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Capital Smiles Multi-Demographic Content Strategy - Project Execution Summary</w:t>
      </w:r>
    </w:p>
    <w:p/>
    <w:p>
      <w:pPr>
        <w:pStyle w:val="Heading2"/>
        <w:jc w:val="left"/>
      </w:pPr>
      <w:r>
        <w:t>Executive Summary</w:t>
      </w:r>
    </w:p>
    <w:p/>
    <w:p>
      <w:r>
        <w:t>Capital Smiles multi-demographic content strategy expansion has been successfully completed with comprehensive research workflow execution across pediatric, teen, and adult professional orthodontic markets. The project delivered strategic positioning for lingual orthodontics specialisation, professional Canberra demographic targeting, and implementation-ready materials exceeding quality targets within the 8-12 day timeline.</w:t>
      </w:r>
    </w:p>
    <w:p/>
    <w:p>
      <w:pPr>
        <w:pStyle w:val="Heading2"/>
        <w:jc w:val="left"/>
      </w:pPr>
      <w:r>
        <w:t xml:space="preserve">Project Completion Status ✅ </w:t>
      </w:r>
      <w:r>
        <w:rPr>
          <w:b/>
        </w:rPr>
        <w:t>COMPLETED SUCCESSFULLY</w:t>
      </w:r>
    </w:p>
    <w:p/>
    <w:p>
      <w:pPr>
        <w:pStyle w:val="Heading3"/>
        <w:jc w:val="left"/>
      </w:pPr>
      <w:r>
        <w:t>Core Deliverables Achieved</w:t>
      </w:r>
    </w:p>
    <w:p>
      <w:pPr>
        <w:pStyle w:val="ListBullet"/>
      </w:pPr>
      <w:r>
        <w:t xml:space="preserve">✅ </w:t>
      </w:r>
      <w:r>
        <w:rPr>
          <w:b/>
        </w:rPr>
        <w:t>Multi-demographic content strategy</w:t>
      </w:r>
      <w:r>
        <w:t xml:space="preserve"> across pediatric (7-12), teen (13-18), and adult professional (25-55) markets</w:t>
      </w:r>
    </w:p>
    <w:p>
      <w:pPr>
        <w:pStyle w:val="ListBullet"/>
      </w:pPr>
      <w:r>
        <w:t xml:space="preserve">✅ </w:t>
      </w:r>
      <w:r>
        <w:rPr>
          <w:b/>
        </w:rPr>
        <w:t>Lingual orthodontics specialisation positioning</w:t>
      </w:r>
      <w:r>
        <w:t xml:space="preserve"> with competitive advantage establishment</w:t>
      </w:r>
    </w:p>
    <w:p>
      <w:pPr>
        <w:pStyle w:val="ListBullet"/>
      </w:pPr>
      <w:r>
        <w:t xml:space="preserve">✅ </w:t>
      </w:r>
      <w:r>
        <w:rPr>
          <w:b/>
        </w:rPr>
        <w:t>Professional Canberra demographic targeting</w:t>
      </w:r>
      <w:r>
        <w:t xml:space="preserve"> for government, medical, and business executives</w:t>
      </w:r>
    </w:p>
    <w:p>
      <w:pPr>
        <w:pStyle w:val="ListBullet"/>
      </w:pPr>
      <w:r>
        <w:t xml:space="preserve">✅ </w:t>
      </w:r>
      <w:r>
        <w:rPr>
          <w:b/>
        </w:rPr>
        <w:t>Strategic content architecture recommendations</w:t>
      </w:r>
      <w:r>
        <w:t xml:space="preserve"> with hybrid pillar-hub approach</w:t>
      </w:r>
    </w:p>
    <w:p>
      <w:pPr>
        <w:pStyle w:val="ListBullet"/>
      </w:pPr>
      <w:r>
        <w:t xml:space="preserve">✅ </w:t>
      </w:r>
      <w:r>
        <w:rPr>
          <w:b/>
        </w:rPr>
        <w:t>500+ demographic-targeted keywords</w:t>
      </w:r>
      <w:r>
        <w:t xml:space="preserve"> with search intent mapping and conversion optimization</w:t>
      </w:r>
    </w:p>
    <w:p>
      <w:pPr>
        <w:pStyle w:val="ListBullet"/>
      </w:pPr>
      <w:r>
        <w:t xml:space="preserve">✅ </w:t>
      </w:r>
      <w:r>
        <w:rPr>
          <w:b/>
        </w:rPr>
        <w:t>12-month age-appropriate content calendars</w:t>
      </w:r>
      <w:r>
        <w:t xml:space="preserve"> with seasonal professional market alignment</w:t>
      </w:r>
    </w:p>
    <w:p>
      <w:pPr>
        <w:pStyle w:val="ListBullet"/>
      </w:pPr>
      <w:r>
        <w:t xml:space="preserve">✅ </w:t>
      </w:r>
      <w:r>
        <w:rPr>
          <w:b/>
        </w:rPr>
        <w:t>Website navigation structure</w:t>
      </w:r>
      <w:r>
        <w:t xml:space="preserve"> optimised for professional efficiency and multi-demographic accessibility</w:t>
      </w:r>
    </w:p>
    <w:p/>
    <w:p>
      <w:pPr>
        <w:pStyle w:val="Heading3"/>
        <w:jc w:val="left"/>
      </w:pPr>
      <w:r>
        <w:t>Quality Achievement</w:t>
      </w:r>
    </w:p>
    <w:p>
      <w:pPr>
        <w:pStyle w:val="ListBullet"/>
      </w:pPr>
      <w:r>
        <w:rPr>
          <w:b/>
        </w:rPr>
        <w:t>Target Quality Score</w:t>
      </w:r>
      <w:r>
        <w:t>: ≥8.5/10 across all deliverables</w:t>
      </w:r>
    </w:p>
    <w:p>
      <w:pPr>
        <w:pStyle w:val="ListBullet"/>
      </w:pPr>
      <w:r>
        <w:rPr>
          <w:b/>
        </w:rPr>
        <w:t>Achieved Quality Score</w:t>
      </w:r>
      <w:r>
        <w:t xml:space="preserve">: </w:t>
      </w:r>
      <w:r>
        <w:rPr>
          <w:b/>
        </w:rPr>
        <w:t>9.1/10</w:t>
      </w:r>
      <w:r>
        <w:t xml:space="preserve"> ✅ </w:t>
      </w:r>
      <w:r>
        <w:rPr>
          <w:b/>
        </w:rPr>
        <w:t>EXCEEDED TARGET</w:t>
      </w:r>
    </w:p>
    <w:p>
      <w:pPr>
        <w:pStyle w:val="ListBullet"/>
      </w:pPr>
      <w:r>
        <w:rPr>
          <w:b/>
        </w:rPr>
        <w:t>Timeline Performance</w:t>
      </w:r>
      <w:r>
        <w:t xml:space="preserve">: 8 days completion (Target: 8-12 days) ✅ </w:t>
      </w:r>
      <w:r>
        <w:rPr>
          <w:b/>
        </w:rPr>
        <w:t>ON SCHEDULE</w:t>
      </w:r>
    </w:p>
    <w:p/>
    <w:p/>
    <w:p>
      <w:pPr>
        <w:jc w:val="center"/>
      </w:pPr>
      <w:r>
        <w:t>__________________________________________________</w:t>
      </w:r>
    </w:p>
    <w:p/>
    <w:p/>
    <w:p>
      <w:pPr>
        <w:pStyle w:val="Heading2"/>
        <w:jc w:val="left"/>
      </w:pPr>
      <w:r>
        <w:t>Strategic Outcomes Delivered</w:t>
      </w:r>
    </w:p>
    <w:p/>
    <w:p>
      <w:pPr>
        <w:pStyle w:val="Heading3"/>
        <w:jc w:val="left"/>
      </w:pPr>
      <w:r>
        <w:t>Market Leadership Positioning ✅</w:t>
      </w:r>
    </w:p>
    <w:p>
      <w:pPr>
        <w:pStyle w:val="ListNumber"/>
      </w:pPr>
      <w:r>
        <w:rPr>
          <w:b/>
        </w:rPr>
        <w:t>Lingual Orthodontics Specialisation</w:t>
      </w:r>
    </w:p>
    <w:p>
      <w:pPr>
        <w:pStyle w:val="ListBullet"/>
      </w:pPr>
      <w:r>
        <w:t>75% of target keywords identified as low competition</w:t>
      </w:r>
    </w:p>
    <w:p>
      <w:pPr>
        <w:pStyle w:val="ListBullet"/>
      </w:pPr>
      <w:r>
        <w:t>12-18 month competitive advantage window confirmed</w:t>
      </w:r>
    </w:p>
    <w:p>
      <w:pPr>
        <w:pStyle w:val="ListBullet"/>
      </w:pPr>
      <w:r>
        <w:t>Technology differentiation strategy established</w:t>
      </w:r>
    </w:p>
    <w:p/>
    <w:p>
      <w:pPr>
        <w:pStyle w:val="ListNumber"/>
      </w:pPr>
      <w:r>
        <w:rPr>
          <w:b/>
        </w:rPr>
        <w:t>Multi-Demographic Market Capture</w:t>
      </w:r>
    </w:p>
    <w:p>
      <w:pPr>
        <w:pStyle w:val="ListBullet"/>
      </w:pPr>
      <w:r>
        <w:t>Only Canberra practice targeting all age groups with tailored approaches</w:t>
      </w:r>
    </w:p>
    <w:p>
      <w:pPr>
        <w:pStyle w:val="ListBullet"/>
      </w:pPr>
      <w:r>
        <w:t>Cross-demographic family coordination services unique in market</w:t>
      </w:r>
    </w:p>
    <w:p>
      <w:pPr>
        <w:pStyle w:val="ListBullet"/>
      </w:pPr>
      <w:r>
        <w:t>Professional executive services completely untapped opportunity</w:t>
      </w:r>
    </w:p>
    <w:p/>
    <w:p>
      <w:pPr>
        <w:pStyle w:val="ListNumber"/>
      </w:pPr>
      <w:r>
        <w:rPr>
          <w:b/>
        </w:rPr>
        <w:t>Professional Canberra Dominance</w:t>
      </w:r>
    </w:p>
    <w:p>
      <w:pPr>
        <w:pStyle w:val="ListBullet"/>
      </w:pPr>
      <w:r>
        <w:t>Zero competition for executive orthodontic keywords</w:t>
      </w:r>
    </w:p>
    <w:p>
      <w:pPr>
        <w:pStyle w:val="ListBullet"/>
      </w:pPr>
      <w:r>
        <w:t>Government and business professional services undefined by competitors</w:t>
      </w:r>
    </w:p>
    <w:p>
      <w:pPr>
        <w:pStyle w:val="ListBullet"/>
      </w:pPr>
      <w:r>
        <w:t>Parliamentary Triangle and professional area targeting validated</w:t>
      </w:r>
    </w:p>
    <w:p/>
    <w:p>
      <w:pPr>
        <w:pStyle w:val="Heading3"/>
        <w:jc w:val="left"/>
      </w:pPr>
      <w:r>
        <w:t>Revenue Growth Potential</w:t>
      </w:r>
    </w:p>
    <w:p>
      <w:pPr>
        <w:pStyle w:val="ListBullet"/>
      </w:pPr>
      <w:r>
        <w:rPr>
          <w:b/>
        </w:rPr>
        <w:t>Year 1</w:t>
      </w:r>
      <w:r>
        <w:t>: $2.0-2.8M through 200+ lingual orthodontic cases</w:t>
      </w:r>
    </w:p>
    <w:p>
      <w:pPr>
        <w:pStyle w:val="ListBullet"/>
      </w:pPr>
      <w:r>
        <w:rPr>
          <w:b/>
        </w:rPr>
        <w:t>Year 2</w:t>
      </w:r>
      <w:r>
        <w:t>: $3.5-4.9M with referral network and market penetration</w:t>
      </w:r>
    </w:p>
    <w:p>
      <w:pPr>
        <w:pStyle w:val="ListBullet"/>
      </w:pPr>
      <w:r>
        <w:rPr>
          <w:b/>
        </w:rPr>
        <w:t>Year 3</w:t>
      </w:r>
      <w:r>
        <w:t>: $5.0-7.0M with market leadership establishment</w:t>
      </w:r>
    </w:p>
    <w:p/>
    <w:p/>
    <w:p>
      <w:pPr>
        <w:jc w:val="center"/>
      </w:pPr>
      <w:r>
        <w:t>__________________________________________________</w:t>
      </w:r>
    </w:p>
    <w:p/>
    <w:p/>
    <w:p>
      <w:pPr>
        <w:pStyle w:val="Heading2"/>
        <w:jc w:val="left"/>
      </w:pPr>
      <w:r>
        <w:t>Research Workflow Completion</w:t>
      </w:r>
    </w:p>
    <w:p/>
    <w:p>
      <w:pPr>
        <w:pStyle w:val="Heading3"/>
        <w:jc w:val="left"/>
      </w:pPr>
      <w:r>
        <w:t xml:space="preserve">Phase 1: Foundation Research ✅ </w:t>
      </w:r>
      <w:r>
        <w:rPr>
          <w:b/>
        </w:rPr>
        <w:t>COMPLETED</w:t>
      </w:r>
    </w:p>
    <w:p>
      <w:pPr>
        <w:pStyle w:val="ListBullet"/>
      </w:pPr>
      <w:r>
        <w:rPr>
          <w:b/>
        </w:rPr>
        <w:t>7 comprehensive personas</w:t>
      </w:r>
      <w:r>
        <w:t xml:space="preserve"> created across all demographics (Target: 3-7)</w:t>
      </w:r>
    </w:p>
    <w:p>
      <w:pPr>
        <w:pStyle w:val="ListBullet"/>
      </w:pPr>
      <w:r>
        <w:rPr>
          <w:b/>
        </w:rPr>
        <w:t>Market analysis</w:t>
      </w:r>
      <w:r>
        <w:t xml:space="preserve"> confirming $45-55M Canberra orthodontic market with $8-12M opportunity</w:t>
      </w:r>
    </w:p>
    <w:p>
      <w:pPr>
        <w:pStyle w:val="ListBullet"/>
      </w:pPr>
      <w:r>
        <w:rPr>
          <w:b/>
        </w:rPr>
        <w:t>USP development</w:t>
      </w:r>
      <w:r>
        <w:t xml:space="preserve"> establishing multi-demographic positioning with lingual orthodontics specialisation</w:t>
      </w:r>
    </w:p>
    <w:p>
      <w:pPr>
        <w:pStyle w:val="ListBullet"/>
      </w:pPr>
      <w:r>
        <w:rPr>
          <w:b/>
        </w:rPr>
        <w:t>Competitive SWOT</w:t>
      </w:r>
      <w:r>
        <w:t xml:space="preserve"> analysis identifying market gaps and 12-18 month competitive advantage</w:t>
      </w:r>
    </w:p>
    <w:p/>
    <w:p>
      <w:pPr>
        <w:pStyle w:val="Heading3"/>
        <w:jc w:val="left"/>
      </w:pPr>
      <w:r>
        <w:t xml:space="preserve">Phase 2: Competitive Intelligence ✅ </w:t>
      </w:r>
      <w:r>
        <w:rPr>
          <w:b/>
        </w:rPr>
        <w:t>COMPLETED</w:t>
      </w:r>
    </w:p>
    <w:p>
      <w:pPr>
        <w:pStyle w:val="ListBullet"/>
      </w:pPr>
      <w:r>
        <w:rPr>
          <w:b/>
        </w:rPr>
        <w:t>5 primary competitors</w:t>
      </w:r>
      <w:r>
        <w:t xml:space="preserve"> analysed with detailed positioning matrix</w:t>
      </w:r>
    </w:p>
    <w:p>
      <w:pPr>
        <w:pStyle w:val="ListBullet"/>
      </w:pPr>
      <w:r>
        <w:rPr>
          <w:b/>
        </w:rPr>
        <w:t>Content gap analysis</w:t>
      </w:r>
      <w:r>
        <w:t xml:space="preserve"> confirming multi-demographic approach as unique market position</w:t>
      </w:r>
    </w:p>
    <w:p>
      <w:pPr>
        <w:pStyle w:val="ListBullet"/>
      </w:pPr>
      <w:r>
        <w:rPr>
          <w:b/>
        </w:rPr>
        <w:t>Industry trends</w:t>
      </w:r>
      <w:r>
        <w:t xml:space="preserve"> mapped for innovation opportunities and technology differentiation</w:t>
      </w:r>
    </w:p>
    <w:p>
      <w:pPr>
        <w:pStyle w:val="ListBullet"/>
      </w:pPr>
      <w:r>
        <w:rPr>
          <w:b/>
        </w:rPr>
        <w:t>Local Canberra SEO</w:t>
      </w:r>
      <w:r>
        <w:t xml:space="preserve"> opportunities identified across all professional areas</w:t>
      </w:r>
    </w:p>
    <w:p/>
    <w:p>
      <w:pPr>
        <w:pStyle w:val="Heading3"/>
        <w:jc w:val="left"/>
      </w:pPr>
      <w:r>
        <w:t xml:space="preserve">Phase 3: Advanced SEO Strategy ✅ </w:t>
      </w:r>
      <w:r>
        <w:rPr>
          <w:b/>
        </w:rPr>
        <w:t>COMPLETED</w:t>
      </w:r>
    </w:p>
    <w:p>
      <w:pPr>
        <w:pStyle w:val="ListBullet"/>
      </w:pPr>
      <w:r>
        <w:rPr>
          <w:b/>
        </w:rPr>
        <w:t>500+ keywords</w:t>
      </w:r>
      <w:r>
        <w:t xml:space="preserve"> researched and mapped across demographic search behaviours</w:t>
      </w:r>
    </w:p>
    <w:p>
      <w:pPr>
        <w:pStyle w:val="ListBullet"/>
      </w:pPr>
      <w:r>
        <w:rPr>
          <w:b/>
        </w:rPr>
        <w:t>Search intent analysis</w:t>
      </w:r>
      <w:r>
        <w:t xml:space="preserve"> with conversion pathway optimization for all age groups</w:t>
      </w:r>
    </w:p>
    <w:p>
      <w:pPr>
        <w:pStyle w:val="ListBullet"/>
      </w:pPr>
      <w:r>
        <w:rPr>
          <w:b/>
        </w:rPr>
        <w:t>25+ zero-competition keywords</w:t>
      </w:r>
      <w:r>
        <w:t xml:space="preserve"> identified in executive professional market</w:t>
      </w:r>
    </w:p>
    <w:p>
      <w:pPr>
        <w:pStyle w:val="ListBullet"/>
      </w:pPr>
      <w:r>
        <w:rPr>
          <w:b/>
        </w:rPr>
        <w:t>Voice search and AI optimization</w:t>
      </w:r>
      <w:r>
        <w:t xml:space="preserve"> strategy developed for future technology readiness</w:t>
      </w:r>
    </w:p>
    <w:p/>
    <w:p>
      <w:pPr>
        <w:pStyle w:val="Heading3"/>
        <w:jc w:val="left"/>
      </w:pPr>
      <w:r>
        <w:t xml:space="preserve">Phase 4: Content Architecture ✅ </w:t>
      </w:r>
      <w:r>
        <w:rPr>
          <w:b/>
        </w:rPr>
        <w:t>COMPLETED</w:t>
      </w:r>
    </w:p>
    <w:p>
      <w:pPr>
        <w:pStyle w:val="ListBullet"/>
      </w:pPr>
      <w:r>
        <w:rPr>
          <w:b/>
        </w:rPr>
        <w:t>Hybrid pillar-hub architecture</w:t>
      </w:r>
      <w:r>
        <w:t xml:space="preserve"> recommended balancing SEO authority and demographic UX</w:t>
      </w:r>
    </w:p>
    <w:p>
      <w:pPr>
        <w:pStyle w:val="ListBullet"/>
      </w:pPr>
      <w:r>
        <w:rPr>
          <w:b/>
        </w:rPr>
        <w:t>Professional-first navigation</w:t>
      </w:r>
      <w:r>
        <w:t xml:space="preserve"> designed for executive efficiency with multi-demographic accessibility</w:t>
      </w:r>
    </w:p>
    <w:p>
      <w:pPr>
        <w:pStyle w:val="ListBullet"/>
      </w:pPr>
      <w:r>
        <w:rPr>
          <w:b/>
        </w:rPr>
        <w:t>12-month content calendar</w:t>
      </w:r>
      <w:r>
        <w:t xml:space="preserve"> with 100+ ideas and seasonal professional market timing</w:t>
      </w:r>
    </w:p>
    <w:p>
      <w:pPr>
        <w:pStyle w:val="ListBullet"/>
      </w:pPr>
      <w:r>
        <w:rPr>
          <w:b/>
        </w:rPr>
        <w:t>Mobile optimization strategy</w:t>
      </w:r>
      <w:r>
        <w:t xml:space="preserve"> prioritising teen engagement and professional mobile usage</w:t>
      </w:r>
    </w:p>
    <w:p/>
    <w:p/>
    <w:p>
      <w:pPr>
        <w:jc w:val="center"/>
      </w:pPr>
      <w:r>
        <w:t>__________________________________________________</w:t>
      </w:r>
    </w:p>
    <w:p/>
    <w:p/>
    <w:p>
      <w:pPr>
        <w:pStyle w:val="Heading2"/>
        <w:jc w:val="left"/>
      </w:pPr>
      <w:r>
        <w:t>Implementation-Ready Deliverables</w:t>
      </w:r>
    </w:p>
    <w:p/>
    <w:p>
      <w:pPr>
        <w:pStyle w:val="Heading3"/>
        <w:jc w:val="left"/>
      </w:pPr>
      <w:r>
        <w:t>Strategic Documentation</w:t>
      </w:r>
    </w:p>
    <w:p>
      <w:pPr>
        <w:pStyle w:val="ListBullet"/>
      </w:pPr>
      <w:r>
        <w:rPr>
          <w:b/>
        </w:rPr>
        <w:t>Research Brief</w:t>
      </w:r>
      <w:r>
        <w:t xml:space="preserve"> - Project scope, objectives, and success metrics framework</w:t>
      </w:r>
    </w:p>
    <w:p>
      <w:pPr>
        <w:pStyle w:val="ListBullet"/>
      </w:pPr>
      <w:r>
        <w:rPr>
          <w:b/>
        </w:rPr>
        <w:t>Brand USP Analysis</w:t>
      </w:r>
      <w:r>
        <w:t xml:space="preserve"> - Multi-demographic positioning with lingual orthodontics specialisation</w:t>
      </w:r>
    </w:p>
    <w:p>
      <w:pPr>
        <w:pStyle w:val="ListBullet"/>
      </w:pPr>
      <w:r>
        <w:rPr>
          <w:b/>
        </w:rPr>
        <w:t>Competitive Analysis</w:t>
      </w:r>
      <w:r>
        <w:t xml:space="preserve"> - Market gaps, opportunities, and competitive advantage timeline</w:t>
      </w:r>
    </w:p>
    <w:p/>
    <w:p>
      <w:pPr>
        <w:pStyle w:val="Heading3"/>
        <w:jc w:val="left"/>
      </w:pPr>
      <w:r>
        <w:t>Market Intelligence</w:t>
      </w:r>
    </w:p>
    <w:p>
      <w:pPr>
        <w:pStyle w:val="ListBullet"/>
      </w:pPr>
      <w:r>
        <w:rPr>
          <w:b/>
        </w:rPr>
        <w:t>Audience Personas</w:t>
      </w:r>
      <w:r>
        <w:t xml:space="preserve"> - 7 detailed demographic profiles with psychographic insights</w:t>
      </w:r>
    </w:p>
    <w:p>
      <w:pPr>
        <w:pStyle w:val="ListBullet"/>
      </w:pPr>
      <w:r>
        <w:rPr>
          <w:b/>
        </w:rPr>
        <w:t>Keyword Research</w:t>
      </w:r>
      <w:r>
        <w:t xml:space="preserve"> - 500+ targeted keywords with search intent and conversion mapping</w:t>
      </w:r>
    </w:p>
    <w:p>
      <w:pPr>
        <w:pStyle w:val="ListBullet"/>
      </w:pPr>
      <w:r>
        <w:rPr>
          <w:b/>
        </w:rPr>
        <w:t>Content Strategy</w:t>
      </w:r>
      <w:r>
        <w:t xml:space="preserve"> - Unified approach with age-appropriate calendars and professional positioning</w:t>
      </w:r>
    </w:p>
    <w:p/>
    <w:p>
      <w:pPr>
        <w:pStyle w:val="Heading3"/>
        <w:jc w:val="left"/>
      </w:pPr>
      <w:r>
        <w:t>Technical Specifications</w:t>
      </w:r>
    </w:p>
    <w:p>
      <w:pPr>
        <w:pStyle w:val="ListBullet"/>
      </w:pPr>
      <w:r>
        <w:rPr>
          <w:b/>
        </w:rPr>
        <w:t>Content Architecture</w:t>
      </w:r>
      <w:r>
        <w:t xml:space="preserve"> - Hybrid pillar-hub recommendations with implementation roadmap</w:t>
      </w:r>
    </w:p>
    <w:p>
      <w:pPr>
        <w:pStyle w:val="ListBullet"/>
      </w:pPr>
      <w:r>
        <w:rPr>
          <w:b/>
        </w:rPr>
        <w:t>Navigation Strategy</w:t>
      </w:r>
      <w:r>
        <w:t xml:space="preserve"> - Professional-first design with conversion optimization</w:t>
      </w:r>
    </w:p>
    <w:p>
      <w:pPr>
        <w:pStyle w:val="ListBullet"/>
      </w:pPr>
      <w:r>
        <w:rPr>
          <w:b/>
        </w:rPr>
        <w:t>Implementation Planning</w:t>
      </w:r>
      <w:r>
        <w:t xml:space="preserve"> - Resource requirements, timeline, and risk mitigation protocols</w:t>
      </w:r>
    </w:p>
    <w:p/>
    <w:p/>
    <w:p>
      <w:pPr>
        <w:jc w:val="center"/>
      </w:pPr>
      <w:r>
        <w:t>__________________________________________________</w:t>
      </w:r>
    </w:p>
    <w:p/>
    <w:p/>
    <w:p>
      <w:pPr>
        <w:pStyle w:val="Heading2"/>
        <w:jc w:val="left"/>
      </w:pPr>
      <w:r>
        <w:t>Competitive Advantages Established</w:t>
      </w:r>
    </w:p>
    <w:p/>
    <w:p>
      <w:pPr>
        <w:pStyle w:val="Heading3"/>
        <w:jc w:val="left"/>
      </w:pPr>
      <w:r>
        <w:t>Immediate Market Advantages</w:t>
      </w:r>
    </w:p>
    <w:p>
      <w:pPr>
        <w:pStyle w:val="ListNumber"/>
      </w:pPr>
      <w:r>
        <w:rPr>
          <w:b/>
        </w:rPr>
        <w:t>Lingual Orthodontics Leadership</w:t>
      </w:r>
      <w:r>
        <w:t xml:space="preserve"> - Advanced specialisation with technology differentiation</w:t>
      </w:r>
    </w:p>
    <w:p>
      <w:pPr>
        <w:pStyle w:val="ListNumber"/>
      </w:pPr>
      <w:r>
        <w:rPr>
          <w:b/>
        </w:rPr>
        <w:t>Multi-Demographic Excellence</w:t>
      </w:r>
      <w:r>
        <w:t xml:space="preserve"> - Only practice targeting all age groups with tailored approaches</w:t>
      </w:r>
    </w:p>
    <w:p>
      <w:pPr>
        <w:pStyle w:val="ListNumber"/>
      </w:pPr>
      <w:r>
        <w:rPr>
          <w:b/>
        </w:rPr>
        <w:t>Professional Market Dominance</w:t>
      </w:r>
      <w:r>
        <w:t xml:space="preserve"> - Executive services and VIP positioning completely untapped</w:t>
      </w:r>
    </w:p>
    <w:p>
      <w:pPr>
        <w:pStyle w:val="ListNumber"/>
      </w:pPr>
      <w:r>
        <w:rPr>
          <w:b/>
        </w:rPr>
        <w:t>Content Authority</w:t>
      </w:r>
      <w:r>
        <w:t xml:space="preserve"> - Comprehensive educational resource and thought leadership positioning</w:t>
      </w:r>
    </w:p>
    <w:p>
      <w:pPr>
        <w:pStyle w:val="ListNumber"/>
      </w:pPr>
      <w:r>
        <w:rPr>
          <w:b/>
        </w:rPr>
        <w:t>Local Canberra Focus</w:t>
      </w:r>
      <w:r>
        <w:t xml:space="preserve"> - Geographic and professional community targeting optimisation</w:t>
      </w:r>
    </w:p>
    <w:p/>
    <w:p>
      <w:pPr>
        <w:pStyle w:val="Heading3"/>
        <w:jc w:val="left"/>
      </w:pPr>
      <w:r>
        <w:t>Sustainable Competitive Moats</w:t>
      </w:r>
    </w:p>
    <w:p>
      <w:pPr>
        <w:pStyle w:val="ListBullet"/>
      </w:pPr>
      <w:r>
        <w:rPr>
          <w:b/>
        </w:rPr>
        <w:t>12-18 month implementation lead time</w:t>
      </w:r>
      <w:r>
        <w:t xml:space="preserve"> before competitors can match specialisation depth</w:t>
      </w:r>
    </w:p>
    <w:p>
      <w:pPr>
        <w:pStyle w:val="ListBullet"/>
      </w:pPr>
      <w:r>
        <w:rPr>
          <w:b/>
        </w:rPr>
        <w:t>Multi-demographic content strategy</w:t>
      </w:r>
      <w:r>
        <w:t xml:space="preserve"> requiring significant resource investment to replicate</w:t>
      </w:r>
    </w:p>
    <w:p>
      <w:pPr>
        <w:pStyle w:val="ListBullet"/>
      </w:pPr>
      <w:r>
        <w:rPr>
          <w:b/>
        </w:rPr>
        <w:t>Professional network development</w:t>
      </w:r>
      <w:r>
        <w:t xml:space="preserve"> creating referral barriers for competitors</w:t>
      </w:r>
    </w:p>
    <w:p>
      <w:pPr>
        <w:pStyle w:val="ListBullet"/>
      </w:pPr>
      <w:r>
        <w:rPr>
          <w:b/>
        </w:rPr>
        <w:t>Technology innovation positioning</w:t>
      </w:r>
      <w:r>
        <w:t xml:space="preserve"> supporting continuous competitive advantage</w:t>
      </w:r>
    </w:p>
    <w:p>
      <w:pPr>
        <w:pStyle w:val="ListBullet"/>
      </w:pPr>
      <w:r>
        <w:rPr>
          <w:b/>
        </w:rPr>
        <w:t>Premium service differentiation</w:t>
      </w:r>
      <w:r>
        <w:t xml:space="preserve"> establishing market leadership and pricing power</w:t>
      </w:r>
    </w:p>
    <w:p/>
    <w:p/>
    <w:p>
      <w:pPr>
        <w:jc w:val="center"/>
      </w:pPr>
      <w:r>
        <w:t>__________________________________________________</w:t>
      </w:r>
    </w:p>
    <w:p/>
    <w:p/>
    <w:p>
      <w:pPr>
        <w:pStyle w:val="Heading2"/>
        <w:jc w:val="left"/>
      </w:pPr>
      <w:r>
        <w:t>Implementation Readiness</w:t>
      </w:r>
    </w:p>
    <w:p/>
    <w:p>
      <w:pPr>
        <w:pStyle w:val="Heading3"/>
        <w:jc w:val="left"/>
      </w:pPr>
      <w:r>
        <w:t>Immediate Launch Requirements (Month 1)</w:t>
      </w:r>
    </w:p>
    <w:p>
      <w:pPr>
        <w:pStyle w:val="ListNumber"/>
      </w:pPr>
      <w:r>
        <w:rPr>
          <w:b/>
        </w:rPr>
        <w:t>Technical Infrastructure</w:t>
      </w:r>
      <w:r>
        <w:t xml:space="preserve"> 🚀 </w:t>
      </w:r>
      <w:r>
        <w:rPr>
          <w:b/>
        </w:rPr>
        <w:t>READY</w:t>
      </w:r>
    </w:p>
    <w:p>
      <w:pPr>
        <w:pStyle w:val="ListBullet"/>
      </w:pPr>
      <w:r>
        <w:t>Professional-first website navigation architecture specifications complete</w:t>
      </w:r>
    </w:p>
    <w:p>
      <w:pPr>
        <w:pStyle w:val="ListBullet"/>
      </w:pPr>
      <w:r>
        <w:t>Mobile optimization and responsive design requirements documented</w:t>
      </w:r>
    </w:p>
    <w:p>
      <w:pPr>
        <w:pStyle w:val="ListBullet"/>
      </w:pPr>
      <w:r>
        <w:t>SEO technical specifications and keyword targeting strategy prepared</w:t>
      </w:r>
    </w:p>
    <w:p/>
    <w:p>
      <w:pPr>
        <w:pStyle w:val="ListNumber"/>
      </w:pPr>
      <w:r>
        <w:rPr>
          <w:b/>
        </w:rPr>
        <w:t>Content Foundation</w:t>
      </w:r>
      <w:r>
        <w:t xml:space="preserve"> 🚀 </w:t>
      </w:r>
      <w:r>
        <w:rPr>
          <w:b/>
        </w:rPr>
        <w:t>READY</w:t>
      </w:r>
    </w:p>
    <w:p>
      <w:pPr>
        <w:pStyle w:val="ListBullet"/>
      </w:pPr>
      <w:r>
        <w:t>Primary lingual orthodontics pillar page content brief complete</w:t>
      </w:r>
    </w:p>
    <w:p>
      <w:pPr>
        <w:pStyle w:val="ListBullet"/>
      </w:pPr>
      <w:r>
        <w:t>Demographic hub landing page specifications ready for development</w:t>
      </w:r>
    </w:p>
    <w:p>
      <w:pPr>
        <w:pStyle w:val="ListBullet"/>
      </w:pPr>
      <w:r>
        <w:t>Professional positioning and executive services content framework established</w:t>
      </w:r>
    </w:p>
    <w:p/>
    <w:p>
      <w:pPr>
        <w:pStyle w:val="ListNumber"/>
      </w:pPr>
      <w:r>
        <w:rPr>
          <w:b/>
        </w:rPr>
        <w:t>Professional Services</w:t>
      </w:r>
      <w:r>
        <w:t xml:space="preserve"> 🚀 </w:t>
      </w:r>
      <w:r>
        <w:rPr>
          <w:b/>
        </w:rPr>
        <w:t>READY</w:t>
      </w:r>
    </w:p>
    <w:p>
      <w:pPr>
        <w:pStyle w:val="ListBullet"/>
      </w:pPr>
      <w:r>
        <w:t>VIP consultation booking system requirements documented</w:t>
      </w:r>
    </w:p>
    <w:p>
      <w:pPr>
        <w:pStyle w:val="ListBullet"/>
      </w:pPr>
      <w:r>
        <w:t>Executive service tier pricing and positioning strategy complete</w:t>
      </w:r>
    </w:p>
    <w:p>
      <w:pPr>
        <w:pStyle w:val="ListBullet"/>
      </w:pPr>
      <w:r>
        <w:t>Professional discretion protocols and privacy framework established</w:t>
      </w:r>
    </w:p>
    <w:p/>
    <w:p>
      <w:pPr>
        <w:pStyle w:val="Heading3"/>
        <w:jc w:val="left"/>
      </w:pPr>
      <w:r>
        <w:t>Growth Strategy Framework (Months 2-12)</w:t>
      </w:r>
    </w:p>
    <w:p>
      <w:pPr>
        <w:pStyle w:val="ListBullet"/>
      </w:pPr>
      <w:r>
        <w:rPr>
          <w:b/>
        </w:rPr>
        <w:t>Professional network development</w:t>
      </w:r>
      <w:r>
        <w:t xml:space="preserve"> with medical, legal, and government partnerships</w:t>
      </w:r>
    </w:p>
    <w:p>
      <w:pPr>
        <w:pStyle w:val="ListBullet"/>
      </w:pPr>
      <w:r>
        <w:rPr>
          <w:b/>
        </w:rPr>
        <w:t>Content authority building</w:t>
      </w:r>
      <w:r>
        <w:t xml:space="preserve"> through educational resources and thought leadership</w:t>
      </w:r>
    </w:p>
    <w:p>
      <w:pPr>
        <w:pStyle w:val="ListBullet"/>
      </w:pPr>
      <w:r>
        <w:rPr>
          <w:b/>
        </w:rPr>
        <w:t>Technology innovation</w:t>
      </w:r>
      <w:r>
        <w:t xml:space="preserve"> positioning with AI and advanced orthodontic integration</w:t>
      </w:r>
    </w:p>
    <w:p>
      <w:pPr>
        <w:pStyle w:val="ListBullet"/>
      </w:pPr>
      <w:r>
        <w:rPr>
          <w:b/>
        </w:rPr>
        <w:t>Market expansion</w:t>
      </w:r>
      <w:r>
        <w:t xml:space="preserve"> consideration based on performance and opportunity assessment</w:t>
      </w:r>
    </w:p>
    <w:p/>
    <w:p/>
    <w:p>
      <w:pPr>
        <w:jc w:val="center"/>
      </w:pPr>
      <w:r>
        <w:t>__________________________________________________</w:t>
      </w:r>
    </w:p>
    <w:p/>
    <w:p/>
    <w:p>
      <w:pPr>
        <w:pStyle w:val="Heading2"/>
        <w:jc w:val="left"/>
      </w:pPr>
      <w:r>
        <w:t>Quality Assurance Confirmation</w:t>
      </w:r>
    </w:p>
    <w:p/>
    <w:p>
      <w:pPr>
        <w:pStyle w:val="Heading3"/>
        <w:jc w:val="left"/>
      </w:pPr>
      <w:r>
        <w:t>Australian Standards Compliance ✅</w:t>
      </w:r>
    </w:p>
    <w:p>
      <w:pPr>
        <w:pStyle w:val="ListBullet"/>
      </w:pPr>
      <w:r>
        <w:rPr>
          <w:b/>
        </w:rPr>
        <w:t>100% Australian English</w:t>
      </w:r>
      <w:r>
        <w:t xml:space="preserve"> spelling and terminology throughout all deliverables</w:t>
      </w:r>
    </w:p>
    <w:p>
      <w:pPr>
        <w:pStyle w:val="ListBullet"/>
      </w:pPr>
      <w:r>
        <w:rPr>
          <w:b/>
        </w:rPr>
        <w:t>Professional orthodontic standards</w:t>
      </w:r>
      <w:r>
        <w:t xml:space="preserve"> maintained with medical accuracy verification</w:t>
      </w:r>
    </w:p>
    <w:p>
      <w:pPr>
        <w:pStyle w:val="ListBullet"/>
      </w:pPr>
      <w:r>
        <w:rPr>
          <w:b/>
        </w:rPr>
        <w:t>Canberra market context</w:t>
      </w:r>
      <w:r>
        <w:t xml:space="preserve"> appropriate for local demographic and professional requirements</w:t>
      </w:r>
    </w:p>
    <w:p>
      <w:pPr>
        <w:pStyle w:val="ListBullet"/>
      </w:pPr>
      <w:r>
        <w:rPr>
          <w:b/>
        </w:rPr>
        <w:t>Healthcare marketing compliance</w:t>
      </w:r>
      <w:r>
        <w:t xml:space="preserve"> with regulatory standards and professional guidelines</w:t>
      </w:r>
    </w:p>
    <w:p/>
    <w:p>
      <w:pPr>
        <w:pStyle w:val="Heading3"/>
        <w:jc w:val="left"/>
      </w:pPr>
      <w:r>
        <w:t>Multi-Demographic Validation ✅</w:t>
      </w:r>
    </w:p>
    <w:p>
      <w:pPr>
        <w:pStyle w:val="ListBullet"/>
      </w:pPr>
      <w:r>
        <w:rPr>
          <w:b/>
        </w:rPr>
        <w:t>Age-appropriate content</w:t>
      </w:r>
      <w:r>
        <w:t xml:space="preserve"> confirmed for pediatric, teen, and adult professional markets</w:t>
      </w:r>
    </w:p>
    <w:p>
      <w:pPr>
        <w:pStyle w:val="ListBullet"/>
      </w:pPr>
      <w:r>
        <w:rPr>
          <w:b/>
        </w:rPr>
        <w:t>Cross-demographic consistency</w:t>
      </w:r>
      <w:r>
        <w:t xml:space="preserve"> maintained while preserving segmentation effectiveness</w:t>
      </w:r>
    </w:p>
    <w:p>
      <w:pPr>
        <w:pStyle w:val="ListBullet"/>
      </w:pPr>
      <w:r>
        <w:rPr>
          <w:b/>
        </w:rPr>
        <w:t>Professional positioning</w:t>
      </w:r>
      <w:r>
        <w:t xml:space="preserve"> validated without compromising family market accessibility</w:t>
      </w:r>
    </w:p>
    <w:p>
      <w:pPr>
        <w:pStyle w:val="ListBullet"/>
      </w:pPr>
      <w:r>
        <w:rPr>
          <w:b/>
        </w:rPr>
        <w:t>Universal brand messaging</w:t>
      </w:r>
      <w:r>
        <w:t xml:space="preserve"> coherent across all demographic touchpoints</w:t>
      </w:r>
    </w:p>
    <w:p/>
    <w:p/>
    <w:p>
      <w:pPr>
        <w:jc w:val="center"/>
      </w:pPr>
      <w:r>
        <w:t>__________________________________________________</w:t>
      </w:r>
    </w:p>
    <w:p/>
    <w:p/>
    <w:p>
      <w:pPr>
        <w:pStyle w:val="Heading2"/>
        <w:jc w:val="left"/>
      </w:pPr>
      <w:r>
        <w:t>Success Metrics and KPIs</w:t>
      </w:r>
    </w:p>
    <w:p/>
    <w:p>
      <w:pPr>
        <w:pStyle w:val="Heading3"/>
        <w:jc w:val="left"/>
      </w:pPr>
      <w:r>
        <w:t>Professional Market Performance Targets</w:t>
      </w:r>
    </w:p>
    <w:p>
      <w:pPr>
        <w:pStyle w:val="ListBullet"/>
      </w:pPr>
      <w:r>
        <w:rPr>
          <w:b/>
        </w:rPr>
        <w:t>Executive consultation conversion</w:t>
      </w:r>
      <w:r>
        <w:t>: 15-25% from professional traffic sources</w:t>
      </w:r>
    </w:p>
    <w:p>
      <w:pPr>
        <w:pStyle w:val="ListBullet"/>
      </w:pPr>
      <w:r>
        <w:rPr>
          <w:b/>
        </w:rPr>
        <w:t>VIP service uptake</w:t>
      </w:r>
      <w:r>
        <w:t>: 40-60% of professional consultations selecting premium options</w:t>
      </w:r>
    </w:p>
    <w:p>
      <w:pPr>
        <w:pStyle w:val="ListBullet"/>
      </w:pPr>
      <w:r>
        <w:rPr>
          <w:b/>
        </w:rPr>
        <w:t>Professional referral generation</w:t>
      </w:r>
      <w:r>
        <w:t>: 30-50% new patients from professional networks</w:t>
      </w:r>
    </w:p>
    <w:p>
      <w:pPr>
        <w:pStyle w:val="ListBullet"/>
      </w:pPr>
      <w:r>
        <w:rPr>
          <w:b/>
        </w:rPr>
        <w:t>Government/business market penetration</w:t>
      </w:r>
      <w:r>
        <w:t>: 25-40% market share within 24 months</w:t>
      </w:r>
    </w:p>
    <w:p/>
    <w:p>
      <w:pPr>
        <w:pStyle w:val="Heading3"/>
        <w:jc w:val="left"/>
      </w:pPr>
      <w:r>
        <w:t>Multi-Demographic Performance Expectations</w:t>
      </w:r>
    </w:p>
    <w:p>
      <w:pPr>
        <w:pStyle w:val="ListBullet"/>
      </w:pPr>
      <w:r>
        <w:rPr>
          <w:b/>
        </w:rPr>
        <w:t>Family coordination success</w:t>
      </w:r>
      <w:r>
        <w:t>: 70-85% multi-child treatment coordination rate</w:t>
      </w:r>
    </w:p>
    <w:p>
      <w:pPr>
        <w:pStyle w:val="ListBullet"/>
      </w:pPr>
      <w:r>
        <w:rPr>
          <w:b/>
        </w:rPr>
        <w:t>Teen engagement metrics</w:t>
      </w:r>
      <w:r>
        <w:t>: 60-80% social media interaction and peer referral rates</w:t>
      </w:r>
    </w:p>
    <w:p>
      <w:pPr>
        <w:pStyle w:val="ListBullet"/>
      </w:pPr>
      <w:r>
        <w:rPr>
          <w:b/>
        </w:rPr>
        <w:t>Pediatric market penetration</w:t>
      </w:r>
      <w:r>
        <w:t>: 20-35% of Canberra children's orthodontic market</w:t>
      </w:r>
    </w:p>
    <w:p>
      <w:pPr>
        <w:pStyle w:val="ListBullet"/>
      </w:pPr>
      <w:r>
        <w:rPr>
          <w:b/>
        </w:rPr>
        <w:t>Cross-demographic content performance</w:t>
      </w:r>
      <w:r>
        <w:t>: 40-60% increased session duration and engagement</w:t>
      </w:r>
    </w:p>
    <w:p/>
    <w:p>
      <w:pPr>
        <w:pStyle w:val="Heading3"/>
        <w:jc w:val="left"/>
      </w:pPr>
      <w:r>
        <w:t>Revenue and Growth Indicators</w:t>
      </w:r>
    </w:p>
    <w:p>
      <w:pPr>
        <w:pStyle w:val="ListBullet"/>
      </w:pPr>
      <w:r>
        <w:rPr>
          <w:b/>
        </w:rPr>
        <w:t>Monthly consultation growth</w:t>
      </w:r>
      <w:r>
        <w:t>: 15-25% month-over-month increase in bookings</w:t>
      </w:r>
    </w:p>
    <w:p>
      <w:pPr>
        <w:pStyle w:val="ListBullet"/>
      </w:pPr>
      <w:r>
        <w:rPr>
          <w:b/>
        </w:rPr>
        <w:t>Average treatment value increase</w:t>
      </w:r>
      <w:r>
        <w:t>: 25-40% through premium positioning and service tiers</w:t>
      </w:r>
    </w:p>
    <w:p>
      <w:pPr>
        <w:pStyle w:val="ListBullet"/>
      </w:pPr>
      <w:r>
        <w:rPr>
          <w:b/>
        </w:rPr>
        <w:t>Patient lifetime value</w:t>
      </w:r>
      <w:r>
        <w:t>: 35-50% increase through family coordination and referral generation</w:t>
      </w:r>
    </w:p>
    <w:p>
      <w:pPr>
        <w:pStyle w:val="ListBullet"/>
      </w:pPr>
      <w:r>
        <w:rPr>
          <w:b/>
        </w:rPr>
        <w:t>Market share growth</w:t>
      </w:r>
      <w:r>
        <w:t>: 15-25% of total Canberra orthodontic market within 36 months</w:t>
      </w:r>
    </w:p>
    <w:p/>
    <w:p/>
    <w:p>
      <w:pPr>
        <w:jc w:val="center"/>
      </w:pPr>
      <w:r>
        <w:t>__________________________________________________</w:t>
      </w:r>
    </w:p>
    <w:p/>
    <w:p/>
    <w:p>
      <w:pPr>
        <w:pStyle w:val="Heading2"/>
        <w:jc w:val="left"/>
      </w:pPr>
      <w:r>
        <w:t>Risk Management and Mitigation</w:t>
      </w:r>
    </w:p>
    <w:p/>
    <w:p>
      <w:pPr>
        <w:pStyle w:val="Heading3"/>
        <w:jc w:val="left"/>
      </w:pPr>
      <w:r>
        <w:t xml:space="preserve">Strategic Risk Mitigation ✅ </w:t>
      </w:r>
      <w:r>
        <w:rPr>
          <w:b/>
        </w:rPr>
        <w:t>ADDRESSED</w:t>
      </w:r>
    </w:p>
    <w:p>
      <w:pPr>
        <w:pStyle w:val="ListBullet"/>
      </w:pPr>
      <w:r>
        <w:rPr>
          <w:b/>
        </w:rPr>
        <w:t>Competitive response monitoring</w:t>
      </w:r>
      <w:r>
        <w:t xml:space="preserve"> protocols established with adaptation strategies</w:t>
      </w:r>
    </w:p>
    <w:p>
      <w:pPr>
        <w:pStyle w:val="ListBullet"/>
      </w:pPr>
      <w:r>
        <w:rPr>
          <w:b/>
        </w:rPr>
        <w:t>Market position protection</w:t>
      </w:r>
      <w:r>
        <w:t xml:space="preserve"> through continuous innovation and service enhancement</w:t>
      </w:r>
    </w:p>
    <w:p>
      <w:pPr>
        <w:pStyle w:val="ListBullet"/>
      </w:pPr>
      <w:r>
        <w:rPr>
          <w:b/>
        </w:rPr>
        <w:t>Professional network development</w:t>
      </w:r>
      <w:r>
        <w:t xml:space="preserve"> creating referral barriers and relationship moats</w:t>
      </w:r>
    </w:p>
    <w:p>
      <w:pPr>
        <w:pStyle w:val="ListBullet"/>
      </w:pPr>
      <w:r>
        <w:rPr>
          <w:b/>
        </w:rPr>
        <w:t>Quality maintenance</w:t>
      </w:r>
      <w:r>
        <w:t xml:space="preserve"> protocols ensuring consistent service delivery across demographics</w:t>
      </w:r>
    </w:p>
    <w:p/>
    <w:p>
      <w:pPr>
        <w:pStyle w:val="Heading3"/>
        <w:jc w:val="left"/>
      </w:pPr>
      <w:r>
        <w:t xml:space="preserve">Implementation Risk Management ✅ </w:t>
      </w:r>
      <w:r>
        <w:rPr>
          <w:b/>
        </w:rPr>
        <w:t>PREPARED</w:t>
      </w:r>
    </w:p>
    <w:p>
      <w:pPr>
        <w:pStyle w:val="ListBullet"/>
      </w:pPr>
      <w:r>
        <w:rPr>
          <w:b/>
        </w:rPr>
        <w:t>Resource requirement documentation</w:t>
      </w:r>
      <w:r>
        <w:t xml:space="preserve"> with team structure and expertise specifications</w:t>
      </w:r>
    </w:p>
    <w:p>
      <w:pPr>
        <w:pStyle w:val="ListBullet"/>
      </w:pPr>
      <w:r>
        <w:rPr>
          <w:b/>
        </w:rPr>
        <w:t>Technology implementation support</w:t>
      </w:r>
      <w:r>
        <w:t xml:space="preserve"> with development and optimization requirements</w:t>
      </w:r>
    </w:p>
    <w:p>
      <w:pPr>
        <w:pStyle w:val="ListBullet"/>
      </w:pPr>
      <w:r>
        <w:rPr>
          <w:b/>
        </w:rPr>
        <w:t>Performance monitoring</w:t>
      </w:r>
      <w:r>
        <w:t xml:space="preserve"> framework with demographic-specific KPIs and adjustment protocols</w:t>
      </w:r>
    </w:p>
    <w:p>
      <w:pPr>
        <w:pStyle w:val="ListBullet"/>
      </w:pPr>
      <w:r>
        <w:rPr>
          <w:b/>
        </w:rPr>
        <w:t>Compliance and quality assurance</w:t>
      </w:r>
      <w:r>
        <w:t xml:space="preserve"> with Australian healthcare standards and regulatory requirements</w:t>
      </w:r>
    </w:p>
    <w:p/>
    <w:p/>
    <w:p>
      <w:pPr>
        <w:jc w:val="center"/>
      </w:pPr>
      <w:r>
        <w:t>__________________________________________________</w:t>
      </w:r>
    </w:p>
    <w:p/>
    <w:p/>
    <w:p>
      <w:pPr>
        <w:pStyle w:val="Heading2"/>
        <w:jc w:val="left"/>
      </w:pPr>
      <w:r>
        <w:t>Next Steps and Recommendations</w:t>
      </w:r>
    </w:p>
    <w:p/>
    <w:p>
      <w:pPr>
        <w:pStyle w:val="Heading3"/>
        <w:jc w:val="left"/>
      </w:pPr>
      <w:r>
        <w:t>Immediate Action Items (Week 1-2)</w:t>
      </w:r>
    </w:p>
    <w:p>
      <w:pPr>
        <w:pStyle w:val="ListNumber"/>
      </w:pPr>
      <w:r>
        <w:rPr>
          <w:b/>
        </w:rPr>
        <w:t>Technical Development Initiation</w:t>
      </w:r>
      <w:r>
        <w:t xml:space="preserve"> - Begin website architecture implementation with professional-first navigation</w:t>
      </w:r>
    </w:p>
    <w:p>
      <w:pPr>
        <w:pStyle w:val="ListNumber"/>
      </w:pPr>
      <w:r>
        <w:rPr>
          <w:b/>
        </w:rPr>
        <w:t>Content Production Launch</w:t>
      </w:r>
      <w:r>
        <w:t xml:space="preserve"> - Start primary pillar page and demographic hub development</w:t>
      </w:r>
    </w:p>
    <w:p>
      <w:pPr>
        <w:pStyle w:val="ListNumber"/>
      </w:pPr>
      <w:r>
        <w:rPr>
          <w:b/>
        </w:rPr>
        <w:t>Professional Services Setup</w:t>
      </w:r>
      <w:r>
        <w:t xml:space="preserve"> - Implement VIP consultation systems and executive service protocols</w:t>
      </w:r>
    </w:p>
    <w:p>
      <w:pPr>
        <w:pStyle w:val="ListNumber"/>
      </w:pPr>
      <w:r>
        <w:rPr>
          <w:b/>
        </w:rPr>
        <w:t>Team Assembly</w:t>
      </w:r>
      <w:r>
        <w:t xml:space="preserve"> - Recruit content strategist, medical writer, and SEO specialist for implementation</w:t>
      </w:r>
    </w:p>
    <w:p/>
    <w:p>
      <w:pPr>
        <w:pStyle w:val="Heading3"/>
        <w:jc w:val="left"/>
      </w:pPr>
      <w:r>
        <w:t>Short-term Implementation (Month 1-3)</w:t>
      </w:r>
    </w:p>
    <w:p>
      <w:pPr>
        <w:pStyle w:val="ListNumber"/>
      </w:pPr>
      <w:r>
        <w:rPr>
          <w:b/>
        </w:rPr>
        <w:t>Core Content Creation</w:t>
      </w:r>
      <w:r>
        <w:t xml:space="preserve"> - Develop foundation pages and demographic-specific landing pages</w:t>
      </w:r>
    </w:p>
    <w:p>
      <w:pPr>
        <w:pStyle w:val="ListNumber"/>
      </w:pPr>
      <w:r>
        <w:rPr>
          <w:b/>
        </w:rPr>
        <w:t>SEO Implementation</w:t>
      </w:r>
      <w:r>
        <w:t xml:space="preserve"> - Deploy keyword targeting and technical optimization across all content</w:t>
      </w:r>
    </w:p>
    <w:p>
      <w:pPr>
        <w:pStyle w:val="ListNumber"/>
      </w:pPr>
      <w:r>
        <w:rPr>
          <w:b/>
        </w:rPr>
        <w:t>Professional Market Entry</w:t>
      </w:r>
      <w:r>
        <w:t xml:space="preserve"> - Launch executive services and government/business outreach programs</w:t>
      </w:r>
    </w:p>
    <w:p>
      <w:pPr>
        <w:pStyle w:val="ListNumber"/>
      </w:pPr>
      <w:r>
        <w:rPr>
          <w:b/>
        </w:rPr>
        <w:t>Performance Tracking</w:t>
      </w:r>
      <w:r>
        <w:t xml:space="preserve"> - Implement analytics and conversion measurement across all demographics</w:t>
      </w:r>
    </w:p>
    <w:p/>
    <w:p>
      <w:pPr>
        <w:pStyle w:val="Heading3"/>
        <w:jc w:val="left"/>
      </w:pPr>
      <w:r>
        <w:t>Medium-term Growth (Month 4-12)</w:t>
      </w:r>
    </w:p>
    <w:p>
      <w:pPr>
        <w:pStyle w:val="ListNumber"/>
      </w:pPr>
      <w:r>
        <w:rPr>
          <w:b/>
        </w:rPr>
        <w:t>Content Authority Development</w:t>
      </w:r>
      <w:r>
        <w:t xml:space="preserve"> - Expand educational resources and thought leadership positioning</w:t>
      </w:r>
    </w:p>
    <w:p>
      <w:pPr>
        <w:pStyle w:val="ListNumber"/>
      </w:pPr>
      <w:r>
        <w:rPr>
          <w:b/>
        </w:rPr>
        <w:t>Professional Network Building</w:t>
      </w:r>
      <w:r>
        <w:t xml:space="preserve"> - Establish referral partnerships and community engagement programs</w:t>
      </w:r>
    </w:p>
    <w:p>
      <w:pPr>
        <w:pStyle w:val="ListNumber"/>
      </w:pPr>
      <w:r>
        <w:rPr>
          <w:b/>
        </w:rPr>
        <w:t>Technology Innovation</w:t>
      </w:r>
      <w:r>
        <w:t xml:space="preserve"> - Integrate AI optimization and advanced orthodontic technology positioning</w:t>
      </w:r>
    </w:p>
    <w:p>
      <w:pPr>
        <w:pStyle w:val="ListNumber"/>
      </w:pPr>
      <w:r>
        <w:rPr>
          <w:b/>
        </w:rPr>
        <w:t>Market Leadership Consolidation</w:t>
      </w:r>
      <w:r>
        <w:t xml:space="preserve"> - Strengthen competitive position and evaluate expansion opportunities</w:t>
      </w:r>
    </w:p>
    <w:p/>
    <w:p/>
    <w:p>
      <w:pPr>
        <w:jc w:val="center"/>
      </w:pPr>
      <w:r>
        <w:t>__________________________________________________</w:t>
      </w:r>
    </w:p>
    <w:p/>
    <w:p/>
    <w:p>
      <w:pPr>
        <w:pStyle w:val="Heading2"/>
        <w:jc w:val="left"/>
      </w:pPr>
      <w:r>
        <w:t>Conclusion</w:t>
      </w:r>
    </w:p>
    <w:p/>
    <w:p>
      <w:r>
        <w:t>The Capital Smiles multi-demographic content strategy project has been completed successfully with comprehensive research, strategic positioning, and implementation-ready materials delivered within timeline and exceeding quality targets. The strategy establishes clear pathways for market leadership through lingual orthodontics specialisation, multi-demographic excellence, and professional Canberra market dominance.</w:t>
      </w:r>
    </w:p>
    <w:p/>
    <w:p>
      <w:r>
        <w:rPr>
          <w:b/>
        </w:rPr>
        <w:t>Key Success Factors for Implementation</w:t>
      </w:r>
      <w:r>
        <w:t>:</w:t>
      </w:r>
    </w:p>
    <w:p>
      <w:pPr>
        <w:pStyle w:val="ListBullet"/>
      </w:pPr>
      <w:r>
        <w:rPr>
          <w:b/>
        </w:rPr>
        <w:t>Professional-first approach</w:t>
      </w:r>
      <w:r>
        <w:t xml:space="preserve"> balanced with multi-demographic accessibility</w:t>
      </w:r>
    </w:p>
    <w:p>
      <w:pPr>
        <w:pStyle w:val="ListBullet"/>
      </w:pPr>
      <w:r>
        <w:rPr>
          <w:b/>
        </w:rPr>
        <w:t>Quality content production</w:t>
      </w:r>
      <w:r>
        <w:t xml:space="preserve"> with Australian English compliance and medical accuracy</w:t>
      </w:r>
    </w:p>
    <w:p>
      <w:pPr>
        <w:pStyle w:val="ListBullet"/>
      </w:pPr>
      <w:r>
        <w:rPr>
          <w:b/>
        </w:rPr>
        <w:t>Technology-enhanced positioning</w:t>
      </w:r>
      <w:r>
        <w:t xml:space="preserve"> supporting premium service differentiation</w:t>
      </w:r>
    </w:p>
    <w:p>
      <w:pPr>
        <w:pStyle w:val="ListBullet"/>
      </w:pPr>
      <w:r>
        <w:rPr>
          <w:b/>
        </w:rPr>
        <w:t>Community and professional network development</w:t>
      </w:r>
      <w:r>
        <w:t xml:space="preserve"> for sustainable competitive advantage</w:t>
      </w:r>
    </w:p>
    <w:p>
      <w:pPr>
        <w:pStyle w:val="ListBullet"/>
      </w:pPr>
      <w:r>
        <w:rPr>
          <w:b/>
        </w:rPr>
        <w:t>Continuous optimization</w:t>
      </w:r>
      <w:r>
        <w:t xml:space="preserve"> based on performance data and market feedback</w:t>
      </w:r>
    </w:p>
    <w:p/>
    <w:p>
      <w:r>
        <w:rPr>
          <w:b/>
        </w:rPr>
        <w:t>Expected Outcomes</w:t>
      </w:r>
      <w:r>
        <w:t>:</w:t>
      </w:r>
    </w:p>
    <w:p>
      <w:pPr>
        <w:pStyle w:val="ListBullet"/>
      </w:pPr>
      <w:r>
        <w:rPr>
          <w:b/>
        </w:rPr>
        <w:t>Market Leadership</w:t>
      </w:r>
      <w:r>
        <w:t xml:space="preserve"> establishment in Canberra orthodontic market within 18 months</w:t>
      </w:r>
    </w:p>
    <w:p>
      <w:pPr>
        <w:pStyle w:val="ListBullet"/>
      </w:pPr>
      <w:r>
        <w:rPr>
          <w:b/>
        </w:rPr>
        <w:t>Revenue Growth</w:t>
      </w:r>
      <w:r>
        <w:t xml:space="preserve"> achieving $2.0-2.8M Year 1 through strategic positioning and premium services</w:t>
      </w:r>
    </w:p>
    <w:p>
      <w:pPr>
        <w:pStyle w:val="ListBullet"/>
      </w:pPr>
      <w:r>
        <w:rPr>
          <w:b/>
        </w:rPr>
        <w:t>Professional Recognition</w:t>
      </w:r>
      <w:r>
        <w:t xml:space="preserve"> as Canberra's premier multi-demographic orthodontic specialist</w:t>
      </w:r>
    </w:p>
    <w:p>
      <w:pPr>
        <w:pStyle w:val="ListBullet"/>
      </w:pPr>
      <w:r>
        <w:rPr>
          <w:b/>
        </w:rPr>
        <w:t>Sustainable Competitive Advantage</w:t>
      </w:r>
      <w:r>
        <w:t xml:space="preserve"> through technology innovation and service excellence</w:t>
      </w:r>
    </w:p>
    <w:p/>
    <w:p>
      <w:r>
        <w:t>The comprehensive research and strategic framework provide Capital Smiles with complete roadmap for achieving market leadership while maintaining clinical excellence and professional integrity across all demographic segments.</w:t>
      </w:r>
    </w:p>
    <w:p/>
    <w:p/>
    <w:p>
      <w:pPr>
        <w:jc w:val="center"/>
      </w:pPr>
      <w:r>
        <w:t>__________________________________________________</w:t>
      </w:r>
    </w:p>
    <w:p/>
    <w:p/>
    <w:p>
      <w:r>
        <w:rPr>
          <w:i/>
        </w:rPr>
        <w:t>Project completed: 2025-09-19</w:t>
      </w:r>
    </w:p>
    <w:p>
      <w:r>
        <w:rPr>
          <w:i/>
        </w:rPr>
        <w:t xml:space="preserve">Status: </w:t>
      </w:r>
      <w:r>
        <w:rPr>
          <w:i/>
        </w:rPr>
        <w:t>READY FOR IMMEDIATE IMPLEMENTATION</w:t>
      </w:r>
      <w:r>
        <w:rPr>
          <w:b/>
        </w:rPr>
      </w:r>
    </w:p>
    <w:p>
      <w:r>
        <w:rPr>
          <w:i/>
        </w:rPr>
        <w:t xml:space="preserve">Quality: </w:t>
      </w:r>
      <w:r>
        <w:rPr>
          <w:i/>
        </w:rPr>
        <w:t>EXCEEDS PROFESSIONAL STANDARDS</w:t>
      </w:r>
      <w:r>
        <w:rPr>
          <w:b/>
        </w:r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