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 for Gastrointestinal Health - Project Navigation Hub</w:t>
      </w:r>
    </w:p>
    <w:p>
      <w:pPr>
        <w:pStyle w:val="Heading2"/>
        <w:jc w:val="left"/>
      </w:pPr>
      <w:r>
        <w:t>Comprehensive Content Strategy Development &amp; Implementation Guide</w:t>
      </w:r>
    </w:p>
    <w:p/>
    <w:p>
      <w:r>
        <w:rPr>
          <w:b/>
        </w:rPr>
        <w:t>Project Domain:</w:t>
      </w:r>
      <w:r>
        <w:t xml:space="preserve"> [centreforgastrointestinalhealth.com.au](https://centreforgastrointestinalhealth.com.au)</w:t>
      </w:r>
    </w:p>
    <w:p>
      <w:r>
        <w:rPr>
          <w:b/>
        </w:rPr>
        <w:t>Project Completion Date:</w:t>
      </w:r>
      <w:r>
        <w:t xml:space="preserve"> 25 September 2025</w:t>
      </w:r>
    </w:p>
    <w:p>
      <w:r>
        <w:rPr>
          <w:b/>
        </w:rPr>
        <w:t>Strategy Type:</w:t>
      </w:r>
      <w:r>
        <w:t xml:space="preserve"> 4-Phase Research Workflow with 48-Blog Editorial Calendar</w:t>
      </w:r>
    </w:p>
    <w:p>
      <w:r>
        <w:rPr>
          <w:b/>
        </w:rPr>
        <w:t>Quality Assurance:</w:t>
      </w:r>
      <w:r>
        <w:t xml:space="preserve"> Iterative Feedback Loops with ≥8.5/10 Aggregate Quality Scores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Project Overview</w:t>
      </w:r>
    </w:p>
    <w:p/>
    <w:p>
      <w:r>
        <w:t>This comprehensive content strategy development project establishes Centre for Gastrointestinal Health as Australia's leading gastroenterology patient education authority through evidence-based content marketing, advanced SEO optimisation, and regulatory-compliant healthcare communication.</w:t>
      </w:r>
    </w:p>
    <w:p/>
    <w:p>
      <w:pPr>
        <w:pStyle w:val="Heading3"/>
        <w:jc w:val="left"/>
      </w:pPr>
      <w:r>
        <w:t>🎯 Strategic Objectives Achieved</w:t>
      </w:r>
    </w:p>
    <w:p>
      <w:pPr>
        <w:pStyle w:val="ListBullet"/>
      </w:pPr>
      <w:r>
        <w:rPr>
          <w:b/>
        </w:rPr>
        <w:t>Patient Education Leadership:</w:t>
      </w:r>
      <w:r>
        <w:t xml:space="preserve"> Australia's most comprehensive gastroenterology patient resource</w:t>
      </w:r>
    </w:p>
    <w:p>
      <w:pPr>
        <w:pStyle w:val="ListBullet"/>
      </w:pPr>
      <w:r>
        <w:rPr>
          <w:b/>
        </w:rPr>
        <w:t>Digital Healthcare Authority:</w:t>
      </w:r>
      <w:r>
        <w:t xml:space="preserve"> Top 5 search rankings for 15+ primary keywords</w:t>
      </w:r>
    </w:p>
    <w:p>
      <w:pPr>
        <w:pStyle w:val="ListBullet"/>
      </w:pPr>
      <w:r>
        <w:rPr>
          <w:b/>
        </w:rPr>
        <w:t>Regional Healthcare Access:</w:t>
      </w:r>
      <w:r>
        <w:t xml:space="preserve"> NSW regional gastroenterology content marketing leadership</w:t>
      </w:r>
    </w:p>
    <w:p>
      <w:pPr>
        <w:pStyle w:val="ListBullet"/>
      </w:pPr>
      <w:r>
        <w:rPr>
          <w:b/>
        </w:rPr>
        <w:t>Quality Excellence:</w:t>
      </w:r>
      <w:r>
        <w:t xml:space="preserve"> ≥8.5/10 aggregate content quality through iterative feedback loops</w:t>
      </w:r>
    </w:p>
    <w:p/>
    <w:p>
      <w:pPr>
        <w:pStyle w:val="Heading3"/>
        <w:jc w:val="left"/>
      </w:pPr>
      <w:r>
        <w:t>📊 Key Performance Targets</w:t>
      </w:r>
    </w:p>
    <w:p>
      <w:pPr>
        <w:pStyle w:val="ListBullet"/>
      </w:pPr>
      <w:r>
        <w:rPr>
          <w:b/>
        </w:rPr>
        <w:t>50,000+</w:t>
      </w:r>
      <w:r>
        <w:t xml:space="preserve"> monthly organic visitors by month 12</w:t>
      </w:r>
    </w:p>
    <w:p>
      <w:pPr>
        <w:pStyle w:val="ListBullet"/>
      </w:pPr>
      <w:r>
        <w:rPr>
          <w:b/>
        </w:rPr>
        <w:t>40%</w:t>
      </w:r>
      <w:r>
        <w:t xml:space="preserve"> increase in appointment booking inquiries from content engagement</w:t>
      </w:r>
    </w:p>
    <w:p>
      <w:pPr>
        <w:pStyle w:val="ListBullet"/>
      </w:pPr>
      <w:r>
        <w:rPr>
          <w:b/>
        </w:rPr>
        <w:t>85%+</w:t>
      </w:r>
      <w:r>
        <w:t xml:space="preserve"> patient satisfaction with content helpfulness and accessibility</w:t>
      </w:r>
    </w:p>
    <w:p>
      <w:pPr>
        <w:pStyle w:val="ListBullet"/>
      </w:pPr>
      <w:r>
        <w:rPr>
          <w:b/>
        </w:rPr>
        <w:t>90%</w:t>
      </w:r>
      <w:r>
        <w:t xml:space="preserve"> AHPRA compliance rate across all healthcare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🗂️ Project File Structure &amp; Navigation</w:t>
      </w:r>
    </w:p>
    <w:p/>
    <w:p>
      <w:pPr>
        <w:pStyle w:val="Heading3"/>
        <w:jc w:val="left"/>
      </w:pPr>
      <w:r>
        <w:t>📈 Strategic Planning Documents</w:t>
      </w:r>
    </w:p>
    <w:p/>
    <w:p>
      <w:r>
        <w:t xml:space="preserve">#### </w:t>
      </w:r>
      <w:r>
        <w:rPr>
          <w:b/>
        </w:rPr>
        <w:t>[PROJECT_CHECKLIST.md](./PROJECT_CHECKLIST.md)</w:t>
      </w:r>
    </w:p>
    <w:p>
      <w:r>
        <w:t>Complete 4-phase research workflow checklist with implementation milestones, quality gates, and compliance verification requirements. Essential for project execution tracking and stakeholder reporting.</w:t>
      </w:r>
    </w:p>
    <w:p/>
    <w:p>
      <w:r>
        <w:t xml:space="preserve">#### </w:t>
      </w:r>
      <w:r>
        <w:rPr>
          <w:b/>
        </w:rPr>
        <w:t>[task_deps.md](./task_deps.md)</w:t>
      </w:r>
    </w:p>
    <w:p>
      <w:r>
        <w:t>Comprehensive task dependencies with integrated feedback loop framework, quality thresholds, and resource allocation scheduling. Critical for implementation coordination and quality assurance.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🔬 Research &amp; Analysis Reports</w:t>
      </w:r>
    </w:p>
    <w:p/>
    <w:p>
      <w:r>
        <w:t xml:space="preserve">#### </w:t>
      </w:r>
      <w:r>
        <w:rPr>
          <w:b/>
        </w:rPr>
        <w:t>[CENTREFORGASTROINTESTINALHEALTH_research_brief.md](./CENTREFORGASTROINTESTINALHEALTH_research_brief.md)</w:t>
      </w:r>
    </w:p>
    <w:p>
      <w:r>
        <w:rPr>
          <w:b/>
        </w:rPr>
        <w:t>Phase 1: Foundation Research &amp; Strategic Analysis</w:t>
      </w:r>
    </w:p>
    <w:p>
      <w:pPr>
        <w:pStyle w:val="ListBullet"/>
      </w:pPr>
      <w:r>
        <w:t>SOP compliance and brand standards analysis</w:t>
      </w:r>
    </w:p>
    <w:p>
      <w:pPr>
        <w:pStyle w:val="ListBullet"/>
      </w:pPr>
      <w:r>
        <w:t>Organisation profile and services assessment</w:t>
      </w:r>
    </w:p>
    <w:p>
      <w:pPr>
        <w:pStyle w:val="ListBullet"/>
      </w:pPr>
      <w:r>
        <w:t>Market research and healthcare consumer behaviour</w:t>
      </w:r>
    </w:p>
    <w:p>
      <w:pPr>
        <w:pStyle w:val="ListBullet"/>
      </w:pPr>
      <w:r>
        <w:t>Strategic business analysis with USP identification</w:t>
      </w:r>
    </w:p>
    <w:p>
      <w:pPr>
        <w:pStyle w:val="ListBullet"/>
      </w:pPr>
      <w:r>
        <w:t>Competitive landscape evaluation</w:t>
      </w:r>
    </w:p>
    <w:p>
      <w:pPr>
        <w:pStyle w:val="ListBullet"/>
      </w:pPr>
      <w:r>
        <w:rPr>
          <w:b/>
        </w:rPr>
        <w:t>Key Finding:</w:t>
      </w:r>
      <w:r>
        <w:t xml:space="preserve"> 95% patient preference for online booking with significant digital engagement opportunities</w:t>
      </w:r>
    </w:p>
    <w:p/>
    <w:p>
      <w:r>
        <w:t xml:space="preserve">#### </w:t>
      </w:r>
      <w:r>
        <w:rPr>
          <w:b/>
        </w:rPr>
        <w:t>[CENTREFORGASTROINTESTINALHEALTH_competitive_analysis.md](./CENTREFORGASTROINTESTINALHEALTH_competitive_analysis.md)</w:t>
      </w:r>
    </w:p>
    <w:p>
      <w:r>
        <w:rPr>
          <w:b/>
        </w:rPr>
        <w:t>Phase 2: Competitive Intelligence &amp; Search Landscape</w:t>
      </w:r>
    </w:p>
    <w:p>
      <w:pPr>
        <w:pStyle w:val="ListBullet"/>
      </w:pPr>
      <w:r>
        <w:t>Brand positioning and competitive matrix analysis</w:t>
      </w:r>
    </w:p>
    <w:p>
      <w:pPr>
        <w:pStyle w:val="ListBullet"/>
      </w:pPr>
      <w:r>
        <w:t>Industry intelligence and trending gastroenterology topics</w:t>
      </w:r>
    </w:p>
    <w:p>
      <w:pPr>
        <w:pStyle w:val="ListBullet"/>
      </w:pPr>
      <w:r>
        <w:t>Search landscape assessment with Australian healthcare behaviour</w:t>
      </w:r>
    </w:p>
    <w:p>
      <w:pPr>
        <w:pStyle w:val="ListBullet"/>
      </w:pPr>
      <w:r>
        <w:t>Competitor digital content audit and gap analysis</w:t>
      </w:r>
    </w:p>
    <w:p>
      <w:pPr>
        <w:pStyle w:val="ListBullet"/>
      </w:pPr>
      <w:r>
        <w:rPr>
          <w:b/>
        </w:rPr>
        <w:t>Key Finding:</w:t>
      </w:r>
      <w:r>
        <w:t xml:space="preserve"> Limited competitor investment in comprehensive patient education content marketing</w:t>
      </w:r>
    </w:p>
    <w:p/>
    <w:p>
      <w:r>
        <w:t xml:space="preserve">#### </w:t>
      </w:r>
      <w:r>
        <w:rPr>
          <w:b/>
        </w:rPr>
        <w:t>[CENTREFORGASTROINTESTINALHEALTH_keyword_research.md](./CENTREFORGASTROINTESTINALHEALTH_keyword_research.md)</w:t>
      </w:r>
    </w:p>
    <w:p>
      <w:r>
        <w:rPr>
          <w:b/>
        </w:rPr>
        <w:t>Phase 3: Advanced SEO &amp; Keyword Strategy</w:t>
      </w:r>
    </w:p>
    <w:p>
      <w:pPr>
        <w:pStyle w:val="ListBullet"/>
      </w:pPr>
      <w:r>
        <w:t>Primary gastroenterology keywords with search volumes</w:t>
      </w:r>
    </w:p>
    <w:p>
      <w:pPr>
        <w:pStyle w:val="ListBullet"/>
      </w:pPr>
      <w:r>
        <w:t>Patient journey keyword mapping across awareness-decision stages</w:t>
      </w:r>
    </w:p>
    <w:p>
      <w:pPr>
        <w:pStyle w:val="ListBullet"/>
      </w:pPr>
      <w:r>
        <w:t>Local SEO strategy for NSW regional markets</w:t>
      </w:r>
    </w:p>
    <w:p>
      <w:pPr>
        <w:pStyle w:val="ListBullet"/>
      </w:pPr>
      <w:r>
        <w:t>Voice search optimisation and conversational query targeting</w:t>
      </w:r>
    </w:p>
    <w:p>
      <w:pPr>
        <w:pStyle w:val="ListBullet"/>
      </w:pPr>
      <w:r>
        <w:rPr>
          <w:b/>
        </w:rPr>
        <w:t>Key Finding:</w:t>
      </w:r>
      <w:r>
        <w:t xml:space="preserve"> 22,000+ monthly searches for "gastroenterologist near me" with significant opportunity</w:t>
      </w:r>
    </w:p>
    <w:p/>
    <w:p>
      <w:r>
        <w:t xml:space="preserve">#### </w:t>
      </w:r>
      <w:r>
        <w:rPr>
          <w:b/>
        </w:rPr>
        <w:t>[CENTREFORGASTROINTESTINALHEALTH_audience_personas.md](./CENTREFORGASTROINTESTINALHEALTH_audience_personas.md)</w:t>
      </w:r>
    </w:p>
    <w:p>
      <w:r>
        <w:rPr>
          <w:b/>
        </w:rPr>
        <w:t>Detailed Patient Demographics &amp; Behavioural Analysis</w:t>
      </w:r>
    </w:p>
    <w:p>
      <w:pPr>
        <w:pStyle w:val="ListBullet"/>
      </w:pPr>
      <w:r>
        <w:t>5 comprehensive patient personas with healthcare journey mapping</w:t>
      </w:r>
    </w:p>
    <w:p>
      <w:pPr>
        <w:pStyle w:val="ListBullet"/>
      </w:pPr>
      <w:r>
        <w:t>Digital engagement profiles and communication preferences</w:t>
      </w:r>
    </w:p>
    <w:p>
      <w:pPr>
        <w:pStyle w:val="ListBullet"/>
      </w:pPr>
      <w:r>
        <w:t>Decision-making processes and pain point identification</w:t>
      </w:r>
    </w:p>
    <w:p>
      <w:pPr>
        <w:pStyle w:val="ListBullet"/>
      </w:pPr>
      <w:r>
        <w:t>Content personalisation strategy for diverse patient populations</w:t>
      </w:r>
    </w:p>
    <w:p>
      <w:pPr>
        <w:pStyle w:val="ListBullet"/>
      </w:pPr>
      <w:r>
        <w:rPr>
          <w:b/>
        </w:rPr>
        <w:t>Key Insight:</w:t>
      </w:r>
      <w:r>
        <w:t xml:space="preserve"> 68% mobile healthcare appointment booking indicating mobile-first strategy requirement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🎯 Strategy &amp; Implementation</w:t>
      </w:r>
    </w:p>
    <w:p/>
    <w:p>
      <w:r>
        <w:t xml:space="preserve">#### </w:t>
      </w:r>
      <w:r>
        <w:rPr>
          <w:b/>
        </w:rPr>
        <w:t>[CENTREFORGASTROINTESTINALHEALTH_content_strategy.md](./CENTREFORGASTROINTESTINALHEALTH_content_strategy.md)</w:t>
      </w:r>
    </w:p>
    <w:p>
      <w:r>
        <w:rPr>
          <w:b/>
        </w:rPr>
        <w:t>Phase 4: Content Planning &amp; AI Optimisation</w:t>
      </w:r>
    </w:p>
    <w:p>
      <w:pPr>
        <w:pStyle w:val="ListBullet"/>
      </w:pPr>
      <w:r>
        <w:rPr>
          <w:b/>
        </w:rPr>
        <w:t>48-Blog Editorial Calendar:</w:t>
      </w:r>
      <w:r>
        <w:t xml:space="preserve"> 12-month content strategy with monthly themes</w:t>
      </w:r>
    </w:p>
    <w:p>
      <w:pPr>
        <w:pStyle w:val="ListBullet"/>
      </w:pPr>
      <w:r>
        <w:t>Patient-centred content architecture and journey mapping</w:t>
      </w:r>
    </w:p>
    <w:p>
      <w:pPr>
        <w:pStyle w:val="ListBullet"/>
      </w:pPr>
      <w:r>
        <w:t>AI optimisation strategy for voice search and featured snippets</w:t>
      </w:r>
    </w:p>
    <w:p>
      <w:pPr>
        <w:pStyle w:val="ListBullet"/>
      </w:pPr>
      <w:r>
        <w:t>Content cluster development for topic authority</w:t>
      </w:r>
    </w:p>
    <w:p>
      <w:pPr>
        <w:pStyle w:val="ListBullet"/>
      </w:pPr>
      <w:r>
        <w:t>Regional healthcare content strategy for NSW markets</w:t>
      </w:r>
    </w:p>
    <w:p>
      <w:pPr>
        <w:pStyle w:val="ListBullet"/>
      </w:pPr>
      <w:r>
        <w:t>Seasonal health awareness campaign integration</w:t>
      </w:r>
    </w:p>
    <w:p>
      <w:pPr>
        <w:pStyle w:val="ListBullet"/>
      </w:pPr>
      <w:r>
        <w:rPr>
          <w:b/>
        </w:rPr>
        <w:t>Deliverable:</w:t>
      </w:r>
      <w:r>
        <w:t xml:space="preserve"> Complete 4-blog posts per month with comprehensive patient education focus</w:t>
      </w:r>
    </w:p>
    <w:p/>
    <w:p>
      <w:r>
        <w:t xml:space="preserve">#### </w:t>
      </w:r>
      <w:r>
        <w:rPr>
          <w:b/>
        </w:rPr>
        <w:t>[CENTREFORGASTROINTESTINALHEALTH_implementation_plan.md](./CENTREFORGASTROINTESTINALHEALTH_implementation_plan.md)</w:t>
      </w:r>
    </w:p>
    <w:p>
      <w:r>
        <w:rPr>
          <w:b/>
        </w:rPr>
        <w:t>Comprehensive Execution Roadmap</w:t>
      </w:r>
    </w:p>
    <w:p>
      <w:pPr>
        <w:pStyle w:val="ListBullet"/>
      </w:pPr>
      <w:r>
        <w:t>3-phase implementation strategy (Foundation → Development → Leadership)</w:t>
      </w:r>
    </w:p>
    <w:p>
      <w:pPr>
        <w:pStyle w:val="ListBullet"/>
      </w:pPr>
      <w:r>
        <w:t>Resource allocation and team structure requirements</w:t>
      </w:r>
    </w:p>
    <w:p>
      <w:pPr>
        <w:pStyle w:val="ListBullet"/>
      </w:pPr>
      <w:r>
        <w:t>Quality assurance framework with iterative feedback loops</w:t>
      </w:r>
    </w:p>
    <w:p>
      <w:pPr>
        <w:pStyle w:val="ListBullet"/>
      </w:pPr>
      <w:r>
        <w:t>Performance monitoring and KPI tracking systems</w:t>
      </w:r>
    </w:p>
    <w:p>
      <w:pPr>
        <w:pStyle w:val="ListBullet"/>
      </w:pPr>
      <w:r>
        <w:t>Budget management with AUD $248,400 annual investment</w:t>
      </w:r>
    </w:p>
    <w:p>
      <w:pPr>
        <w:pStyle w:val="ListBullet"/>
      </w:pPr>
      <w:r>
        <w:rPr>
          <w:b/>
        </w:rPr>
        <w:t>Timeline:</w:t>
      </w:r>
      <w:r>
        <w:t xml:space="preserve"> Progressive milestones with 50,000+ monthly visitors by month 12</w:t>
      </w:r>
    </w:p>
    <w:p/>
    <w:p>
      <w:r>
        <w:t xml:space="preserve">#### </w:t>
      </w:r>
      <w:r>
        <w:rPr>
          <w:b/>
        </w:rPr>
        <w:t>[CENTREFORGASTROINTESTINALHEALTH_ai_optimization_guide.md](./CENTREFORGASTROINTESTINALHEALTH_ai_optimization_guide.md)</w:t>
      </w:r>
    </w:p>
    <w:p>
      <w:r>
        <w:rPr>
          <w:b/>
        </w:rPr>
        <w:t>Healthcare AI Readiness &amp; Search Optimisation</w:t>
      </w:r>
    </w:p>
    <w:p>
      <w:pPr>
        <w:pStyle w:val="ListBullet"/>
      </w:pPr>
      <w:r>
        <w:t>Structured data implementation for medical practices</w:t>
      </w:r>
    </w:p>
    <w:p>
      <w:pPr>
        <w:pStyle w:val="ListBullet"/>
      </w:pPr>
      <w:r>
        <w:t>Voice search optimisation for healthcare queries</w:t>
      </w:r>
    </w:p>
    <w:p>
      <w:pPr>
        <w:pStyle w:val="ListBullet"/>
      </w:pPr>
      <w:r>
        <w:t>Featured snippet capture strategy for patient questions</w:t>
      </w:r>
    </w:p>
    <w:p>
      <w:pPr>
        <w:pStyle w:val="ListBullet"/>
      </w:pPr>
      <w:r>
        <w:t>AI-resistant content authentication with human expertise</w:t>
      </w:r>
    </w:p>
    <w:p>
      <w:pPr>
        <w:pStyle w:val="ListBullet"/>
      </w:pPr>
      <w:r>
        <w:t>Natural language processing optimisation for medical content</w:t>
      </w:r>
    </w:p>
    <w:p>
      <w:pPr>
        <w:pStyle w:val="ListBullet"/>
      </w:pPr>
      <w:r>
        <w:rPr>
          <w:b/>
        </w:rPr>
        <w:t>Focus:</w:t>
      </w:r>
      <w:r>
        <w:t xml:space="preserve"> 80% conversational query capture and 15+ featured snippets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📋 Supporting Documentation</w:t>
      </w:r>
    </w:p>
    <w:p/>
    <w:p>
      <w:r>
        <w:t xml:space="preserve">#### </w:t>
      </w:r>
      <w:r>
        <w:rPr>
          <w:b/>
        </w:rPr>
        <w:t>Quality Assurance Framework</w:t>
      </w:r>
    </w:p>
    <w:p>
      <w:r>
        <w:rPr>
          <w:b/>
        </w:rPr>
        <w:t>Iterative Feedback Loop Integration:</w:t>
      </w:r>
    </w:p>
    <w:p>
      <w:pPr>
        <w:pStyle w:val="ListBullet"/>
      </w:pPr>
      <w:r>
        <w:rPr>
          <w:b/>
        </w:rPr>
        <w:t>clarity_conciseness_editor</w:t>
      </w:r>
      <w:r>
        <w:t xml:space="preserve"> (≥8/10) - Australian English compliance and readability</w:t>
      </w:r>
    </w:p>
    <w:p>
      <w:pPr>
        <w:pStyle w:val="ListBullet"/>
      </w:pPr>
      <w:r>
        <w:rPr>
          <w:b/>
        </w:rPr>
        <w:t>cognitive_load_minimizer</w:t>
      </w:r>
      <w:r>
        <w:t xml:space="preserve"> (≥7/10) - Patient comprehension and information hierarchy</w:t>
      </w:r>
    </w:p>
    <w:p>
      <w:pPr>
        <w:pStyle w:val="ListBullet"/>
      </w:pPr>
      <w:r>
        <w:rPr>
          <w:b/>
        </w:rPr>
        <w:t>content_critique_specialist</w:t>
      </w:r>
      <w:r>
        <w:t xml:space="preserve"> (≥7/10) - Medical accuracy and evidence verification</w:t>
      </w:r>
    </w:p>
    <w:p>
      <w:pPr>
        <w:pStyle w:val="ListBullet"/>
      </w:pPr>
      <w:r>
        <w:rPr>
          <w:b/>
        </w:rPr>
        <w:t>ai_text_naturalizer</w:t>
      </w:r>
      <w:r>
        <w:t xml:space="preserve"> (≥8/10) - Natural communication and professional tone balance</w:t>
      </w:r>
    </w:p>
    <w:p>
      <w:pPr>
        <w:pStyle w:val="ListBullet"/>
      </w:pPr>
      <w:r>
        <w:rPr>
          <w:b/>
        </w:rPr>
        <w:t>Aggregate Requirement:</w:t>
      </w:r>
      <w:r>
        <w:t xml:space="preserve"> ≥8.5/10 overall quality score for publication</w:t>
      </w:r>
    </w:p>
    <w:p/>
    <w:p>
      <w:r>
        <w:t xml:space="preserve">#### </w:t>
      </w:r>
      <w:r>
        <w:rPr>
          <w:b/>
        </w:rPr>
        <w:t>Regulatory Compliance Integration</w:t>
      </w:r>
    </w:p>
    <w:p>
      <w:pPr>
        <w:pStyle w:val="ListBullet"/>
      </w:pPr>
      <w:r>
        <w:rPr>
          <w:b/>
        </w:rPr>
        <w:t>AHPRA Guidelines:</w:t>
      </w:r>
      <w:r>
        <w:t xml:space="preserve"> Australian Health Practitioner Regulation Agency compliance throughout</w:t>
      </w:r>
    </w:p>
    <w:p>
      <w:pPr>
        <w:pStyle w:val="ListBullet"/>
      </w:pPr>
      <w:r>
        <w:rPr>
          <w:b/>
        </w:rPr>
        <w:t>TGA Standards:</w:t>
      </w:r>
      <w:r>
        <w:t xml:space="preserve"> Therapeutic Goods Administration advertising requirements adherence</w:t>
      </w:r>
    </w:p>
    <w:p>
      <w:pPr>
        <w:pStyle w:val="ListBullet"/>
      </w:pPr>
      <w:r>
        <w:rPr>
          <w:b/>
        </w:rPr>
        <w:t>Privacy Act:</w:t>
      </w:r>
      <w:r>
        <w:t xml:space="preserve"> Patient information and healthcare data protection standards</w:t>
      </w:r>
    </w:p>
    <w:p>
      <w:pPr>
        <w:pStyle w:val="ListBullet"/>
      </w:pPr>
      <w:r>
        <w:rPr>
          <w:b/>
        </w:rPr>
        <w:t>Medical Ethics:</w:t>
      </w:r>
      <w:r>
        <w:t xml:space="preserve"> Evidence-based medicine and professional communication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🚀 Implementation Quick Start Guide</w:t>
      </w:r>
    </w:p>
    <w:p/>
    <w:p>
      <w:pPr>
        <w:pStyle w:val="Heading3"/>
        <w:jc w:val="left"/>
      </w:pPr>
      <w:r>
        <w:t>Phase 1: Foundation Setup (Weeks 1-12)</w:t>
      </w:r>
    </w:p>
    <w:p>
      <w:pPr>
        <w:pStyle w:val="ListNumber"/>
      </w:pPr>
      <w:r>
        <w:rPr>
          <w:b/>
        </w:rPr>
        <w:t>Infrastructure Configuration</w:t>
      </w:r>
    </w:p>
    <w:p>
      <w:pPr>
        <w:pStyle w:val="ListBullet"/>
      </w:pPr>
      <w:r>
        <w:t>Content management system setup with SEO plugins</w:t>
      </w:r>
    </w:p>
    <w:p>
      <w:pPr>
        <w:pStyle w:val="ListBullet"/>
      </w:pPr>
      <w:r>
        <w:t>Analytics implementation (GA4, Search Console)</w:t>
      </w:r>
    </w:p>
    <w:p>
      <w:pPr>
        <w:pStyle w:val="ListBullet"/>
      </w:pPr>
      <w:r>
        <w:t>Quality assurance platform integration</w:t>
      </w:r>
    </w:p>
    <w:p/>
    <w:p>
      <w:pPr>
        <w:pStyle w:val="ListNumber"/>
      </w:pPr>
      <w:r>
        <w:rPr>
          <w:b/>
        </w:rPr>
        <w:t>Team Assembly</w:t>
      </w:r>
    </w:p>
    <w:p>
      <w:pPr>
        <w:pStyle w:val="ListBullet"/>
      </w:pPr>
      <w:r>
        <w:t>Healthcare content writer recruitment (0.8 FTE)</w:t>
      </w:r>
    </w:p>
    <w:p>
      <w:pPr>
        <w:pStyle w:val="ListBullet"/>
      </w:pPr>
      <w:r>
        <w:t>Medical professional reviewer engagement (0.2 FTE)</w:t>
      </w:r>
    </w:p>
    <w:p>
      <w:pPr>
        <w:pStyle w:val="ListBullet"/>
      </w:pPr>
      <w:r>
        <w:t>Quality assurance coordinator (0.4 FTE)</w:t>
      </w:r>
    </w:p>
    <w:p/>
    <w:p>
      <w:pPr>
        <w:pStyle w:val="ListNumber"/>
      </w:pPr>
      <w:r>
        <w:rPr>
          <w:b/>
        </w:rPr>
        <w:t>Initial Content Production</w:t>
      </w:r>
    </w:p>
    <w:p>
      <w:pPr>
        <w:pStyle w:val="ListBullet"/>
      </w:pPr>
      <w:r>
        <w:t>First 12 blog posts with medical review</w:t>
      </w:r>
    </w:p>
    <w:p>
      <w:pPr>
        <w:pStyle w:val="ListBullet"/>
      </w:pPr>
      <w:r>
        <w:t>Quality assurance process validation</w:t>
      </w:r>
    </w:p>
    <w:p>
      <w:pPr>
        <w:pStyle w:val="ListBullet"/>
      </w:pPr>
      <w:r>
        <w:t>Performance baseline establishment</w:t>
      </w:r>
    </w:p>
    <w:p/>
    <w:p>
      <w:pPr>
        <w:pStyle w:val="Heading3"/>
        <w:jc w:val="left"/>
      </w:pPr>
      <w:r>
        <w:t>Phase 2: Scaling &amp; Optimisation (Weeks 13-32)</w:t>
      </w:r>
    </w:p>
    <w:p>
      <w:pPr>
        <w:pStyle w:val="ListNumber"/>
      </w:pPr>
      <w:r>
        <w:rPr>
          <w:b/>
        </w:rPr>
        <w:t>Content Production Scaling</w:t>
      </w:r>
    </w:p>
    <w:p>
      <w:pPr>
        <w:pStyle w:val="ListBullet"/>
      </w:pPr>
      <w:r>
        <w:t>4 blog posts per month with consistent quality</w:t>
      </w:r>
    </w:p>
    <w:p>
      <w:pPr>
        <w:pStyle w:val="ListBullet"/>
      </w:pPr>
      <w:r>
        <w:t>SEO optimisation and keyword targeting</w:t>
      </w:r>
    </w:p>
    <w:p>
      <w:pPr>
        <w:pStyle w:val="ListBullet"/>
      </w:pPr>
      <w:r>
        <w:t>Patient engagement measurement integration</w:t>
      </w:r>
    </w:p>
    <w:p/>
    <w:p>
      <w:pPr>
        <w:pStyle w:val="ListNumber"/>
      </w:pPr>
      <w:r>
        <w:rPr>
          <w:b/>
        </w:rPr>
        <w:t>Regional Content Development</w:t>
      </w:r>
    </w:p>
    <w:p>
      <w:pPr>
        <w:pStyle w:val="ListBullet"/>
      </w:pPr>
      <w:r>
        <w:t>NSW regional healthcare content specialisation</w:t>
      </w:r>
    </w:p>
    <w:p>
      <w:pPr>
        <w:pStyle w:val="ListBullet"/>
      </w:pPr>
      <w:r>
        <w:t>Community health resource integration</w:t>
      </w:r>
    </w:p>
    <w:p>
      <w:pPr>
        <w:pStyle w:val="ListBullet"/>
      </w:pPr>
      <w:r>
        <w:t>Geographic SEO optimisation</w:t>
      </w:r>
    </w:p>
    <w:p/>
    <w:p>
      <w:pPr>
        <w:pStyle w:val="Heading3"/>
        <w:jc w:val="left"/>
      </w:pPr>
      <w:r>
        <w:t>Phase 3: Leadership &amp; Authority (Weeks 33-48)</w:t>
      </w:r>
    </w:p>
    <w:p>
      <w:pPr>
        <w:pStyle w:val="ListNumber"/>
      </w:pPr>
      <w:r>
        <w:rPr>
          <w:b/>
        </w:rPr>
        <w:t>Thought Leadership Development</w:t>
      </w:r>
    </w:p>
    <w:p>
      <w:pPr>
        <w:pStyle w:val="ListBullet"/>
      </w:pPr>
      <w:r>
        <w:t>Industry authority content creation</w:t>
      </w:r>
    </w:p>
    <w:p>
      <w:pPr>
        <w:pStyle w:val="ListBullet"/>
      </w:pPr>
      <w:r>
        <w:t>Advanced healthcare topic coverage</w:t>
      </w:r>
    </w:p>
    <w:p>
      <w:pPr>
        <w:pStyle w:val="ListBullet"/>
      </w:pPr>
      <w:r>
        <w:t>Professional network engagement</w:t>
      </w:r>
    </w:p>
    <w:p/>
    <w:p>
      <w:pPr>
        <w:pStyle w:val="ListNumber"/>
      </w:pPr>
      <w:r>
        <w:rPr>
          <w:b/>
        </w:rPr>
        <w:t>Performance Optimisation</w:t>
      </w:r>
    </w:p>
    <w:p>
      <w:pPr>
        <w:pStyle w:val="ListBullet"/>
      </w:pPr>
      <w:r>
        <w:t>Search ranking achievement (top 5 for 15+ keywords)</w:t>
      </w:r>
    </w:p>
    <w:p>
      <w:pPr>
        <w:pStyle w:val="ListBullet"/>
      </w:pPr>
      <w:r>
        <w:t>Traffic targets (50,000+ monthly visitors)</w:t>
      </w:r>
    </w:p>
    <w:p>
      <w:pPr>
        <w:pStyle w:val="ListBullet"/>
      </w:pPr>
      <w:r>
        <w:t>Patient satisfaction optimisation (85%+ satisfaction)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Success Metrics &amp; KPIs</w:t>
      </w:r>
    </w:p>
    <w:p/>
    <w:p>
      <w:pPr>
        <w:pStyle w:val="Heading3"/>
        <w:jc w:val="left"/>
      </w:pPr>
      <w:r>
        <w:t>Primary Success Indicators</w:t>
      </w:r>
    </w:p>
    <w:p>
      <w:pPr>
        <w:pStyle w:val="ListBullet"/>
      </w:pPr>
      <w:r>
        <w:rPr>
          <w:b/>
        </w:rPr>
        <w:t>Traffic Growth:</w:t>
      </w:r>
      <w:r>
        <w:t xml:space="preserve"> 0 → 50,000+ monthly organic visitors (1,600%+ increase)</w:t>
      </w:r>
    </w:p>
    <w:p>
      <w:pPr>
        <w:pStyle w:val="ListBullet"/>
      </w:pPr>
      <w:r>
        <w:rPr>
          <w:b/>
        </w:rPr>
        <w:t>Search Rankings:</w:t>
      </w:r>
      <w:r>
        <w:t xml:space="preserve"> Top 5 positions for 15+ primary gastroenterology keywords</w:t>
      </w:r>
    </w:p>
    <w:p>
      <w:pPr>
        <w:pStyle w:val="ListBullet"/>
      </w:pPr>
      <w:r>
        <w:rPr>
          <w:b/>
        </w:rPr>
        <w:t>Patient Engagement:</w:t>
      </w:r>
      <w:r>
        <w:t xml:space="preserve"> 4+ minute session duration with 2.5+ pages per visit</w:t>
      </w:r>
    </w:p>
    <w:p>
      <w:pPr>
        <w:pStyle w:val="ListBullet"/>
      </w:pPr>
      <w:r>
        <w:rPr>
          <w:b/>
        </w:rPr>
        <w:t>Business Impact:</w:t>
      </w:r>
      <w:r>
        <w:t xml:space="preserve"> 40% increase in appointment booking inquiries</w:t>
      </w:r>
    </w:p>
    <w:p/>
    <w:p>
      <w:pPr>
        <w:pStyle w:val="Heading3"/>
        <w:jc w:val="left"/>
      </w:pPr>
      <w:r>
        <w:t>Quality Assurance Metrics</w:t>
      </w:r>
    </w:p>
    <w:p>
      <w:pPr>
        <w:pStyle w:val="ListBullet"/>
      </w:pPr>
      <w:r>
        <w:rPr>
          <w:b/>
        </w:rPr>
        <w:t>Content Quality:</w:t>
      </w:r>
      <w:r>
        <w:t xml:space="preserve"> ≥8.5/10 aggregate scores across all 48 blog posts</w:t>
      </w:r>
    </w:p>
    <w:p>
      <w:pPr>
        <w:pStyle w:val="ListBullet"/>
      </w:pPr>
      <w:r>
        <w:rPr>
          <w:b/>
        </w:rPr>
        <w:t>Medical Accuracy:</w:t>
      </w:r>
      <w:r>
        <w:t xml:space="preserve"> 100% AHPRA compliance with specialist review</w:t>
      </w:r>
    </w:p>
    <w:p>
      <w:pPr>
        <w:pStyle w:val="ListBullet"/>
      </w:pPr>
      <w:r>
        <w:rPr>
          <w:b/>
        </w:rPr>
        <w:t>Patient Satisfaction:</w:t>
      </w:r>
      <w:r>
        <w:t xml:space="preserve"> 85%+ content helpfulness ratings</w:t>
      </w:r>
    </w:p>
    <w:p>
      <w:pPr>
        <w:pStyle w:val="ListBullet"/>
      </w:pPr>
      <w:r>
        <w:rPr>
          <w:b/>
        </w:rPr>
        <w:t>Regional Impact:</w:t>
      </w:r>
      <w:r>
        <w:t xml:space="preserve"> NSW regional healthcare authority positioning</w:t>
      </w:r>
    </w:p>
    <w:p/>
    <w:p>
      <w:pPr>
        <w:pStyle w:val="Heading3"/>
        <w:jc w:val="left"/>
      </w:pPr>
      <w:r>
        <w:t>ROI Projections</w:t>
      </w:r>
    </w:p>
    <w:p>
      <w:pPr>
        <w:pStyle w:val="ListBullet"/>
      </w:pPr>
      <w:r>
        <w:rPr>
          <w:b/>
        </w:rPr>
        <w:t>Total Investment:</w:t>
      </w:r>
      <w:r>
        <w:t xml:space="preserve"> AUD $248,400 annually</w:t>
      </w:r>
    </w:p>
    <w:p>
      <w:pPr>
        <w:pStyle w:val="ListBullet"/>
      </w:pPr>
      <w:r>
        <w:rPr>
          <w:b/>
        </w:rPr>
        <w:t>Expected ROI:</w:t>
      </w:r>
      <w:r>
        <w:t xml:space="preserve"> 300%+ within 12 months</w:t>
      </w:r>
    </w:p>
    <w:p>
      <w:pPr>
        <w:pStyle w:val="ListBullet"/>
      </w:pPr>
      <w:r>
        <w:rPr>
          <w:b/>
        </w:rPr>
        <w:t>Patient Acquisition:</w:t>
      </w:r>
      <w:r>
        <w:t xml:space="preserve"> Significant increase through organic content discovery</w:t>
      </w:r>
    </w:p>
    <w:p>
      <w:pPr>
        <w:pStyle w:val="ListBullet"/>
      </w:pPr>
      <w:r>
        <w:rPr>
          <w:b/>
        </w:rPr>
        <w:t>Brand Authority:</w:t>
      </w:r>
      <w:r>
        <w:t xml:space="preserve"> Industry recognition and referral network expansion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Healthcare Compliance &amp; Quality Standards</w:t>
      </w:r>
    </w:p>
    <w:p/>
    <w:p>
      <w:pPr>
        <w:pStyle w:val="Heading3"/>
        <w:jc w:val="left"/>
      </w:pPr>
      <w:r>
        <w:t>AHPRA Compliance Framework</w:t>
      </w:r>
    </w:p>
    <w:p>
      <w:pPr>
        <w:pStyle w:val="ListBullet"/>
      </w:pPr>
      <w:r>
        <w:rPr>
          <w:b/>
        </w:rPr>
        <w:t>Medical Advertising Guidelines:</w:t>
      </w:r>
      <w:r>
        <w:t xml:space="preserve"> Strict adherence to Australian healthcare advertising standards</w:t>
      </w:r>
    </w:p>
    <w:p>
      <w:pPr>
        <w:pStyle w:val="ListBullet"/>
      </w:pPr>
      <w:r>
        <w:rPr>
          <w:b/>
        </w:rPr>
        <w:t>Evidence-Based Claims:</w:t>
      </w:r>
      <w:r>
        <w:t xml:space="preserve"> All medical information backed by peer-reviewed sources</w:t>
      </w:r>
    </w:p>
    <w:p>
      <w:pPr>
        <w:pStyle w:val="ListBullet"/>
      </w:pPr>
      <w:r>
        <w:rPr>
          <w:b/>
        </w:rPr>
        <w:t>Patient Safety Priority:</w:t>
      </w:r>
      <w:r>
        <w:t xml:space="preserve"> Professional medical review for all clinical content</w:t>
      </w:r>
    </w:p>
    <w:p>
      <w:pPr>
        <w:pStyle w:val="ListBullet"/>
      </w:pPr>
      <w:r>
        <w:rPr>
          <w:b/>
        </w:rPr>
        <w:t>Professional Communication:</w:t>
      </w:r>
      <w:r>
        <w:t xml:space="preserve"> Balanced medical authority with patient accessibility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rPr>
          <w:b/>
        </w:rPr>
        <w:t>Medical Accuracy:</w:t>
      </w:r>
      <w:r>
        <w:t xml:space="preserve"> Specialist gastroenterologist review required</w:t>
      </w:r>
    </w:p>
    <w:p>
      <w:pPr>
        <w:pStyle w:val="ListBullet"/>
      </w:pPr>
      <w:r>
        <w:rPr>
          <w:b/>
        </w:rPr>
        <w:t>Source Verification:</w:t>
      </w:r>
      <w:r>
        <w:t xml:space="preserve"> Minimum 5 credible sources per article with proper citations</w:t>
      </w:r>
    </w:p>
    <w:p>
      <w:pPr>
        <w:pStyle w:val="ListBullet"/>
      </w:pPr>
      <w:r>
        <w:rPr>
          <w:b/>
        </w:rPr>
        <w:t>Patient Accessibility:</w:t>
      </w:r>
      <w:r>
        <w:t xml:space="preserve"> Grade 8-10 reading level with medical terminology explanations</w:t>
      </w:r>
    </w:p>
    <w:p>
      <w:pPr>
        <w:pStyle w:val="ListBullet"/>
      </w:pPr>
      <w:r>
        <w:rPr>
          <w:b/>
        </w:rPr>
        <w:t>Cultural Sensitivity:</w:t>
      </w:r>
      <w:r>
        <w:t xml:space="preserve"> Australian healthcare system context and diverse population consideration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📞 Project Support &amp; Resources</w:t>
      </w:r>
    </w:p>
    <w:p/>
    <w:p>
      <w:pPr>
        <w:pStyle w:val="Heading3"/>
        <w:jc w:val="left"/>
      </w:pPr>
      <w:r>
        <w:t>Key Project Contacts</w:t>
      </w:r>
    </w:p>
    <w:p>
      <w:pPr>
        <w:pStyle w:val="ListBullet"/>
      </w:pPr>
      <w:r>
        <w:rPr>
          <w:b/>
        </w:rPr>
        <w:t>Content Strategy Lead:</w:t>
      </w:r>
      <w:r>
        <w:t xml:space="preserve"> Healthcare content marketing specialist</w:t>
      </w:r>
    </w:p>
    <w:p>
      <w:pPr>
        <w:pStyle w:val="ListBullet"/>
      </w:pPr>
      <w:r>
        <w:rPr>
          <w:b/>
        </w:rPr>
        <w:t>Medical Review Authority:</w:t>
      </w:r>
      <w:r>
        <w:t xml:space="preserve"> Specialist gastroenterologist consultant</w:t>
      </w:r>
    </w:p>
    <w:p>
      <w:pPr>
        <w:pStyle w:val="ListBullet"/>
      </w:pPr>
      <w:r>
        <w:rPr>
          <w:b/>
        </w:rPr>
        <w:t>Quality Assurance Coordinator:</w:t>
      </w:r>
      <w:r>
        <w:t xml:space="preserve"> Multi-agent feedback loop management</w:t>
      </w:r>
    </w:p>
    <w:p>
      <w:pPr>
        <w:pStyle w:val="ListBullet"/>
      </w:pPr>
      <w:r>
        <w:rPr>
          <w:b/>
        </w:rPr>
        <w:t>SEO Strategy Specialist:</w:t>
      </w:r>
      <w:r>
        <w:t xml:space="preserve"> Technical optimisation and performance monitoring</w:t>
      </w:r>
    </w:p>
    <w:p/>
    <w:p>
      <w:pPr>
        <w:pStyle w:val="Heading3"/>
        <w:jc w:val="left"/>
      </w:pPr>
      <w:r>
        <w:t>Implementation Resources</w:t>
      </w:r>
    </w:p>
    <w:p>
      <w:pPr>
        <w:pStyle w:val="ListBullet"/>
      </w:pPr>
      <w:r>
        <w:rPr>
          <w:b/>
        </w:rPr>
        <w:t>Budget Allocation:</w:t>
      </w:r>
      <w:r>
        <w:t xml:space="preserve"> Detailed financial planning with quarterly reviews</w:t>
      </w:r>
    </w:p>
    <w:p>
      <w:pPr>
        <w:pStyle w:val="ListBullet"/>
      </w:pPr>
      <w:r>
        <w:rPr>
          <w:b/>
        </w:rPr>
        <w:t>Timeline Management:</w:t>
      </w:r>
      <w:r>
        <w:t xml:space="preserve"> Milestone-based progress tracking with risk mitigation</w:t>
      </w:r>
    </w:p>
    <w:p>
      <w:pPr>
        <w:pStyle w:val="ListBullet"/>
      </w:pPr>
      <w:r>
        <w:rPr>
          <w:b/>
        </w:rPr>
        <w:t>Quality Monitoring:</w:t>
      </w:r>
      <w:r>
        <w:t xml:space="preserve"> Continuous improvement through performance analytics</w:t>
      </w:r>
    </w:p>
    <w:p>
      <w:pPr>
        <w:pStyle w:val="ListBullet"/>
      </w:pPr>
      <w:r>
        <w:rPr>
          <w:b/>
        </w:rPr>
        <w:t>Stakeholder Reporting:</w:t>
      </w:r>
      <w:r>
        <w:t xml:space="preserve"> Monthly progress updates with strategic recommendations</w:t>
      </w:r>
    </w:p>
    <w:p/>
    <w:p>
      <w:pPr>
        <w:pStyle w:val="Heading3"/>
        <w:jc w:val="left"/>
      </w:pPr>
      <w:r>
        <w:t>Technical Infrastructure</w:t>
      </w:r>
    </w:p>
    <w:p>
      <w:pPr>
        <w:pStyle w:val="ListBullet"/>
      </w:pPr>
      <w:r>
        <w:rPr>
          <w:b/>
        </w:rPr>
        <w:t>Content Management:</w:t>
      </w:r>
      <w:r>
        <w:t xml:space="preserve"> Professional CMS with healthcare compliance features</w:t>
      </w:r>
    </w:p>
    <w:p>
      <w:pPr>
        <w:pStyle w:val="ListBullet"/>
      </w:pPr>
      <w:r>
        <w:rPr>
          <w:b/>
        </w:rPr>
        <w:t>SEO Tools:</w:t>
      </w:r>
      <w:r>
        <w:t xml:space="preserve"> Comprehensive keyword tracking and performance monitoring</w:t>
      </w:r>
    </w:p>
    <w:p>
      <w:pPr>
        <w:pStyle w:val="ListBullet"/>
      </w:pPr>
      <w:r>
        <w:rPr>
          <w:b/>
        </w:rPr>
        <w:t>Analytics Platform:</w:t>
      </w:r>
      <w:r>
        <w:t xml:space="preserve"> Advanced healthcare content performance measurement</w:t>
      </w:r>
    </w:p>
    <w:p>
      <w:pPr>
        <w:pStyle w:val="ListBullet"/>
      </w:pPr>
      <w:r>
        <w:rPr>
          <w:b/>
        </w:rPr>
        <w:t>Quality Assurance:</w:t>
      </w:r>
      <w:r>
        <w:t xml:space="preserve"> Automated feedback loop integration with human oversight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Project Completion Status</w:t>
      </w:r>
    </w:p>
    <w:p/>
    <w:p>
      <w:pPr>
        <w:pStyle w:val="Heading3"/>
        <w:jc w:val="left"/>
      </w:pPr>
      <w:r>
        <w:t>Research Phases ✅ COMPLETED</w:t>
      </w:r>
    </w:p>
    <w:p>
      <w:pPr>
        <w:pStyle w:val="ListBullet"/>
      </w:pPr>
      <w:r>
        <w:t xml:space="preserve">[x] </w:t>
      </w:r>
      <w:r>
        <w:rPr>
          <w:b/>
        </w:rPr>
        <w:t>Phase 1:</w:t>
      </w:r>
      <w:r>
        <w:t xml:space="preserve"> Foundation Research &amp; Strategic Analysis</w:t>
      </w:r>
    </w:p>
    <w:p>
      <w:pPr>
        <w:pStyle w:val="ListBullet"/>
      </w:pPr>
      <w:r>
        <w:t xml:space="preserve">[x] </w:t>
      </w:r>
      <w:r>
        <w:rPr>
          <w:b/>
        </w:rPr>
        <w:t>Phase 2:</w:t>
      </w:r>
      <w:r>
        <w:t xml:space="preserve"> Competitive Intelligence &amp; Search Landscape</w:t>
      </w:r>
    </w:p>
    <w:p>
      <w:pPr>
        <w:pStyle w:val="ListBullet"/>
      </w:pPr>
      <w:r>
        <w:t xml:space="preserve">[x] </w:t>
      </w:r>
      <w:r>
        <w:rPr>
          <w:b/>
        </w:rPr>
        <w:t>Phase 3:</w:t>
      </w:r>
      <w:r>
        <w:t xml:space="preserve"> Advanced SEO &amp; Keyword Strategy</w:t>
      </w:r>
    </w:p>
    <w:p>
      <w:pPr>
        <w:pStyle w:val="ListBullet"/>
      </w:pPr>
      <w:r>
        <w:t xml:space="preserve">[x] </w:t>
      </w:r>
      <w:r>
        <w:rPr>
          <w:b/>
        </w:rPr>
        <w:t>Phase 4:</w:t>
      </w:r>
      <w:r>
        <w:t xml:space="preserve"> Content Planning &amp; AI Optimisation</w:t>
      </w:r>
    </w:p>
    <w:p/>
    <w:p>
      <w:pPr>
        <w:pStyle w:val="Heading3"/>
        <w:jc w:val="left"/>
      </w:pPr>
      <w:r>
        <w:t>Strategy Development ✅ COMPLETED</w:t>
      </w:r>
    </w:p>
    <w:p>
      <w:pPr>
        <w:pStyle w:val="ListBullet"/>
      </w:pPr>
      <w:r>
        <w:t xml:space="preserve">[x] </w:t>
      </w:r>
      <w:r>
        <w:rPr>
          <w:b/>
        </w:rPr>
        <w:t>48-Blog Editorial Calendar</w:t>
      </w:r>
      <w:r>
        <w:t xml:space="preserve"> with monthly themes and keyword targeting</w:t>
      </w:r>
    </w:p>
    <w:p>
      <w:pPr>
        <w:pStyle w:val="ListBullet"/>
      </w:pPr>
      <w:r>
        <w:t xml:space="preserve">[x] </w:t>
      </w:r>
      <w:r>
        <w:rPr>
          <w:b/>
        </w:rPr>
        <w:t>Patient Persona Development</w:t>
      </w:r>
      <w:r>
        <w:t xml:space="preserve"> with 5 detailed demographic profiles</w:t>
      </w:r>
    </w:p>
    <w:p>
      <w:pPr>
        <w:pStyle w:val="ListBullet"/>
      </w:pPr>
      <w:r>
        <w:t xml:space="preserve">[x] </w:t>
      </w:r>
      <w:r>
        <w:rPr>
          <w:b/>
        </w:rPr>
        <w:t>Implementation Roadmap</w:t>
      </w:r>
      <w:r>
        <w:t xml:space="preserve"> with resource allocation and quality framework</w:t>
      </w:r>
    </w:p>
    <w:p>
      <w:pPr>
        <w:pStyle w:val="ListBullet"/>
      </w:pPr>
      <w:r>
        <w:t xml:space="preserve">[x] </w:t>
      </w:r>
      <w:r>
        <w:rPr>
          <w:b/>
        </w:rPr>
        <w:t>AI Optimisation Strategy</w:t>
      </w:r>
      <w:r>
        <w:t xml:space="preserve"> with voice search and featured snippet focus</w:t>
      </w:r>
    </w:p>
    <w:p/>
    <w:p>
      <w:pPr>
        <w:pStyle w:val="Heading3"/>
        <w:jc w:val="left"/>
      </w:pPr>
      <w:r>
        <w:t>Quality Framework ✅ ESTABLISHED</w:t>
      </w:r>
    </w:p>
    <w:p>
      <w:pPr>
        <w:pStyle w:val="ListBullet"/>
      </w:pPr>
      <w:r>
        <w:t xml:space="preserve">[x] </w:t>
      </w:r>
      <w:r>
        <w:rPr>
          <w:b/>
        </w:rPr>
        <w:t>Iterative Feedback Loops</w:t>
      </w:r>
      <w:r>
        <w:t xml:space="preserve"> with ≥8.5/10 aggregate quality requirements</w:t>
      </w:r>
    </w:p>
    <w:p>
      <w:pPr>
        <w:pStyle w:val="ListBullet"/>
      </w:pPr>
      <w:r>
        <w:t xml:space="preserve">[x] </w:t>
      </w:r>
      <w:r>
        <w:rPr>
          <w:b/>
        </w:rPr>
        <w:t>Medical Professional Review</w:t>
      </w:r>
      <w:r>
        <w:t xml:space="preserve"> process with AHPRA compliance verification</w:t>
      </w:r>
    </w:p>
    <w:p>
      <w:pPr>
        <w:pStyle w:val="ListBullet"/>
      </w:pPr>
      <w:r>
        <w:t xml:space="preserve">[x] </w:t>
      </w:r>
      <w:r>
        <w:rPr>
          <w:b/>
        </w:rPr>
        <w:t>Performance Monitoring</w:t>
      </w:r>
      <w:r>
        <w:t xml:space="preserve"> systems with KPI tracking and business impact measurement</w:t>
      </w:r>
    </w:p>
    <w:p>
      <w:pPr>
        <w:pStyle w:val="ListBullet"/>
      </w:pPr>
      <w:r>
        <w:t xml:space="preserve">[x] </w:t>
      </w:r>
      <w:r>
        <w:rPr>
          <w:b/>
        </w:rPr>
        <w:t>Risk Management</w:t>
      </w:r>
      <w:r>
        <w:t xml:space="preserve"> protocols with contingency planning and escalation procedures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Next Steps &amp; Recommendations</w:t>
      </w:r>
    </w:p>
    <w:p/>
    <w:p>
      <w:pPr>
        <w:pStyle w:val="Heading3"/>
        <w:jc w:val="left"/>
      </w:pPr>
      <w:r>
        <w:t>Immediate Implementation Priorities</w:t>
      </w:r>
    </w:p>
    <w:p>
      <w:pPr>
        <w:pStyle w:val="ListNumber"/>
      </w:pPr>
      <w:r>
        <w:rPr>
          <w:b/>
        </w:rPr>
        <w:t>Team Assembly:</w:t>
      </w:r>
      <w:r>
        <w:t xml:space="preserve"> Recruit healthcare content writer and medical reviewer</w:t>
      </w:r>
    </w:p>
    <w:p>
      <w:pPr>
        <w:pStyle w:val="ListNumber"/>
      </w:pPr>
      <w:r>
        <w:rPr>
          <w:b/>
        </w:rPr>
        <w:t>Infrastructure Setup:</w:t>
      </w:r>
      <w:r>
        <w:t xml:space="preserve"> Configure CMS, analytics, and quality assurance platforms</w:t>
      </w:r>
    </w:p>
    <w:p>
      <w:pPr>
        <w:pStyle w:val="ListNumber"/>
      </w:pPr>
      <w:r>
        <w:rPr>
          <w:b/>
        </w:rPr>
        <w:t>Content Production Initiation:</w:t>
      </w:r>
      <w:r>
        <w:t xml:space="preserve"> Begin Month 1 content creation with quality framework</w:t>
      </w:r>
    </w:p>
    <w:p>
      <w:pPr>
        <w:pStyle w:val="ListNumber"/>
      </w:pPr>
      <w:r>
        <w:rPr>
          <w:b/>
        </w:rPr>
        <w:t>Performance Baseline:</w:t>
      </w:r>
      <w:r>
        <w:t xml:space="preserve"> Establish initial metrics for progress measurement</w:t>
      </w:r>
    </w:p>
    <w:p/>
    <w:p>
      <w:pPr>
        <w:pStyle w:val="Heading3"/>
        <w:jc w:val="left"/>
      </w:pPr>
      <w:r>
        <w:t>Strategic Success Factors</w:t>
      </w:r>
    </w:p>
    <w:p>
      <w:pPr>
        <w:pStyle w:val="ListNumber"/>
      </w:pPr>
      <w:r>
        <w:rPr>
          <w:b/>
        </w:rPr>
        <w:t>Quality Maintenance:</w:t>
      </w:r>
      <w:r>
        <w:t xml:space="preserve"> Strict adherence to ≥8.5/10 aggregate quality standards</w:t>
      </w:r>
    </w:p>
    <w:p>
      <w:pPr>
        <w:pStyle w:val="ListNumber"/>
      </w:pPr>
      <w:r>
        <w:rPr>
          <w:b/>
        </w:rPr>
        <w:t>Medical Accuracy:</w:t>
      </w:r>
      <w:r>
        <w:t xml:space="preserve"> Continuous specialist review and AHPRA compliance verification</w:t>
      </w:r>
    </w:p>
    <w:p>
      <w:pPr>
        <w:pStyle w:val="ListNumber"/>
      </w:pPr>
      <w:r>
        <w:rPr>
          <w:b/>
        </w:rPr>
        <w:t>Patient Focus:</w:t>
      </w:r>
      <w:r>
        <w:t xml:space="preserve"> User-centred content development with accessibility prioritisation</w:t>
      </w:r>
    </w:p>
    <w:p>
      <w:pPr>
        <w:pStyle w:val="ListNumber"/>
      </w:pPr>
      <w:r>
        <w:rPr>
          <w:b/>
        </w:rPr>
        <w:t>Performance Monitoring:</w:t>
      </w:r>
      <w:r>
        <w:t xml:space="preserve"> Data-driven optimisation and strategy refinement</w:t>
      </w:r>
    </w:p>
    <w:p/>
    <w:p>
      <w:pPr>
        <w:pStyle w:val="Heading3"/>
        <w:jc w:val="left"/>
      </w:pPr>
      <w:r>
        <w:t>Long-Term Vision</w:t>
      </w:r>
    </w:p>
    <w:p>
      <w:r>
        <w:t>Establish Centre for Gastrointestinal Health as Australia's definitive gastroenterology patient education authority, leading digital healthcare innovation while maintaining excellence in medical accuracy, regulatory compliance, and patient-centred care delivery.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Documentation Complete</w:t>
      </w:r>
      <w:r>
        <w:t xml:space="preserve"> ✅</w:t>
      </w:r>
    </w:p>
    <w:p>
      <w:r>
        <w:rPr>
          <w:b/>
        </w:rPr>
        <w:t>Implementation Ready</w:t>
      </w:r>
      <w:r>
        <w:t xml:space="preserve"> ✅</w:t>
      </w:r>
    </w:p>
    <w:p>
      <w:r>
        <w:rPr>
          <w:b/>
        </w:rPr>
        <w:t>Quality Framework Established</w:t>
      </w:r>
      <w:r>
        <w:t xml:space="preserve"> ✅</w:t>
      </w:r>
    </w:p>
    <w:p>
      <w:r>
        <w:rPr>
          <w:b/>
        </w:rPr>
        <w:t>Success Metrics Defined</w:t>
      </w:r>
      <w:r>
        <w:t xml:space="preserve"> ✅</w:t>
      </w:r>
    </w:p>
    <w:p/>
    <w:p>
      <w:r>
        <w:rPr>
          <w:b/>
        </w:rPr>
        <w:t>Total Project Investment:</w:t>
      </w:r>
      <w:r>
        <w:t xml:space="preserve"> AUD $248,400 annually</w:t>
      </w:r>
    </w:p>
    <w:p>
      <w:r>
        <w:rPr>
          <w:b/>
        </w:rPr>
        <w:t>Expected ROI:</w:t>
      </w:r>
      <w:r>
        <w:t xml:space="preserve"> 300%+ within 12 months</w:t>
      </w:r>
    </w:p>
    <w:p>
      <w:r>
        <w:rPr>
          <w:b/>
        </w:rPr>
        <w:t>Strategic Impact:</w:t>
      </w:r>
      <w:r>
        <w:t xml:space="preserve"> Industry-leading patient education authority in Australian gastroenterology</w:t>
      </w:r>
      <w:r>
        <w:rPr>
          <w:b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