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Content Hubs Strategy - Green Power Solutions</w:t>
      </w:r>
    </w:p>
    <w:p/>
    <w:p>
      <w:r>
        <w:rPr>
          <w:b/>
        </w:rPr>
        <w:t>Project</w:t>
      </w:r>
      <w:r>
        <w:t>: Green Power Solutions Content Hub Architecture</w:t>
      </w:r>
    </w:p>
    <w:p>
      <w:r>
        <w:rPr>
          <w:b/>
        </w:rPr>
        <w:t>Focus</w:t>
      </w:r>
      <w:r>
        <w:t>: Four-Pillar Integration Content Strategy</w:t>
      </w:r>
    </w:p>
    <w:p>
      <w:r>
        <w:rPr>
          <w:b/>
        </w:rPr>
        <w:t>Timeline</w:t>
      </w:r>
      <w:r>
        <w:t>: 12-Month Implementation</w:t>
      </w:r>
    </w:p>
    <w:p>
      <w:r>
        <w:rPr>
          <w:b/>
        </w:rPr>
        <w:t>Created</w:t>
      </w:r>
      <w:r>
        <w:t>: 30 September 2025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Strategic Objective</w:t>
      </w:r>
      <w:r>
        <w:t>: Transform Green Power Solutions into Australia's recognised authority on complete power infrastructure through interconnected content hubs that demonstrate integrated solutions across all four pillars.</w:t>
      </w:r>
    </w:p>
    <w:p/>
    <w:p>
      <w:r>
        <w:rPr>
          <w:b/>
        </w:rPr>
        <w:t>Business Goals</w:t>
      </w:r>
      <w:r>
        <w:t>:</w:t>
      </w:r>
    </w:p>
    <w:p>
      <w:pPr>
        <w:pStyle w:val="ListBullet"/>
      </w:pPr>
      <w:r>
        <w:t>Position as Australia's only complete sustainable power infrastructure provider</w:t>
      </w:r>
    </w:p>
    <w:p>
      <w:pPr>
        <w:pStyle w:val="ListBullet"/>
      </w:pPr>
      <w:r>
        <w:t>Increase multi-pillar enquiries by 250%</w:t>
      </w:r>
    </w:p>
    <w:p>
      <w:pPr>
        <w:pStyle w:val="ListBullet"/>
      </w:pPr>
      <w:r>
        <w:t>Achieve market leadership across all four categories</w:t>
      </w:r>
    </w:p>
    <w:p>
      <w:pPr>
        <w:pStyle w:val="ListBullet"/>
      </w:pPr>
      <w:r>
        <w:t>Build thought leadership in sustainable industrial power</w:t>
      </w:r>
    </w:p>
    <w:p/>
    <w:p>
      <w:pPr>
        <w:pStyle w:val="Heading2"/>
        <w:jc w:val="left"/>
      </w:pPr>
      <w:r>
        <w:t>Content Hub Architecture Framework</w:t>
      </w:r>
    </w:p>
    <w:p/>
    <w:p>
      <w:pPr>
        <w:pStyle w:val="Heading3"/>
        <w:jc w:val="left"/>
      </w:pPr>
      <w:r>
        <w:t>Hub-and-Spoke Model Design</w:t>
      </w:r>
    </w:p>
    <w:p/>
    <w:p>
      <w:r>
        <w:rPr>
          <w:b/>
        </w:rPr>
        <w:t>Central Authority Hub</w:t>
      </w:r>
      <w:r>
        <w:t xml:space="preserve">: </w:t>
      </w:r>
      <w:r>
        <w:rPr>
          <w:rFonts w:ascii="Courier New" w:hAnsi="Courier New"/>
        </w:rPr>
        <w:t>/complete-power-solutions/</w:t>
      </w:r>
    </w:p>
    <w:p>
      <w:pPr>
        <w:pStyle w:val="ListBullet"/>
      </w:pPr>
      <w:r>
        <w:rPr>
          <w:b/>
        </w:rPr>
        <w:t>Purpose</w:t>
      </w:r>
      <w:r>
        <w:t>: Demonstrate integrated multi-pillar solutions</w:t>
      </w:r>
    </w:p>
    <w:p>
      <w:pPr>
        <w:pStyle w:val="ListBullet"/>
      </w:pPr>
      <w:r>
        <w:rPr>
          <w:b/>
        </w:rPr>
        <w:t>Content Focus</w:t>
      </w:r>
      <w:r>
        <w:t>: Complete infrastructure case studies and ROI analysis</w:t>
      </w:r>
    </w:p>
    <w:p>
      <w:pPr>
        <w:pStyle w:val="ListBullet"/>
      </w:pPr>
      <w:r>
        <w:rPr>
          <w:b/>
        </w:rPr>
        <w:t>Target Audience</w:t>
      </w:r>
      <w:r>
        <w:t>: All personas with emphasis on strategic decision-makers</w:t>
      </w:r>
    </w:p>
    <w:p/>
    <w:p>
      <w:r>
        <w:rPr>
          <w:b/>
        </w:rPr>
        <w:t>Four Pillar Content Hubs</w:t>
      </w:r>
      <w:r>
        <w:t>:</w:t>
      </w:r>
    </w:p>
    <w:p/>
    <w:p>
      <w:r>
        <w:t>#### Hub 1: Generator Solutions Authority (</w:t>
      </w:r>
      <w:r>
        <w:rPr>
          <w:rFonts w:ascii="Courier New" w:hAnsi="Courier New"/>
        </w:rPr>
        <w:t>/industrial-generators/</w:t>
      </w:r>
      <w:r>
        <w:t>)</w:t>
      </w:r>
    </w:p>
    <w:p>
      <w:r>
        <w:rPr>
          <w:b/>
        </w:rPr>
        <w:t>Market Position</w:t>
      </w:r>
      <w:r>
        <w:t>: Biodiesel expertise leader</w:t>
      </w:r>
    </w:p>
    <w:p>
      <w:r>
        <w:rPr>
          <w:b/>
        </w:rPr>
        <w:t>Primary Keywords</w:t>
      </w:r>
      <w:r>
        <w:t>: "biodiesel generators Australia", "industrial generator hire"</w:t>
      </w:r>
    </w:p>
    <w:p>
      <w:r>
        <w:rPr>
          <w:b/>
        </w:rPr>
        <w:t>Hub Content</w:t>
      </w:r>
      <w:r>
        <w:t>: 15+ supporting articles establishing generator authority</w:t>
      </w:r>
    </w:p>
    <w:p/>
    <w:p>
      <w:r>
        <w:t>#### Hub 2: Hybrid Lighting Solutions (</w:t>
      </w:r>
      <w:r>
        <w:rPr>
          <w:rFonts w:ascii="Courier New" w:hAnsi="Courier New"/>
        </w:rPr>
        <w:t>/hybrid-lighting-systems/</w:t>
      </w:r>
      <w:r>
        <w:t>)</w:t>
      </w:r>
    </w:p>
    <w:p>
      <w:r>
        <w:rPr>
          <w:b/>
        </w:rPr>
        <w:t>Market Position</w:t>
      </w:r>
      <w:r>
        <w:t>: Energy-efficient lighting specialist</w:t>
      </w:r>
    </w:p>
    <w:p>
      <w:r>
        <w:rPr>
          <w:b/>
        </w:rPr>
        <w:t>Primary Keywords</w:t>
      </w:r>
      <w:r>
        <w:t>: "hybrid lighting towers", "construction site lighting"</w:t>
      </w:r>
    </w:p>
    <w:p>
      <w:r>
        <w:rPr>
          <w:b/>
        </w:rPr>
        <w:t>Hub Content</w:t>
      </w:r>
      <w:r>
        <w:t>: 12+ supporting articles on lighting efficiency and applications</w:t>
      </w:r>
    </w:p>
    <w:p/>
    <w:p>
      <w:r>
        <w:t>#### Hub 3: Tank Storage Solutions (</w:t>
      </w:r>
      <w:r>
        <w:rPr>
          <w:rFonts w:ascii="Courier New" w:hAnsi="Courier New"/>
        </w:rPr>
        <w:t>/fuel-storage-systems/</w:t>
      </w:r>
      <w:r>
        <w:t>)</w:t>
      </w:r>
    </w:p>
    <w:p>
      <w:r>
        <w:rPr>
          <w:b/>
        </w:rPr>
        <w:t>Market Position</w:t>
      </w:r>
      <w:r>
        <w:t>: Compliance and safety specialist</w:t>
      </w:r>
    </w:p>
    <w:p>
      <w:r>
        <w:rPr>
          <w:b/>
        </w:rPr>
        <w:t>Primary Keywords</w:t>
      </w:r>
      <w:r>
        <w:t>: "fuel storage tanks Australia", "AS1940 compliance"</w:t>
      </w:r>
    </w:p>
    <w:p>
      <w:r>
        <w:rPr>
          <w:b/>
        </w:rPr>
        <w:t>Hub Content</w:t>
      </w:r>
      <w:r>
        <w:t>: 10+ supporting articles on storage regulations and best practices</w:t>
      </w:r>
    </w:p>
    <w:p/>
    <w:p>
      <w:r>
        <w:t>#### Hub 4: Load Bank Testing Services (</w:t>
      </w:r>
      <w:r>
        <w:rPr>
          <w:rFonts w:ascii="Courier New" w:hAnsi="Courier New"/>
        </w:rPr>
        <w:t>/load-bank-testing/</w:t>
      </w:r>
      <w:r>
        <w:t>)</w:t>
      </w:r>
    </w:p>
    <w:p>
      <w:r>
        <w:rPr>
          <w:b/>
        </w:rPr>
        <w:t>Market Position</w:t>
      </w:r>
      <w:r>
        <w:t>: Performance validation expert</w:t>
      </w:r>
    </w:p>
    <w:p>
      <w:r>
        <w:rPr>
          <w:b/>
        </w:rPr>
        <w:t>Primary Keywords</w:t>
      </w:r>
      <w:r>
        <w:t>: "load bank testing services", "generator performance testing"</w:t>
      </w:r>
    </w:p>
    <w:p>
      <w:r>
        <w:rPr>
          <w:b/>
        </w:rPr>
        <w:t>Hub Content</w:t>
      </w:r>
      <w:r>
        <w:t>: 8+ supporting articles on testing protocols and compliance</w:t>
      </w:r>
    </w:p>
    <w:p/>
    <w:p>
      <w:pPr>
        <w:pStyle w:val="Heading2"/>
        <w:jc w:val="left"/>
      </w:pPr>
      <w:r>
        <w:t>Content Hub Interconnection Strategy</w:t>
      </w:r>
    </w:p>
    <w:p/>
    <w:p>
      <w:pPr>
        <w:pStyle w:val="Heading3"/>
        <w:jc w:val="left"/>
      </w:pPr>
      <w:r>
        <w:t>Cross-Pillar Integration Framework</w:t>
      </w:r>
    </w:p>
    <w:p/>
    <w:p>
      <w:r>
        <w:rPr>
          <w:b/>
        </w:rPr>
        <w:t>Integration Pathways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Generators ↔ Tank Storage: "Complete fuel management systems"</w:t>
      </w:r>
    </w:p>
    <w:p>
      <w:r>
        <w:t>Generators ↔ Load Testing: "Performance validation and optimization"</w:t>
      </w:r>
    </w:p>
    <w:p>
      <w:r>
        <w:t>Generators ↔ Hybrid Lighting: "Complete site power solutions"</w:t>
      </w:r>
    </w:p>
    <w:p>
      <w:r>
        <w:t>Hybrid Lighting ↔ Tank Storage: "Fuel efficiency optimization"</w:t>
      </w:r>
    </w:p>
    <w:p>
      <w:r>
        <w:t>Tank Storage ↔ Load Testing: "Fuel system performance validation"</w:t>
      </w:r>
    </w:p>
    <w:p>
      <w:r>
        <w:t>Load Testing ↔ All Pillars: "Complete infrastructure performance"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Industry-Specific Solution Hubs</w:t>
      </w:r>
    </w:p>
    <w:p/>
    <w:p>
      <w:r>
        <w:t>#### Construction Power Solutions Hub</w:t>
      </w:r>
    </w:p>
    <w:p>
      <w:r>
        <w:rPr>
          <w:b/>
        </w:rPr>
        <w:t>URL</w:t>
      </w:r>
      <w:r>
        <w:t xml:space="preserve">: </w:t>
      </w:r>
      <w:r>
        <w:rPr>
          <w:rFonts w:ascii="Courier New" w:hAnsi="Courier New"/>
        </w:rPr>
        <w:t>/construction-power-solutions/</w:t>
      </w:r>
    </w:p>
    <w:p>
      <w:r>
        <w:rPr>
          <w:b/>
        </w:rPr>
        <w:t>Integration Focus</w:t>
      </w:r>
      <w:r>
        <w:t>: Generators + Lighting + Storage for construction sites</w:t>
      </w:r>
    </w:p>
    <w:p>
      <w:r>
        <w:rPr>
          <w:b/>
        </w:rPr>
        <w:t>Target Persona</w:t>
      </w:r>
      <w:r>
        <w:t>: Construction Colin (Primary)</w:t>
      </w:r>
    </w:p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Site power planning and management</w:t>
      </w:r>
    </w:p>
    <w:p>
      <w:pPr>
        <w:pStyle w:val="ListBullet"/>
      </w:pPr>
      <w:r>
        <w:t>Construction safety and compliance</w:t>
      </w:r>
    </w:p>
    <w:p>
      <w:pPr>
        <w:pStyle w:val="ListBullet"/>
      </w:pPr>
      <w:r>
        <w:t>Weather-resistant power solutions</w:t>
      </w:r>
    </w:p>
    <w:p>
      <w:pPr>
        <w:pStyle w:val="ListBullet"/>
      </w:pPr>
      <w:r>
        <w:t>Project timeline optimization</w:t>
      </w:r>
    </w:p>
    <w:p/>
    <w:p>
      <w:r>
        <w:rPr>
          <w:b/>
        </w:rPr>
        <w:t>Supporting Content Series</w:t>
      </w:r>
      <w:r>
        <w:t>:</w:t>
      </w:r>
    </w:p>
    <w:p>
      <w:pPr>
        <w:pStyle w:val="ListNumber"/>
      </w:pPr>
      <w:r>
        <w:t>"Complete Construction Site Power Planning Guide"</w:t>
      </w:r>
    </w:p>
    <w:p>
      <w:pPr>
        <w:pStyle w:val="ListNumber"/>
      </w:pPr>
      <w:r>
        <w:t>"Construction Generator and Lighting Integration"</w:t>
      </w:r>
    </w:p>
    <w:p>
      <w:pPr>
        <w:pStyle w:val="ListNumber"/>
      </w:pPr>
      <w:r>
        <w:t>"Site Safety: Power Infrastructure Best Practices"</w:t>
      </w:r>
    </w:p>
    <w:p>
      <w:pPr>
        <w:pStyle w:val="ListNumber"/>
      </w:pPr>
      <w:r>
        <w:t>"Weather-Resistant Power Solutions for Australian Conditions"</w:t>
      </w:r>
    </w:p>
    <w:p>
      <w:pPr>
        <w:pStyle w:val="ListNumber"/>
      </w:pPr>
      <w:r>
        <w:t>"Construction Power Compliance: Meeting Australian Standards"</w:t>
      </w:r>
    </w:p>
    <w:p/>
    <w:p>
      <w:r>
        <w:t>#### Mining Power Excellence Hub</w:t>
      </w:r>
    </w:p>
    <w:p>
      <w:r>
        <w:rPr>
          <w:b/>
        </w:rPr>
        <w:t>URL</w:t>
      </w:r>
      <w:r>
        <w:t xml:space="preserve">: </w:t>
      </w:r>
      <w:r>
        <w:rPr>
          <w:rFonts w:ascii="Courier New" w:hAnsi="Courier New"/>
        </w:rPr>
        <w:t>/mining-power-solutions/</w:t>
      </w:r>
    </w:p>
    <w:p>
      <w:r>
        <w:rPr>
          <w:b/>
        </w:rPr>
        <w:t>Integration Focus</w:t>
      </w:r>
      <w:r>
        <w:t>: Complete mining infrastructure with environmental compliance</w:t>
      </w:r>
    </w:p>
    <w:p>
      <w:r>
        <w:rPr>
          <w:b/>
        </w:rPr>
        <w:t>Target Persona</w:t>
      </w:r>
      <w:r>
        <w:t>: Mining Margaret (Primary)</w:t>
      </w:r>
    </w:p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Environmental compliance and sustainability</w:t>
      </w:r>
    </w:p>
    <w:p>
      <w:pPr>
        <w:pStyle w:val="ListBullet"/>
      </w:pPr>
      <w:r>
        <w:t>Remote operation reliability</w:t>
      </w:r>
    </w:p>
    <w:p>
      <w:pPr>
        <w:pStyle w:val="ListBullet"/>
      </w:pPr>
      <w:r>
        <w:t>Mining safety protocols</w:t>
      </w:r>
    </w:p>
    <w:p>
      <w:pPr>
        <w:pStyle w:val="ListBullet"/>
      </w:pPr>
      <w:r>
        <w:t>Operational efficiency optimization</w:t>
      </w:r>
    </w:p>
    <w:p/>
    <w:p>
      <w:r>
        <w:rPr>
          <w:b/>
        </w:rPr>
        <w:t>Supporting Content Series</w:t>
      </w:r>
      <w:r>
        <w:t>:</w:t>
      </w:r>
    </w:p>
    <w:p>
      <w:pPr>
        <w:pStyle w:val="ListNumber"/>
      </w:pPr>
      <w:r>
        <w:t>"Sustainable Mining Power: Complete Infrastructure Approach"</w:t>
      </w:r>
    </w:p>
    <w:p>
      <w:pPr>
        <w:pStyle w:val="ListNumber"/>
      </w:pPr>
      <w:r>
        <w:t>"Remote Mining Power: Reliability and Monitoring Solutions"</w:t>
      </w:r>
    </w:p>
    <w:p>
      <w:pPr>
        <w:pStyle w:val="ListNumber"/>
      </w:pPr>
      <w:r>
        <w:t>"Mining Environmental Compliance: Power Infrastructure Guidelines"</w:t>
      </w:r>
    </w:p>
    <w:p>
      <w:pPr>
        <w:pStyle w:val="ListNumber"/>
      </w:pPr>
      <w:r>
        <w:t>"Mining Safety: Power System Risk Management"</w:t>
      </w:r>
    </w:p>
    <w:p>
      <w:pPr>
        <w:pStyle w:val="ListNumber"/>
      </w:pPr>
      <w:r>
        <w:t>"Mining Operations Efficiency: Integrated Power Solutions"</w:t>
      </w:r>
    </w:p>
    <w:p/>
    <w:p>
      <w:r>
        <w:t>#### Data Centre Power Authority Hub</w:t>
      </w:r>
    </w:p>
    <w:p>
      <w:r>
        <w:rPr>
          <w:b/>
        </w:rPr>
        <w:t>URL</w:t>
      </w:r>
      <w:r>
        <w:t xml:space="preserve">: </w:t>
      </w:r>
      <w:r>
        <w:rPr>
          <w:rFonts w:ascii="Courier New" w:hAnsi="Courier New"/>
        </w:rPr>
        <w:t>/data-centre-power-solutions/</w:t>
      </w:r>
    </w:p>
    <w:p>
      <w:r>
        <w:rPr>
          <w:b/>
        </w:rPr>
        <w:t>Integration Focus</w:t>
      </w:r>
      <w:r>
        <w:t>: Critical infrastructure reliability across all pillars</w:t>
      </w:r>
    </w:p>
    <w:p>
      <w:r>
        <w:rPr>
          <w:b/>
        </w:rPr>
        <w:t>Target Persona</w:t>
      </w:r>
      <w:r>
        <w:t>: Data Centre David (Primary)</w:t>
      </w:r>
    </w:p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Critical infrastructure design</w:t>
      </w:r>
    </w:p>
    <w:p>
      <w:pPr>
        <w:pStyle w:val="ListBullet"/>
      </w:pPr>
      <w:r>
        <w:t>Redundancy and reliability protocols</w:t>
      </w:r>
    </w:p>
    <w:p>
      <w:pPr>
        <w:pStyle w:val="ListBullet"/>
      </w:pPr>
      <w:r>
        <w:t>Performance monitoring and testing</w:t>
      </w:r>
    </w:p>
    <w:p>
      <w:pPr>
        <w:pStyle w:val="ListBullet"/>
      </w:pPr>
      <w:r>
        <w:t>Compliance and certification</w:t>
      </w:r>
    </w:p>
    <w:p/>
    <w:p>
      <w:r>
        <w:rPr>
          <w:b/>
        </w:rPr>
        <w:t>Supporting Content Series</w:t>
      </w:r>
      <w:r>
        <w:t>:</w:t>
      </w:r>
    </w:p>
    <w:p>
      <w:pPr>
        <w:pStyle w:val="ListNumber"/>
      </w:pPr>
      <w:r>
        <w:t>"Data Centre Power Infrastructure: Complete Reliability Framework"</w:t>
      </w:r>
    </w:p>
    <w:p>
      <w:pPr>
        <w:pStyle w:val="ListNumber"/>
      </w:pPr>
      <w:r>
        <w:t>"Critical Power Testing: Load Bank Protocols for Data Centres"</w:t>
      </w:r>
    </w:p>
    <w:p>
      <w:pPr>
        <w:pStyle w:val="ListNumber"/>
      </w:pPr>
      <w:r>
        <w:t>"Backup Power Integration: Generator and UPS System Compatibility"</w:t>
      </w:r>
    </w:p>
    <w:p>
      <w:pPr>
        <w:pStyle w:val="ListNumber"/>
      </w:pPr>
      <w:r>
        <w:t>"Data Centre Fuel Management: Storage and Supply Chain Optimization"</w:t>
      </w:r>
    </w:p>
    <w:p>
      <w:pPr>
        <w:pStyle w:val="ListNumber"/>
      </w:pPr>
      <w:r>
        <w:t>"Power Quality Standards: Meeting Data Centre Requirements"</w:t>
      </w:r>
    </w:p>
    <w:p/>
    <w:p>
      <w:r>
        <w:t>#### Events Power Solutions Hub</w:t>
      </w:r>
    </w:p>
    <w:p>
      <w:r>
        <w:rPr>
          <w:b/>
        </w:rPr>
        <w:t>URL</w:t>
      </w:r>
      <w:r>
        <w:t xml:space="preserve">: </w:t>
      </w:r>
      <w:r>
        <w:rPr>
          <w:rFonts w:ascii="Courier New" w:hAnsi="Courier New"/>
        </w:rPr>
        <w:t>/events-power-solutions/</w:t>
      </w:r>
    </w:p>
    <w:p>
      <w:r>
        <w:rPr>
          <w:b/>
        </w:rPr>
        <w:t>Integration Focus</w:t>
      </w:r>
      <w:r>
        <w:t>: Generators + Lighting integration for events industry</w:t>
      </w:r>
    </w:p>
    <w:p>
      <w:r>
        <w:rPr>
          <w:b/>
        </w:rPr>
        <w:t>Target Persona</w:t>
      </w:r>
      <w:r>
        <w:t>: Events Emma (Primary)</w:t>
      </w:r>
    </w:p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Event power planning and logistics</w:t>
      </w:r>
    </w:p>
    <w:p>
      <w:pPr>
        <w:pStyle w:val="ListBullet"/>
      </w:pPr>
      <w:r>
        <w:t>Aesthetic lighting solutions</w:t>
      </w:r>
    </w:p>
    <w:p>
      <w:pPr>
        <w:pStyle w:val="ListBullet"/>
      </w:pPr>
      <w:r>
        <w:t>Noise management for urban events</w:t>
      </w:r>
    </w:p>
    <w:p>
      <w:pPr>
        <w:pStyle w:val="ListBullet"/>
      </w:pPr>
      <w:r>
        <w:t>Flexible and scalable systems</w:t>
      </w:r>
    </w:p>
    <w:p/>
    <w:p>
      <w:r>
        <w:rPr>
          <w:b/>
        </w:rPr>
        <w:t>Supporting Content Series</w:t>
      </w:r>
      <w:r>
        <w:t>:</w:t>
      </w:r>
    </w:p>
    <w:p>
      <w:pPr>
        <w:pStyle w:val="ListNumber"/>
      </w:pPr>
      <w:r>
        <w:t>"Complete Event Power Planning: Integration and Logistics"</w:t>
      </w:r>
    </w:p>
    <w:p>
      <w:pPr>
        <w:pStyle w:val="ListNumber"/>
      </w:pPr>
      <w:r>
        <w:t>"Festival and Concert Power: Large-Scale Event Solutions"</w:t>
      </w:r>
    </w:p>
    <w:p>
      <w:pPr>
        <w:pStyle w:val="ListNumber"/>
      </w:pPr>
      <w:r>
        <w:t>"Urban Event Power: Noise Management and Compliance"</w:t>
      </w:r>
    </w:p>
    <w:p>
      <w:pPr>
        <w:pStyle w:val="ListNumber"/>
      </w:pPr>
      <w:r>
        <w:t>"Event Lighting Design: Hybrid Systems for Optimal Performance"</w:t>
      </w:r>
    </w:p>
    <w:p>
      <w:pPr>
        <w:pStyle w:val="ListNumber"/>
      </w:pPr>
      <w:r>
        <w:t>"Event Power Logistics: Setup, Management, and Breakdown"</w:t>
      </w:r>
    </w:p>
    <w:p/>
    <w:p>
      <w:pPr>
        <w:pStyle w:val="Heading2"/>
        <w:jc w:val="left"/>
      </w:pPr>
      <w:r>
        <w:t>Content Topic Clusters and Mapping</w:t>
      </w:r>
    </w:p>
    <w:p/>
    <w:p>
      <w:pPr>
        <w:pStyle w:val="Heading3"/>
        <w:jc w:val="left"/>
      </w:pPr>
      <w:r>
        <w:t>Cluster 1: Generator Authority Content (20 Articles)</w:t>
      </w:r>
    </w:p>
    <w:p/>
    <w:p>
      <w:r>
        <w:rPr>
          <w:b/>
        </w:rPr>
        <w:t>Core Pillar Content</w:t>
      </w:r>
      <w:r>
        <w:t>: Industrial generator solutions, biodiesel advantages, performance specifications</w:t>
      </w:r>
    </w:p>
    <w:p/>
    <w:p>
      <w:r>
        <w:rPr>
          <w:b/>
        </w:rPr>
        <w:t>Supporting Articles</w:t>
      </w:r>
      <w:r>
        <w:t>:</w:t>
      </w:r>
    </w:p>
    <w:p>
      <w:pPr>
        <w:pStyle w:val="ListNumber"/>
      </w:pPr>
      <w:r>
        <w:t>"Industrial Generator Sizing Calculator: Complete Planning Guide"</w:t>
      </w:r>
    </w:p>
    <w:p>
      <w:pPr>
        <w:pStyle w:val="ListNumber"/>
      </w:pPr>
      <w:r>
        <w:t>"Biodiesel vs Diesel Generators: Australian Performance Comparison"</w:t>
      </w:r>
    </w:p>
    <w:p>
      <w:pPr>
        <w:pStyle w:val="ListNumber"/>
      </w:pPr>
      <w:r>
        <w:t>"Generator Maintenance Protocols: Maximising Reliability"</w:t>
      </w:r>
    </w:p>
    <w:p>
      <w:pPr>
        <w:pStyle w:val="ListNumber"/>
      </w:pPr>
      <w:r>
        <w:t>"Emergency Power Planning: Business Continuity Strategies"</w:t>
      </w:r>
    </w:p>
    <w:p>
      <w:pPr>
        <w:pStyle w:val="ListNumber"/>
      </w:pPr>
      <w:r>
        <w:t>"Parallel Generator Systems: Scaling Industrial Power"</w:t>
      </w:r>
    </w:p>
    <w:p>
      <w:pPr>
        <w:pStyle w:val="ListNumber"/>
      </w:pPr>
      <w:r>
        <w:t>"Generator Fuel Efficiency: Cost Optimisation Techniques"</w:t>
      </w:r>
    </w:p>
    <w:p>
      <w:pPr>
        <w:pStyle w:val="ListNumber"/>
      </w:pPr>
      <w:r>
        <w:t>"Remote Generator Monitoring: Modern Management Solutions"</w:t>
      </w:r>
    </w:p>
    <w:p>
      <w:pPr>
        <w:pStyle w:val="ListNumber"/>
      </w:pPr>
      <w:r>
        <w:t>"Australian Generator Compliance: Standards and Certification"</w:t>
      </w:r>
    </w:p>
    <w:p>
      <w:pPr>
        <w:pStyle w:val="ListNumber"/>
      </w:pPr>
      <w:r>
        <w:t>"Generator Load Management: Performance Optimisation"</w:t>
      </w:r>
    </w:p>
    <w:p>
      <w:r>
        <w:t>10. "Cold Weather Generator Performance: Australian Conditions"</w:t>
      </w:r>
    </w:p>
    <w:p>
      <w:r>
        <w:t>11. "Generator Noise Management: Urban and Residential Applications"</w:t>
      </w:r>
    </w:p>
    <w:p>
      <w:r>
        <w:t>12. "Portable vs Stationary Generators: Application Selection Guide"</w:t>
      </w:r>
    </w:p>
    <w:p>
      <w:r>
        <w:t>13. "Generator Integration: UPS and Critical System Compatibility"</w:t>
      </w:r>
    </w:p>
    <w:p>
      <w:r>
        <w:t>14. "Environmental Impact: Sustainable Generator Operations"</w:t>
      </w:r>
    </w:p>
    <w:p>
      <w:r>
        <w:t>15. "Generator ROI Analysis: Total Cost of Ownership"</w:t>
      </w:r>
    </w:p>
    <w:p>
      <w:r>
        <w:t>16. "Generator Installation: Professional Setup and Commissioning"</w:t>
      </w:r>
    </w:p>
    <w:p>
      <w:r>
        <w:t>17. "Generator Troubleshooting: Common Issues and Solutions"</w:t>
      </w:r>
    </w:p>
    <w:p>
      <w:r>
        <w:t>18. "Generator Hire vs Purchase: Strategic Decision Framework"</w:t>
      </w:r>
    </w:p>
    <w:p>
      <w:r>
        <w:t>19. "Generator Technology Trends: Future of Industrial Power"</w:t>
      </w:r>
    </w:p>
    <w:p>
      <w:r>
        <w:t>20. "Generator Safety Protocols: Risk Management and Prevention"</w:t>
      </w:r>
    </w:p>
    <w:p/>
    <w:p>
      <w:pPr>
        <w:pStyle w:val="Heading3"/>
        <w:jc w:val="left"/>
      </w:pPr>
      <w:r>
        <w:t>Cluster 2: Hybrid Lighting Authority Content (15 Articles)</w:t>
      </w:r>
    </w:p>
    <w:p/>
    <w:p>
      <w:r>
        <w:rPr>
          <w:b/>
        </w:rPr>
        <w:t>Core Pillar Content</w:t>
      </w:r>
      <w:r>
        <w:t>: Hybrid lighting systems, energy efficiency, application-specific solutions</w:t>
      </w:r>
    </w:p>
    <w:p/>
    <w:p>
      <w:r>
        <w:rPr>
          <w:b/>
        </w:rPr>
        <w:t>Supporting Articles</w:t>
      </w:r>
      <w:r>
        <w:t>:</w:t>
      </w:r>
    </w:p>
    <w:p>
      <w:pPr>
        <w:pStyle w:val="ListNumber"/>
      </w:pPr>
      <w:r>
        <w:t>"Hybrid Lighting ROI Calculator: Complete Cost-Benefit Analysis"</w:t>
      </w:r>
    </w:p>
    <w:p>
      <w:pPr>
        <w:pStyle w:val="ListNumber"/>
      </w:pPr>
      <w:r>
        <w:t>"LED vs Traditional Industrial Lighting: Performance Comparison"</w:t>
      </w:r>
    </w:p>
    <w:p>
      <w:pPr>
        <w:pStyle w:val="ListNumber"/>
      </w:pPr>
      <w:r>
        <w:t>"Solar-Hybrid Lighting: Sustainable Implementation Strategies"</w:t>
      </w:r>
    </w:p>
    <w:p>
      <w:pPr>
        <w:pStyle w:val="ListNumber"/>
      </w:pPr>
      <w:r>
        <w:t>"Smart Lighting Controls: Efficiency and Management Systems"</w:t>
      </w:r>
    </w:p>
    <w:p>
      <w:pPr>
        <w:pStyle w:val="ListNumber"/>
      </w:pPr>
      <w:r>
        <w:t>"Construction Site Lighting: Safety Standards and Compliance"</w:t>
      </w:r>
    </w:p>
    <w:p>
      <w:pPr>
        <w:pStyle w:val="ListNumber"/>
      </w:pPr>
      <w:r>
        <w:t>"Mining Lighting Solutions: Underground and Surface Applications"</w:t>
      </w:r>
    </w:p>
    <w:p>
      <w:pPr>
        <w:pStyle w:val="ListNumber"/>
      </w:pPr>
      <w:r>
        <w:t>"Event Lighting Planning: Professional Setup and Management"</w:t>
      </w:r>
    </w:p>
    <w:p>
      <w:pPr>
        <w:pStyle w:val="ListNumber"/>
      </w:pPr>
      <w:r>
        <w:t>"Portable Lighting Systems: Flexibility and Performance"</w:t>
      </w:r>
    </w:p>
    <w:p>
      <w:pPr>
        <w:pStyle w:val="ListNumber"/>
      </w:pPr>
      <w:r>
        <w:t>"Emergency Lighting: Critical Infrastructure Requirements"</w:t>
      </w:r>
    </w:p>
    <w:p>
      <w:r>
        <w:t>10. "Lighting Design: Optimal Illumination for Industrial Applications"</w:t>
      </w:r>
    </w:p>
    <w:p>
      <w:r>
        <w:t>11. "Lighting Maintenance: Extending System Life and Performance"</w:t>
      </w:r>
    </w:p>
    <w:p>
      <w:r>
        <w:t>12. "Lighting Power Consumption: Energy Efficiency Optimisation"</w:t>
      </w:r>
    </w:p>
    <w:p>
      <w:r>
        <w:t>13. "Lighting Integration: Complete Power System Coordination"</w:t>
      </w:r>
    </w:p>
    <w:p>
      <w:r>
        <w:t>14. "Australian Lighting Standards: Compliance and Certification"</w:t>
      </w:r>
    </w:p>
    <w:p>
      <w:r>
        <w:t>15. "Lighting Technology Evolution: Future of Industrial Illumination"</w:t>
      </w:r>
    </w:p>
    <w:p/>
    <w:p>
      <w:pPr>
        <w:pStyle w:val="Heading3"/>
        <w:jc w:val="left"/>
      </w:pPr>
      <w:r>
        <w:t>Cluster 3: Tank Storage Authority Content (12 Articles)</w:t>
      </w:r>
    </w:p>
    <w:p/>
    <w:p>
      <w:r>
        <w:rPr>
          <w:b/>
        </w:rPr>
        <w:t>Core Pillar Content</w:t>
      </w:r>
      <w:r>
        <w:t>: Fuel storage systems, AS1940 compliance, safety protocols</w:t>
      </w:r>
    </w:p>
    <w:p/>
    <w:p>
      <w:r>
        <w:rPr>
          <w:b/>
        </w:rPr>
        <w:t>Supporting Articles</w:t>
      </w:r>
      <w:r>
        <w:t>:</w:t>
      </w:r>
    </w:p>
    <w:p>
      <w:pPr>
        <w:pStyle w:val="ListNumber"/>
      </w:pPr>
      <w:r>
        <w:t>"AS1940 Compliance Guide: Australian Fuel Storage Regulations"</w:t>
      </w:r>
    </w:p>
    <w:p>
      <w:pPr>
        <w:pStyle w:val="ListNumber"/>
      </w:pPr>
      <w:r>
        <w:t>"Fuel Storage Sizing: Requirements Calculation and Planning"</w:t>
      </w:r>
    </w:p>
    <w:p>
      <w:pPr>
        <w:pStyle w:val="ListNumber"/>
      </w:pPr>
      <w:r>
        <w:t>"Fuel Quality Management: Storage Best Practices"</w:t>
      </w:r>
    </w:p>
    <w:p>
      <w:pPr>
        <w:pStyle w:val="ListNumber"/>
      </w:pPr>
      <w:r>
        <w:t>"Secondary Containment: Environmental Protection Strategies"</w:t>
      </w:r>
    </w:p>
    <w:p>
      <w:pPr>
        <w:pStyle w:val="ListNumber"/>
      </w:pPr>
      <w:r>
        <w:t>"Fuel Storage Safety: Risk Management and Prevention"</w:t>
      </w:r>
    </w:p>
    <w:p>
      <w:pPr>
        <w:pStyle w:val="ListNumber"/>
      </w:pPr>
      <w:r>
        <w:t>"Fuel Monitoring Systems: Technology and Implementation"</w:t>
      </w:r>
    </w:p>
    <w:p>
      <w:pPr>
        <w:pStyle w:val="ListNumber"/>
      </w:pPr>
      <w:r>
        <w:t>"Bulk Fuel Purchasing: Cost Optimisation Strategies"</w:t>
      </w:r>
    </w:p>
    <w:p>
      <w:pPr>
        <w:pStyle w:val="ListNumber"/>
      </w:pPr>
      <w:r>
        <w:t>"Fuel Storage Maintenance: Preventive Care Protocols"</w:t>
      </w:r>
    </w:p>
    <w:p>
      <w:pPr>
        <w:pStyle w:val="ListNumber"/>
      </w:pPr>
      <w:r>
        <w:t>"Environmental Compliance: Fuel Storage and Sustainability"</w:t>
      </w:r>
    </w:p>
    <w:p>
      <w:r>
        <w:t>10. "Fuel Storage Integration: Complete Power System Planning"</w:t>
      </w:r>
    </w:p>
    <w:p>
      <w:r>
        <w:t>11. "Emergency Fuel Management: Contingency Planning"</w:t>
      </w:r>
    </w:p>
    <w:p>
      <w:r>
        <w:t>12. "Fuel Storage ROI: Investment Analysis and Payback"</w:t>
      </w:r>
    </w:p>
    <w:p/>
    <w:p>
      <w:pPr>
        <w:pStyle w:val="Heading3"/>
        <w:jc w:val="left"/>
      </w:pPr>
      <w:r>
        <w:t>Cluster 4: Load Bank Testing Authority Content (10 Articles)</w:t>
      </w:r>
    </w:p>
    <w:p/>
    <w:p>
      <w:r>
        <w:rPr>
          <w:b/>
        </w:rPr>
        <w:t>Core Pillar Content</w:t>
      </w:r>
      <w:r>
        <w:t>: Load bank testing services, performance validation, compliance protocols</w:t>
      </w:r>
    </w:p>
    <w:p/>
    <w:p>
      <w:r>
        <w:rPr>
          <w:b/>
        </w:rPr>
        <w:t>Supporting Articles</w:t>
      </w:r>
      <w:r>
        <w:t>:</w:t>
      </w:r>
    </w:p>
    <w:p>
      <w:pPr>
        <w:pStyle w:val="ListNumber"/>
      </w:pPr>
      <w:r>
        <w:t>"Load Bank Testing Protocols: Industry Best Practice Guidelines"</w:t>
      </w:r>
    </w:p>
    <w:p>
      <w:pPr>
        <w:pStyle w:val="ListNumber"/>
      </w:pPr>
      <w:r>
        <w:t>"Generator Performance Testing: Validation and Optimisation"</w:t>
      </w:r>
    </w:p>
    <w:p>
      <w:pPr>
        <w:pStyle w:val="ListNumber"/>
      </w:pPr>
      <w:r>
        <w:t>"UPS System Testing: Critical Infrastructure Validation"</w:t>
      </w:r>
    </w:p>
    <w:p>
      <w:pPr>
        <w:pStyle w:val="ListNumber"/>
      </w:pPr>
      <w:r>
        <w:t>"AS/NZS Testing Compliance: Meeting Australian Standards"</w:t>
      </w:r>
    </w:p>
    <w:p>
      <w:pPr>
        <w:pStyle w:val="ListNumber"/>
      </w:pPr>
      <w:r>
        <w:t>"Load Bank Equipment Selection: Choosing Optimal Testing Solutions"</w:t>
      </w:r>
    </w:p>
    <w:p>
      <w:pPr>
        <w:pStyle w:val="ListNumber"/>
      </w:pPr>
      <w:r>
        <w:t>"Testing Data Analysis: Performance Optimisation Insights"</w:t>
      </w:r>
    </w:p>
    <w:p>
      <w:pPr>
        <w:pStyle w:val="ListNumber"/>
      </w:pPr>
      <w:r>
        <w:t>"Load Bank Rental vs Purchase: Strategic Decision Framework"</w:t>
      </w:r>
    </w:p>
    <w:p>
      <w:pPr>
        <w:pStyle w:val="ListNumber"/>
      </w:pPr>
      <w:r>
        <w:t>"Testing Schedules: Maintenance Planning and Implementation"</w:t>
      </w:r>
    </w:p>
    <w:p>
      <w:pPr>
        <w:pStyle w:val="ListNumber"/>
      </w:pPr>
      <w:r>
        <w:t>"Load Testing Safety: Protocols and Risk Management"</w:t>
      </w:r>
    </w:p>
    <w:p>
      <w:r>
        <w:t>10. "Testing Integration: Complete Power System Validation"</w:t>
      </w:r>
    </w:p>
    <w:p/>
    <w:p>
      <w:pPr>
        <w:pStyle w:val="Heading2"/>
        <w:jc w:val="left"/>
      </w:pPr>
      <w:r>
        <w:t>Industry-Specific Content Strategies</w:t>
      </w:r>
    </w:p>
    <w:p/>
    <w:p>
      <w:pPr>
        <w:pStyle w:val="Heading3"/>
        <w:jc w:val="left"/>
      </w:pPr>
      <w:r>
        <w:t>Construction Industry Content Focus (35% of Content Volume)</w:t>
      </w:r>
    </w:p>
    <w:p/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Practical implementation guides</w:t>
      </w:r>
    </w:p>
    <w:p>
      <w:pPr>
        <w:pStyle w:val="ListBullet"/>
      </w:pPr>
      <w:r>
        <w:t>Cost analysis and ROI calculators</w:t>
      </w:r>
    </w:p>
    <w:p>
      <w:pPr>
        <w:pStyle w:val="ListBullet"/>
      </w:pPr>
      <w:r>
        <w:t>Safety compliance and protocols</w:t>
      </w:r>
    </w:p>
    <w:p>
      <w:pPr>
        <w:pStyle w:val="ListBullet"/>
      </w:pPr>
      <w:r>
        <w:t>Weather-resistant solutions</w:t>
      </w:r>
    </w:p>
    <w:p/>
    <w:p>
      <w:r>
        <w:rPr>
          <w:b/>
        </w:rPr>
        <w:t>Monthly Content Distribution</w:t>
      </w:r>
      <w:r>
        <w:t>:</w:t>
      </w:r>
    </w:p>
    <w:p>
      <w:pPr>
        <w:pStyle w:val="ListBullet"/>
      </w:pPr>
      <w:r>
        <w:t>6-8 articles focused on construction applications</w:t>
      </w:r>
    </w:p>
    <w:p>
      <w:pPr>
        <w:pStyle w:val="ListBullet"/>
      </w:pPr>
      <w:r>
        <w:t>2-3 integration articles showing multi-pillar solutions</w:t>
      </w:r>
    </w:p>
    <w:p>
      <w:pPr>
        <w:pStyle w:val="ListBullet"/>
      </w:pPr>
      <w:r>
        <w:t>1 case study highlighting construction project success</w:t>
      </w:r>
    </w:p>
    <w:p/>
    <w:p>
      <w:pPr>
        <w:pStyle w:val="Heading3"/>
        <w:jc w:val="left"/>
      </w:pPr>
      <w:r>
        <w:t>Mining Industry Content Focus (25% of Content Volume)</w:t>
      </w:r>
    </w:p>
    <w:p/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Environmental compliance and sustainability</w:t>
      </w:r>
    </w:p>
    <w:p>
      <w:pPr>
        <w:pStyle w:val="ListBullet"/>
      </w:pPr>
      <w:r>
        <w:t>Remote operation and monitoring</w:t>
      </w:r>
    </w:p>
    <w:p>
      <w:pPr>
        <w:pStyle w:val="ListBullet"/>
      </w:pPr>
      <w:r>
        <w:t>Safety protocols and risk management</w:t>
      </w:r>
    </w:p>
    <w:p>
      <w:pPr>
        <w:pStyle w:val="ListBullet"/>
      </w:pPr>
      <w:r>
        <w:t>Regulatory compliance guidance</w:t>
      </w:r>
    </w:p>
    <w:p/>
    <w:p>
      <w:r>
        <w:rPr>
          <w:b/>
        </w:rPr>
        <w:t>Monthly Content Distribution</w:t>
      </w:r>
      <w:r>
        <w:t>:</w:t>
      </w:r>
    </w:p>
    <w:p>
      <w:pPr>
        <w:pStyle w:val="ListBullet"/>
      </w:pPr>
      <w:r>
        <w:t>4-5 articles focused on mining applications</w:t>
      </w:r>
    </w:p>
    <w:p>
      <w:pPr>
        <w:pStyle w:val="ListBullet"/>
      </w:pPr>
      <w:r>
        <w:t>2 integration articles emphasising compliance</w:t>
      </w:r>
    </w:p>
    <w:p>
      <w:pPr>
        <w:pStyle w:val="ListBullet"/>
      </w:pPr>
      <w:r>
        <w:t>1 case study showcasing mining project results</w:t>
      </w:r>
    </w:p>
    <w:p/>
    <w:p>
      <w:pPr>
        <w:pStyle w:val="Heading3"/>
        <w:jc w:val="left"/>
      </w:pPr>
      <w:r>
        <w:t>Data Centre Content Focus (20% of Content Volume)</w:t>
      </w:r>
    </w:p>
    <w:p/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Critical infrastructure design</w:t>
      </w:r>
    </w:p>
    <w:p>
      <w:pPr>
        <w:pStyle w:val="ListBullet"/>
      </w:pPr>
      <w:r>
        <w:t>Reliability and redundancy protocols</w:t>
      </w:r>
    </w:p>
    <w:p>
      <w:pPr>
        <w:pStyle w:val="ListBullet"/>
      </w:pPr>
      <w:r>
        <w:t>Performance monitoring and testing</w:t>
      </w:r>
    </w:p>
    <w:p>
      <w:pPr>
        <w:pStyle w:val="ListBullet"/>
      </w:pPr>
      <w:r>
        <w:t>Technical specifications and compatibility</w:t>
      </w:r>
    </w:p>
    <w:p/>
    <w:p>
      <w:r>
        <w:rPr>
          <w:b/>
        </w:rPr>
        <w:t>Monthly Content Distribution</w:t>
      </w:r>
      <w:r>
        <w:t>:</w:t>
      </w:r>
    </w:p>
    <w:p>
      <w:pPr>
        <w:pStyle w:val="ListBullet"/>
      </w:pPr>
      <w:r>
        <w:t>3-4 articles focused on data centre applications</w:t>
      </w:r>
    </w:p>
    <w:p>
      <w:pPr>
        <w:pStyle w:val="ListBullet"/>
      </w:pPr>
      <w:r>
        <w:t>2 technical integration guides</w:t>
      </w:r>
    </w:p>
    <w:p>
      <w:pPr>
        <w:pStyle w:val="ListBullet"/>
      </w:pPr>
      <w:r>
        <w:t>1 case study demonstrating critical infrastructure success</w:t>
      </w:r>
    </w:p>
    <w:p/>
    <w:p>
      <w:pPr>
        <w:pStyle w:val="Heading3"/>
        <w:jc w:val="left"/>
      </w:pPr>
      <w:r>
        <w:t>Events Industry Content Focus (15% of Content Volume)</w:t>
      </w:r>
    </w:p>
    <w:p/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Event power planning and logistics</w:t>
      </w:r>
    </w:p>
    <w:p>
      <w:pPr>
        <w:pStyle w:val="ListBullet"/>
      </w:pPr>
      <w:r>
        <w:t>Aesthetic considerations and flexibility</w:t>
      </w:r>
    </w:p>
    <w:p>
      <w:pPr>
        <w:pStyle w:val="ListBullet"/>
      </w:pPr>
      <w:r>
        <w:t>Urban compliance and noise management</w:t>
      </w:r>
    </w:p>
    <w:p>
      <w:pPr>
        <w:pStyle w:val="ListBullet"/>
      </w:pPr>
      <w:r>
        <w:t>Scalable and temporary installations</w:t>
      </w:r>
    </w:p>
    <w:p/>
    <w:p>
      <w:r>
        <w:rPr>
          <w:b/>
        </w:rPr>
        <w:t>Monthly Content Distribution</w:t>
      </w:r>
      <w:r>
        <w:t>:</w:t>
      </w:r>
    </w:p>
    <w:p>
      <w:pPr>
        <w:pStyle w:val="ListBullet"/>
      </w:pPr>
      <w:r>
        <w:t>2-3 articles focused on events applications</w:t>
      </w:r>
    </w:p>
    <w:p>
      <w:pPr>
        <w:pStyle w:val="ListBullet"/>
      </w:pPr>
      <w:r>
        <w:t>1 integration guide for events power</w:t>
      </w:r>
    </w:p>
    <w:p>
      <w:pPr>
        <w:pStyle w:val="ListBullet"/>
      </w:pPr>
      <w:r>
        <w:t>1 seasonal events planning guide</w:t>
      </w:r>
    </w:p>
    <w:p/>
    <w:p>
      <w:pPr>
        <w:pStyle w:val="Heading3"/>
        <w:jc w:val="left"/>
      </w:pPr>
      <w:r>
        <w:t>General Industry Content Focus (5% of Content Volume)</w:t>
      </w:r>
    </w:p>
    <w:p/>
    <w:p>
      <w:r>
        <w:rPr>
          <w:b/>
        </w:rPr>
        <w:t>Content Themes</w:t>
      </w:r>
      <w:r>
        <w:t>:</w:t>
      </w:r>
    </w:p>
    <w:p>
      <w:pPr>
        <w:pStyle w:val="ListBullet"/>
      </w:pPr>
      <w:r>
        <w:t>Industry trends and technology updates</w:t>
      </w:r>
    </w:p>
    <w:p>
      <w:pPr>
        <w:pStyle w:val="ListBullet"/>
      </w:pPr>
      <w:r>
        <w:t>Sustainability and environmental considerations</w:t>
      </w:r>
    </w:p>
    <w:p>
      <w:pPr>
        <w:pStyle w:val="ListBullet"/>
      </w:pPr>
      <w:r>
        <w:t>Strategic procurement guidance</w:t>
      </w:r>
    </w:p>
    <w:p>
      <w:pPr>
        <w:pStyle w:val="ListBullet"/>
      </w:pPr>
      <w:r>
        <w:t>Market analysis and insights</w:t>
      </w:r>
    </w:p>
    <w:p/>
    <w:p>
      <w:pPr>
        <w:pStyle w:val="Heading2"/>
        <w:jc w:val="left"/>
      </w:pPr>
      <w:r>
        <w:t>Content Production and Publishing Schedule</w:t>
      </w:r>
    </w:p>
    <w:p/>
    <w:p>
      <w:pPr>
        <w:pStyle w:val="Heading3"/>
        <w:jc w:val="left"/>
      </w:pPr>
      <w:r>
        <w:t>Weekly Publishing Calendar</w:t>
      </w:r>
    </w:p>
    <w:p/>
    <w:p>
      <w:r>
        <w:rPr>
          <w:b/>
        </w:rPr>
        <w:t>Monday</w:t>
      </w:r>
      <w:r>
        <w:t>: Technical/Educational Content (Rotating Pillars)</w:t>
      </w:r>
    </w:p>
    <w:p>
      <w:r>
        <w:rPr>
          <w:b/>
        </w:rPr>
        <w:t>Wednesday</w:t>
      </w:r>
      <w:r>
        <w:t>: Industry Insights and Applications</w:t>
      </w:r>
    </w:p>
    <w:p>
      <w:r>
        <w:rPr>
          <w:b/>
        </w:rPr>
        <w:t>Friday</w:t>
      </w:r>
      <w:r>
        <w:t>: Case Studies and Integration Solutions</w:t>
      </w:r>
    </w:p>
    <w:p>
      <w:r>
        <w:rPr>
          <w:b/>
        </w:rPr>
        <w:t>Bi-weekly Special</w:t>
      </w:r>
      <w:r>
        <w:t>: Lead Magnets and Interactive Content</w:t>
      </w:r>
    </w:p>
    <w:p/>
    <w:p>
      <w:pPr>
        <w:pStyle w:val="Heading3"/>
        <w:jc w:val="left"/>
      </w:pPr>
      <w:r>
        <w:t>Monthly Content Targets</w:t>
      </w:r>
    </w:p>
    <w:p/>
    <w:p>
      <w:r>
        <w:rPr>
          <w:b/>
        </w:rPr>
        <w:t>Total Articles</w:t>
      </w:r>
      <w:r>
        <w:t>: 18-20 per month</w:t>
      </w:r>
    </w:p>
    <w:p>
      <w:r>
        <w:rPr>
          <w:b/>
        </w:rPr>
        <w:t>Hub Distribution</w:t>
      </w:r>
      <w:r>
        <w:t>:</w:t>
      </w:r>
    </w:p>
    <w:p>
      <w:pPr>
        <w:pStyle w:val="ListBullet"/>
      </w:pPr>
      <w:r>
        <w:t>Generator Hub: 6-7 articles</w:t>
      </w:r>
    </w:p>
    <w:p>
      <w:pPr>
        <w:pStyle w:val="ListBullet"/>
      </w:pPr>
      <w:r>
        <w:t>Hybrid Lighting Hub: 4-5 articles</w:t>
      </w:r>
    </w:p>
    <w:p>
      <w:pPr>
        <w:pStyle w:val="ListBullet"/>
      </w:pPr>
      <w:r>
        <w:t>Tank Storage Hub: 3-4 articles</w:t>
      </w:r>
    </w:p>
    <w:p>
      <w:pPr>
        <w:pStyle w:val="ListBullet"/>
      </w:pPr>
      <w:r>
        <w:t>Load Testing Hub: 2-3 articles</w:t>
      </w:r>
    </w:p>
    <w:p>
      <w:pPr>
        <w:pStyle w:val="ListBullet"/>
      </w:pPr>
      <w:r>
        <w:t>Integration Content: 3-4 articles</w:t>
      </w:r>
    </w:p>
    <w:p/>
    <w:p>
      <w:pPr>
        <w:pStyle w:val="Heading3"/>
        <w:jc w:val="left"/>
      </w:pPr>
      <w:r>
        <w:t>Quarterly Hub Reviews and Optimisation</w:t>
      </w:r>
    </w:p>
    <w:p/>
    <w:p>
      <w:r>
        <w:rPr>
          <w:b/>
        </w:rPr>
        <w:t>Q1 Focus</w:t>
      </w:r>
      <w:r>
        <w:t>: Foundation establishment and pillar authority building</w:t>
      </w:r>
    </w:p>
    <w:p>
      <w:r>
        <w:rPr>
          <w:b/>
        </w:rPr>
        <w:t>Q2 Focus</w:t>
      </w:r>
      <w:r>
        <w:t>: Integration content and cross-pillar customer journeys</w:t>
      </w:r>
    </w:p>
    <w:p>
      <w:r>
        <w:rPr>
          <w:b/>
        </w:rPr>
        <w:t>Q3 Focus</w:t>
      </w:r>
      <w:r>
        <w:t>: Industry-specific solutions and case study development</w:t>
      </w:r>
    </w:p>
    <w:p>
      <w:r>
        <w:rPr>
          <w:b/>
        </w:rPr>
        <w:t>Q4 Focus</w:t>
      </w:r>
      <w:r>
        <w:t>: Performance optimisation and strategic expansion</w:t>
      </w:r>
    </w:p>
    <w:p/>
    <w:p>
      <w:pPr>
        <w:pStyle w:val="Heading2"/>
        <w:jc w:val="left"/>
      </w:pPr>
      <w:r>
        <w:t>Lead Magnet Integration Strategy</w:t>
      </w:r>
    </w:p>
    <w:p/>
    <w:p>
      <w:pPr>
        <w:pStyle w:val="Heading3"/>
        <w:jc w:val="left"/>
      </w:pPr>
      <w:r>
        <w:t>Hub-Specific Lead Magnets</w:t>
      </w:r>
    </w:p>
    <w:p/>
    <w:p>
      <w:r>
        <w:t>#### Generator Hub Lead Magnets</w:t>
      </w:r>
    </w:p>
    <w:p>
      <w:pPr>
        <w:pStyle w:val="ListNumber"/>
      </w:pPr>
      <w:r>
        <w:t>"Industrial Generator Sizing Calculator and Planning Guide"</w:t>
      </w:r>
    </w:p>
    <w:p>
      <w:pPr>
        <w:pStyle w:val="ListNumber"/>
      </w:pPr>
      <w:r>
        <w:t>"Biodiesel Generator ROI Analysis Template"</w:t>
      </w:r>
    </w:p>
    <w:p>
      <w:pPr>
        <w:pStyle w:val="ListNumber"/>
      </w:pPr>
      <w:r>
        <w:t>"Emergency Power Planning Checklist"</w:t>
      </w:r>
    </w:p>
    <w:p>
      <w:pPr>
        <w:pStyle w:val="ListNumber"/>
      </w:pPr>
      <w:r>
        <w:t>"Generator Maintenance Schedule Template"</w:t>
      </w:r>
    </w:p>
    <w:p/>
    <w:p>
      <w:r>
        <w:t>#### Hybrid Lighting Hub Lead Magnets</w:t>
      </w:r>
    </w:p>
    <w:p>
      <w:pPr>
        <w:pStyle w:val="ListNumber"/>
      </w:pPr>
      <w:r>
        <w:t>"Hybrid Lighting ROI Calculator"</w:t>
      </w:r>
    </w:p>
    <w:p>
      <w:pPr>
        <w:pStyle w:val="ListNumber"/>
      </w:pPr>
      <w:r>
        <w:t>"Construction Site Lighting Compliance Checklist"</w:t>
      </w:r>
    </w:p>
    <w:p>
      <w:pPr>
        <w:pStyle w:val="ListNumber"/>
      </w:pPr>
      <w:r>
        <w:t>"Event Lighting Planning Toolkit"</w:t>
      </w:r>
    </w:p>
    <w:p>
      <w:pPr>
        <w:pStyle w:val="ListNumber"/>
      </w:pPr>
      <w:r>
        <w:t>"Energy Efficiency Assessment Template"</w:t>
      </w:r>
    </w:p>
    <w:p/>
    <w:p>
      <w:r>
        <w:t>#### Tank Storage Hub Lead Magnets</w:t>
      </w:r>
    </w:p>
    <w:p>
      <w:pPr>
        <w:pStyle w:val="ListNumber"/>
      </w:pPr>
      <w:r>
        <w:t>"AS1940 Compliance Audit Template"</w:t>
      </w:r>
    </w:p>
    <w:p>
      <w:pPr>
        <w:pStyle w:val="ListNumber"/>
      </w:pPr>
      <w:r>
        <w:t>"Fuel Storage Sizing Calculator"</w:t>
      </w:r>
    </w:p>
    <w:p>
      <w:pPr>
        <w:pStyle w:val="ListNumber"/>
      </w:pPr>
      <w:r>
        <w:t>"Fuel Management Best Practices Guide"</w:t>
      </w:r>
    </w:p>
    <w:p>
      <w:pPr>
        <w:pStyle w:val="ListNumber"/>
      </w:pPr>
      <w:r>
        <w:t>"Environmental Compliance Checklist"</w:t>
      </w:r>
    </w:p>
    <w:p/>
    <w:p>
      <w:r>
        <w:t>#### Load Testing Hub Lead Magnets</w:t>
      </w:r>
    </w:p>
    <w:p>
      <w:pPr>
        <w:pStyle w:val="ListNumber"/>
      </w:pPr>
      <w:r>
        <w:t>"Load Bank Testing Protocol Template"</w:t>
      </w:r>
    </w:p>
    <w:p>
      <w:pPr>
        <w:pStyle w:val="ListNumber"/>
      </w:pPr>
      <w:r>
        <w:t>"Generator Performance Testing Checklist"</w:t>
      </w:r>
    </w:p>
    <w:p>
      <w:pPr>
        <w:pStyle w:val="ListNumber"/>
      </w:pPr>
      <w:r>
        <w:t>"Testing Data Analysis Spreadsheet"</w:t>
      </w:r>
    </w:p>
    <w:p>
      <w:pPr>
        <w:pStyle w:val="ListNumber"/>
      </w:pPr>
      <w:r>
        <w:t>"Compliance Testing Schedule Template"</w:t>
      </w:r>
    </w:p>
    <w:p/>
    <w:p>
      <w:pPr>
        <w:pStyle w:val="Heading3"/>
        <w:jc w:val="left"/>
      </w:pPr>
      <w:r>
        <w:t>Multi-Hub Integration Lead Magnets</w:t>
      </w:r>
    </w:p>
    <w:p>
      <w:pPr>
        <w:pStyle w:val="ListNumber"/>
      </w:pPr>
      <w:r>
        <w:t>"Complete Power Infrastructure Planning Framework"</w:t>
      </w:r>
    </w:p>
    <w:p>
      <w:pPr>
        <w:pStyle w:val="ListNumber"/>
      </w:pPr>
      <w:r>
        <w:t>"Integrated Power Solutions ROI Calculator"</w:t>
      </w:r>
    </w:p>
    <w:p>
      <w:pPr>
        <w:pStyle w:val="ListNumber"/>
      </w:pPr>
      <w:r>
        <w:t>"Power System Design and Implementation Guide"</w:t>
      </w:r>
    </w:p>
    <w:p>
      <w:pPr>
        <w:pStyle w:val="ListNumber"/>
      </w:pPr>
      <w:r>
        <w:t>"Sustainability Assessment for Power Infrastructure"</w:t>
      </w:r>
    </w:p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Traffic and Engagement KPIs</w:t>
      </w:r>
    </w:p>
    <w:p/>
    <w:p>
      <w:r>
        <w:rPr>
          <w:b/>
        </w:rPr>
        <w:t>Monthly Targets</w:t>
      </w:r>
      <w:r>
        <w:t>:</w:t>
      </w:r>
    </w:p>
    <w:p>
      <w:pPr>
        <w:pStyle w:val="ListBullet"/>
      </w:pPr>
      <w:r>
        <w:t>40% organic traffic growth to all hub pages</w:t>
      </w:r>
    </w:p>
    <w:p>
      <w:pPr>
        <w:pStyle w:val="ListBullet"/>
      </w:pPr>
      <w:r>
        <w:t>50% improvement in cross-hub navigation</w:t>
      </w:r>
    </w:p>
    <w:p>
      <w:pPr>
        <w:pStyle w:val="ListBullet"/>
      </w:pPr>
      <w:r>
        <w:t>25% increase in average session duration</w:t>
      </w:r>
    </w:p>
    <w:p>
      <w:pPr>
        <w:pStyle w:val="ListBullet"/>
      </w:pPr>
      <w:r>
        <w:t>200 new email subscribers through hub lead magnets</w:t>
      </w:r>
    </w:p>
    <w:p/>
    <w:p>
      <w:pPr>
        <w:pStyle w:val="Heading3"/>
        <w:jc w:val="left"/>
      </w:pPr>
      <w:r>
        <w:t>Conversion KPIs</w:t>
      </w:r>
    </w:p>
    <w:p/>
    <w:p>
      <w:r>
        <w:rPr>
          <w:b/>
        </w:rPr>
        <w:t>Monthly Targets</w:t>
      </w:r>
      <w:r>
        <w:t>:</w:t>
      </w:r>
    </w:p>
    <w:p>
      <w:pPr>
        <w:pStyle w:val="ListBullet"/>
      </w:pPr>
      <w:r>
        <w:t>300 qualified leads through hub content</w:t>
      </w:r>
    </w:p>
    <w:p>
      <w:pPr>
        <w:pStyle w:val="ListBullet"/>
      </w:pPr>
      <w:r>
        <w:t>15% hub-to-enquiry conversion rate</w:t>
      </w:r>
    </w:p>
    <w:p>
      <w:pPr>
        <w:pStyle w:val="ListBullet"/>
      </w:pPr>
      <w:r>
        <w:t>20% multi-pillar enquiry increase</w:t>
      </w:r>
    </w:p>
    <w:p>
      <w:pPr>
        <w:pStyle w:val="ListBullet"/>
      </w:pPr>
      <w:r>
        <w:t>35% email engagement rate improvement</w:t>
      </w:r>
    </w:p>
    <w:p/>
    <w:p>
      <w:pPr>
        <w:pStyle w:val="Heading3"/>
        <w:jc w:val="left"/>
      </w:pPr>
      <w:r>
        <w:t>SEO Performance Targets</w:t>
      </w:r>
    </w:p>
    <w:p/>
    <w:p>
      <w:r>
        <w:rPr>
          <w:b/>
        </w:rPr>
        <w:t>Quarterly Goals</w:t>
      </w:r>
      <w:r>
        <w:t>:</w:t>
      </w:r>
    </w:p>
    <w:p>
      <w:pPr>
        <w:pStyle w:val="ListBullet"/>
      </w:pPr>
      <w:r>
        <w:t>Top 3 rankings for primary hub keywords</w:t>
      </w:r>
    </w:p>
    <w:p>
      <w:pPr>
        <w:pStyle w:val="ListBullet"/>
      </w:pPr>
      <w:r>
        <w:t>100+ new long-tail keyword rankings per hub</w:t>
      </w:r>
    </w:p>
    <w:p>
      <w:pPr>
        <w:pStyle w:val="ListBullet"/>
      </w:pPr>
      <w:r>
        <w:t>50% increase in featured snippet captures</w:t>
      </w:r>
    </w:p>
    <w:p>
      <w:pPr>
        <w:pStyle w:val="ListBullet"/>
      </w:pPr>
      <w:r>
        <w:t>60% improvement in click-through rates</w:t>
      </w:r>
    </w:p>
    <w:p/>
    <w:p>
      <w:pPr>
        <w:pStyle w:val="Heading3"/>
        <w:jc w:val="left"/>
      </w:pPr>
      <w:r>
        <w:t>Business Impact Metrics</w:t>
      </w:r>
    </w:p>
    <w:p/>
    <w:p>
      <w:r>
        <w:rPr>
          <w:b/>
        </w:rPr>
        <w:t>Annual Objectives</w:t>
      </w:r>
      <w:r>
        <w:t>:</w:t>
      </w:r>
    </w:p>
    <w:p>
      <w:pPr>
        <w:pStyle w:val="ListBullet"/>
      </w:pPr>
      <w:r>
        <w:t>250% increase in multi-pillar enquiries</w:t>
      </w:r>
    </w:p>
    <w:p>
      <w:pPr>
        <w:pStyle w:val="ListBullet"/>
      </w:pPr>
      <w:r>
        <w:t>40% improvement in average order value</w:t>
      </w:r>
    </w:p>
    <w:p>
      <w:pPr>
        <w:pStyle w:val="ListBullet"/>
      </w:pPr>
      <w:r>
        <w:t>Market leadership positioning across all four pillars</w:t>
      </w:r>
    </w:p>
    <w:p>
      <w:pPr>
        <w:pStyle w:val="ListBullet"/>
      </w:pPr>
      <w:r>
        <w:t>Thought leadership recognition in sustainable power</w:t>
      </w:r>
    </w:p>
    <w:p/>
    <w:p>
      <w:pPr>
        <w:pStyle w:val="Heading2"/>
        <w:jc w:val="left"/>
      </w:pPr>
      <w:r>
        <w:t>Content Quality and Governance</w:t>
      </w:r>
    </w:p>
    <w:p/>
    <w:p>
      <w:pPr>
        <w:pStyle w:val="Heading3"/>
        <w:jc w:val="left"/>
      </w:pPr>
      <w:r>
        <w:t>Content Standards Framework</w:t>
      </w:r>
    </w:p>
    <w:p/>
    <w:p>
      <w:r>
        <w:rPr>
          <w:b/>
        </w:rPr>
        <w:t>Technical Accuracy</w:t>
      </w:r>
      <w:r>
        <w:t>: All content validated by industry experts</w:t>
      </w:r>
    </w:p>
    <w:p>
      <w:r>
        <w:rPr>
          <w:b/>
        </w:rPr>
        <w:t>Brand Consistency</w:t>
      </w:r>
      <w:r>
        <w:t>: Unified voice across all hubs emphasising expertise and reliability</w:t>
      </w:r>
    </w:p>
    <w:p>
      <w:r>
        <w:rPr>
          <w:b/>
        </w:rPr>
        <w:t>SEO Optimisation</w:t>
      </w:r>
      <w:r>
        <w:t>: Strategic keyword integration and technical validation</w:t>
      </w:r>
    </w:p>
    <w:p>
      <w:r>
        <w:rPr>
          <w:b/>
        </w:rPr>
        <w:t>Cross-Hub Integration</w:t>
      </w:r>
      <w:r>
        <w:t>: Systematic internal linking and customer journey optimisation</w:t>
      </w:r>
    </w:p>
    <w:p/>
    <w:p>
      <w:pPr>
        <w:pStyle w:val="Heading3"/>
        <w:jc w:val="left"/>
      </w:pPr>
      <w:r>
        <w:t>Editorial Calendar Management</w:t>
      </w:r>
    </w:p>
    <w:p/>
    <w:p>
      <w:r>
        <w:rPr>
          <w:b/>
        </w:rPr>
        <w:t>Content Planning</w:t>
      </w:r>
      <w:r>
        <w:t>: 3-month rolling calendar with seasonal adjustments</w:t>
      </w:r>
    </w:p>
    <w:p>
      <w:r>
        <w:rPr>
          <w:b/>
        </w:rPr>
        <w:t>Review Process</w:t>
      </w:r>
      <w:r>
        <w:t>: Weekly editorial reviews and monthly performance analysis</w:t>
      </w:r>
    </w:p>
    <w:p>
      <w:r>
        <w:rPr>
          <w:b/>
        </w:rPr>
        <w:t>Update Protocols</w:t>
      </w:r>
      <w:r>
        <w:t>: Quarterly content audits and optimisation cycles</w:t>
      </w:r>
    </w:p>
    <w:p>
      <w:r>
        <w:rPr>
          <w:b/>
        </w:rPr>
        <w:t>Quality Assurance</w:t>
      </w:r>
      <w:r>
        <w:t>: Multi-stage review process ensuring accuracy and effectiveness</w:t>
      </w:r>
    </w:p>
    <w:p/>
    <w:p>
      <w:r>
        <w:t>This comprehensive content hubs strategy transforms Green Power Solutions from a single-pillar generator company into Australia's recognised complete power infrastructure authority, systematically building market leadership across all four pillars through strategic content integration and customer journey optimisation.</w:t>
      </w:r>
    </w:p>
    <w:p/>
    <w:p>
      <w:r>
        <w:rPr>
          <w:b/>
        </w:rPr>
        <w:t>Source</w:t>
      </w:r>
      <w:r>
        <w:t>: [Australian Industrial Power Market Analysis 2024](https://market-research.com.au/industrial-power-market-2024) - September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