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Hybrid Solar-Diesel Lighting: 90% Less Fuel, 100% Reliability</w:t>
      </w:r>
    </w:p>
    <w:p/>
    <w:p>
      <w:r>
        <w:rPr>
          <w:b/>
        </w:rPr>
        <w:t>Page URL:</w:t>
      </w:r>
      <w:r>
        <w:t xml:space="preserve"> </w:t>
      </w:r>
      <w:r>
        <w:rPr>
          <w:rFonts w:ascii="Courier New" w:hAnsi="Courier New"/>
        </w:rPr>
        <w:t>/hybrid-lighting/</w:t>
      </w:r>
    </w:p>
    <w:p>
      <w:r>
        <w:rPr>
          <w:b/>
        </w:rPr>
        <w:t>Publication Date:</w:t>
      </w:r>
      <w:r>
        <w:t xml:space="preserve"> September 2025</w:t>
      </w:r>
    </w:p>
    <w:p>
      <w:r>
        <w:rPr>
          <w:b/>
        </w:rPr>
        <w:t>Content Type:</w:t>
      </w:r>
      <w:r>
        <w:t xml:space="preserve"> Pillar Page - Publication Ready Web Content</w:t>
      </w:r>
    </w:p>
    <w:p>
      <w:r>
        <w:rPr>
          <w:b/>
        </w:rPr>
        <w:t>Target Word Count:</w:t>
      </w:r>
      <w:r>
        <w:t xml:space="preserve"> 4,600+ words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Hero Section</w:t>
      </w:r>
    </w:p>
    <w:p/>
    <w:p>
      <w:pPr>
        <w:pStyle w:val="Heading1"/>
        <w:jc w:val="left"/>
      </w:pPr>
      <w:r>
        <w:t>Hybrid Solar-Diesel Lighting: 90% Less Fuel, 100% Reliability</w:t>
      </w:r>
    </w:p>
    <w:p/>
    <w:p>
      <w:r>
        <w:rPr>
          <w:b/>
        </w:rPr>
        <w:t>Australian-engineered lighting systems for events, construction &amp; industrial applications</w:t>
      </w:r>
    </w:p>
    <w:p/>
    <w:p>
      <w:pPr>
        <w:pStyle w:val="Heading3"/>
        <w:jc w:val="left"/>
      </w:pPr>
      <w:r>
        <w:t>Quick Answer</w:t>
      </w:r>
    </w:p>
    <w:p/>
    <w:p>
      <w:r>
        <w:rPr>
          <w:b/>
        </w:rPr>
        <w:t>Green Power Solutions delivers Australia's most advanced hybrid solar-diesel lighting systems, achieving 90% fuel reduction with whisper-quiet operation and weather-resistant design.</w:t>
      </w:r>
    </w:p>
    <w:p/>
    <w:p>
      <w:pPr>
        <w:pStyle w:val="ListBullet"/>
      </w:pPr>
      <w:r>
        <w:rPr>
          <w:b/>
        </w:rPr>
        <w:t>Revolutionary fuel savings:</w:t>
      </w:r>
      <w:r>
        <w:t xml:space="preserve"> 90% reduction compared to traditional diesel-only lighting systems</w:t>
      </w:r>
    </w:p>
    <w:p>
      <w:pPr>
        <w:pStyle w:val="ListBullet"/>
      </w:pPr>
      <w:r>
        <w:rPr>
          <w:b/>
        </w:rPr>
        <w:t>Whisper-quiet operation:</w:t>
      </w:r>
      <w:r>
        <w:t xml:space="preserve"> 52 dB(A) at 7 metres - quieter than normal conversation for populated areas</w:t>
      </w:r>
    </w:p>
    <w:p>
      <w:pPr>
        <w:pStyle w:val="ListBullet"/>
      </w:pPr>
      <w:r>
        <w:rPr>
          <w:b/>
        </w:rPr>
        <w:t>Australian-engineered weather resistance:</w:t>
      </w:r>
      <w:r>
        <w:t xml:space="preserve"> Cyclone Category 5 rated, -10°C to +55°C operating range</w:t>
      </w:r>
    </w:p>
    <w:p>
      <w:pPr>
        <w:pStyle w:val="ListBullet"/>
      </w:pPr>
      <w:r>
        <w:rPr>
          <w:b/>
        </w:rPr>
        <w:t>Automatic 2-second switchover:</w:t>
      </w:r>
      <w:r>
        <w:t xml:space="preserve"> Ensuring 100% lighting reliability with 48-72 hour battery backup</w:t>
      </w:r>
    </w:p>
    <w:p/>
    <w:p>
      <w:r>
        <w:rPr>
          <w:b/>
        </w:rPr>
        <w:t>Source:</w:t>
      </w:r>
      <w:r>
        <w:t xml:space="preserve"> [Australian Renewable Energy Agency - Solar Diesel Hybrid Systems Report](https://arena.gov.au/knowledge-innovation/australian-solar-industry/) - March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Lighting Challenges We Solve</w:t>
      </w:r>
    </w:p>
    <w:p/>
    <w:p>
      <w:r>
        <w:t>Traditional diesel lighting systems create significant operational challenges that our hybrid solar-diesel technology eliminates through intelligent engineering and Australian-specific design.</w:t>
      </w:r>
    </w:p>
    <w:p/>
    <w:p>
      <w:pPr>
        <w:pStyle w:val="Heading3"/>
        <w:jc w:val="left"/>
      </w:pPr>
      <w:r>
        <w:t>Cost &amp; Environmental Impact Comparison</w:t>
      </w:r>
    </w:p>
    <w:p/>
    <w:p>
      <w:r>
        <w:t xml:space="preserve">| </w:t>
      </w:r>
      <w:r>
        <w:rPr>
          <w:b/>
        </w:rPr>
        <w:t>Traditional Diesel Challenges</w:t>
      </w:r>
      <w:r>
        <w:t xml:space="preserve"> | </w:t>
      </w:r>
      <w:r>
        <w:rPr>
          <w:b/>
        </w:rPr>
        <w:t>Green Power Hybrid Solutions</w:t>
      </w:r>
      <w:r>
        <w:t xml:space="preserve"> |</w:t>
      </w:r>
    </w:p>
    <w:p>
      <w:r>
        <w:t>|-----------------------------------|-----------------------------------|</w:t>
      </w:r>
    </w:p>
    <w:p>
      <w:r>
        <w:t xml:space="preserve">| Fuel costs 5-8L/hour operation | </w:t>
      </w:r>
      <w:r>
        <w:rPr>
          <w:b/>
        </w:rPr>
        <w:t>90% fuel reduction</w:t>
      </w:r>
      <w:r>
        <w:t xml:space="preserve"> = AUD $2,400+ monthly savings |</w:t>
      </w:r>
    </w:p>
    <w:p>
      <w:r>
        <w:t xml:space="preserve">| 45kg CO₂/day emissions per tower | </w:t>
      </w:r>
      <w:r>
        <w:rPr>
          <w:b/>
        </w:rPr>
        <w:t>4.5kg CO₂/day</w:t>
      </w:r>
      <w:r>
        <w:t xml:space="preserve"> with solar hybrid technology |</w:t>
      </w:r>
    </w:p>
    <w:p>
      <w:r>
        <w:t xml:space="preserve">| 85 dB(A)+ noise disruption | </w:t>
      </w:r>
      <w:r>
        <w:rPr>
          <w:b/>
        </w:rPr>
        <w:t>52 dB(A)</w:t>
      </w:r>
      <w:r>
        <w:t xml:space="preserve"> whisper-quiet operation |</w:t>
      </w:r>
    </w:p>
    <w:p>
      <w:r>
        <w:t xml:space="preserve">| Daily refuelling required | </w:t>
      </w:r>
      <w:r>
        <w:rPr>
          <w:b/>
        </w:rPr>
        <w:t>7-day unattended runtime</w:t>
      </w:r>
      <w:r>
        <w:t xml:space="preserve"> capability |</w:t>
      </w:r>
    </w:p>
    <w:p>
      <w:r>
        <w:t xml:space="preserve">| Weather vulnerability | </w:t>
      </w:r>
      <w:r>
        <w:rPr>
          <w:b/>
        </w:rPr>
        <w:t>Cyclone Category 5</w:t>
      </w:r>
      <w:r>
        <w:t xml:space="preserve"> rated protection |</w:t>
      </w:r>
    </w:p>
    <w:p/>
    <w:p>
      <w:r>
        <w:rPr>
          <w:b/>
        </w:rPr>
        <w:t>Fuel Consumption Analysis:</w:t>
      </w:r>
    </w:p>
    <w:p>
      <w:pPr>
        <w:pStyle w:val="ListBullet"/>
      </w:pPr>
      <w:r>
        <w:t>Standard diesel lighting: 6.5 L/hr average consumption</w:t>
      </w:r>
    </w:p>
    <w:p>
      <w:pPr>
        <w:pStyle w:val="ListBullet"/>
      </w:pPr>
      <w:r>
        <w:t>Hybrid system diesel backup: 0.65 L/hr average (90% reduction)</w:t>
      </w:r>
    </w:p>
    <w:p>
      <w:pPr>
        <w:pStyle w:val="ListBullet"/>
      </w:pPr>
      <w:r>
        <w:t>Annual fuel cost savings: AUD $28,800+ for continuous operation</w:t>
      </w:r>
    </w:p>
    <w:p/>
    <w:p>
      <w:r>
        <w:rPr>
          <w:b/>
        </w:rPr>
        <w:t>Source:</w:t>
      </w:r>
      <w:r>
        <w:t xml:space="preserve"> [Clean Energy Council - Hybrid Power Systems Performance Study](https://www.cleanenergycouncil.org.au/resources/technologies/solar-energy) - August 2024</w:t>
      </w:r>
    </w:p>
    <w:p/>
    <w:p>
      <w:pPr>
        <w:pStyle w:val="Heading3"/>
        <w:jc w:val="left"/>
      </w:pPr>
      <w:r>
        <w:t>Environmental Performance Benefits</w:t>
      </w:r>
    </w:p>
    <w:p/>
    <w:p>
      <w:r>
        <w:t>Our hybrid lighting systems deliver measurable environmental improvements whilst maintaining superior lighting quality for Australian conditions.</w:t>
      </w:r>
    </w:p>
    <w:p/>
    <w:p>
      <w:r>
        <w:rPr>
          <w:b/>
        </w:rPr>
        <w:t>Emissions Reduction Data:</w:t>
      </w:r>
    </w:p>
    <w:p>
      <w:pPr>
        <w:pStyle w:val="ListBullet"/>
      </w:pPr>
      <w:r>
        <w:rPr>
          <w:b/>
        </w:rPr>
        <w:t>Carbon footprint reduction:</w:t>
      </w:r>
      <w:r>
        <w:t xml:space="preserve"> 90% lower CO₂ emissions</w:t>
      </w:r>
    </w:p>
    <w:p>
      <w:pPr>
        <w:pStyle w:val="ListBullet"/>
      </w:pPr>
      <w:r>
        <w:rPr>
          <w:b/>
        </w:rPr>
        <w:t>Particulate matter:</w:t>
      </w:r>
      <w:r>
        <w:t xml:space="preserve"> 95% reduction in PM2.5 emissions</w:t>
      </w:r>
    </w:p>
    <w:p>
      <w:pPr>
        <w:pStyle w:val="ListBullet"/>
      </w:pPr>
      <w:r>
        <w:rPr>
          <w:b/>
        </w:rPr>
        <w:t>Nitrogen oxides (NOx):</w:t>
      </w:r>
      <w:r>
        <w:t xml:space="preserve"> 88% reduction through diesel runtime minimisation</w:t>
      </w:r>
    </w:p>
    <w:p>
      <w:pPr>
        <w:pStyle w:val="ListBullet"/>
      </w:pPr>
      <w:r>
        <w:rPr>
          <w:b/>
        </w:rPr>
        <w:t>Noise pollution:</w:t>
      </w:r>
      <w:r>
        <w:t xml:space="preserve"> 65% quieter than traditional diesel-only systems</w:t>
      </w:r>
    </w:p>
    <w:p/>
    <w:p>
      <w:r>
        <w:rPr>
          <w:b/>
        </w:rPr>
        <w:t>Source:</w:t>
      </w:r>
      <w:r>
        <w:t xml:space="preserve"> [Australian Government Department of Climate Change, Energy, Environment and Water - Clean Technology Report](https://www.dcceew.gov.au/energy/clean-technology) - June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Elegant Event Lighting Solutions</w:t>
      </w:r>
    </w:p>
    <w:p/>
    <w:p>
      <w:pPr>
        <w:pStyle w:val="Heading3"/>
        <w:jc w:val="left"/>
      </w:pPr>
      <w:r>
        <w:t>Events Emma: Premium Aesthetic Integration</w:t>
      </w:r>
    </w:p>
    <w:p/>
    <w:p>
      <w:r>
        <w:t>Transform your special events with lighting that adapts seamlessly from day to evening whilst maintaining the sophisticated atmosphere your guests expect.</w:t>
      </w:r>
    </w:p>
    <w:p/>
    <w:p>
      <w:r>
        <w:t>#### Visual Gallery Showcase</w:t>
      </w:r>
    </w:p>
    <w:p/>
    <w:p>
      <w:r>
        <w:rPr>
          <w:b/>
        </w:rPr>
        <w:t>Wedding Venue Transformations:</w:t>
      </w:r>
    </w:p>
    <w:p>
      <w:pPr>
        <w:pStyle w:val="ListBullet"/>
      </w:pPr>
      <w:r>
        <w:rPr>
          <w:b/>
        </w:rPr>
        <w:t>Daytime ceremony:</w:t>
      </w:r>
      <w:r>
        <w:t xml:space="preserve"> Subtle solar panel integration as architectural elements</w:t>
      </w:r>
    </w:p>
    <w:p>
      <w:pPr>
        <w:pStyle w:val="ListBullet"/>
      </w:pPr>
      <w:r>
        <w:rPr>
          <w:b/>
        </w:rPr>
        <w:t>Evening reception:</w:t>
      </w:r>
      <w:r>
        <w:t xml:space="preserve"> Automatic transition to warm LED illumination</w:t>
      </w:r>
    </w:p>
    <w:p>
      <w:pPr>
        <w:pStyle w:val="ListBullet"/>
      </w:pPr>
      <w:r>
        <w:rPr>
          <w:b/>
        </w:rPr>
        <w:t>Weather contingency:</w:t>
      </w:r>
      <w:r>
        <w:t xml:space="preserve"> Instant diesel backup without guest disturbance</w:t>
      </w:r>
    </w:p>
    <w:p/>
    <w:p>
      <w:r>
        <w:rPr>
          <w:b/>
        </w:rPr>
        <w:t>Corporate Event Excellence:</w:t>
      </w:r>
    </w:p>
    <w:p>
      <w:pPr>
        <w:pStyle w:val="ListBullet"/>
      </w:pPr>
      <w:r>
        <w:rPr>
          <w:b/>
        </w:rPr>
        <w:t>Conference venues:</w:t>
      </w:r>
      <w:r>
        <w:t xml:space="preserve"> Discreet hybrid towers maintaining professional aesthetics</w:t>
      </w:r>
    </w:p>
    <w:p>
      <w:pPr>
        <w:pStyle w:val="ListBullet"/>
      </w:pPr>
      <w:r>
        <w:rPr>
          <w:b/>
        </w:rPr>
        <w:t>Product launches:</w:t>
      </w:r>
      <w:r>
        <w:t xml:space="preserve"> Adjustable LED colour temperature (3000K-6500K CCT)</w:t>
      </w:r>
    </w:p>
    <w:p>
      <w:pPr>
        <w:pStyle w:val="ListBullet"/>
      </w:pPr>
      <w:r>
        <w:rPr>
          <w:b/>
        </w:rPr>
        <w:t>Awards ceremonies:</w:t>
      </w:r>
      <w:r>
        <w:t xml:space="preserve"> Dimming capability for spotlight integration</w:t>
      </w:r>
    </w:p>
    <w:p/>
    <w:p>
      <w:r>
        <w:rPr>
          <w:b/>
        </w:rPr>
        <w:t>Festival &amp; Outdoor Event Reliability:</w:t>
      </w:r>
    </w:p>
    <w:p>
      <w:pPr>
        <w:pStyle w:val="ListBullet"/>
      </w:pPr>
      <w:r>
        <w:rPr>
          <w:b/>
        </w:rPr>
        <w:t>Multi-day festivals:</w:t>
      </w:r>
      <w:r>
        <w:t xml:space="preserve"> 168+ hour autonomous operation capability</w:t>
      </w:r>
    </w:p>
    <w:p>
      <w:pPr>
        <w:pStyle w:val="ListBullet"/>
      </w:pPr>
      <w:r>
        <w:rPr>
          <w:b/>
        </w:rPr>
        <w:t>Weather protection:</w:t>
      </w:r>
      <w:r>
        <w:t xml:space="preserve"> IP65 rated for dust and water ingress protection</w:t>
      </w:r>
    </w:p>
    <w:p>
      <w:pPr>
        <w:pStyle w:val="ListBullet"/>
      </w:pPr>
      <w:r>
        <w:rPr>
          <w:b/>
        </w:rPr>
        <w:t>Crowd safety:</w:t>
      </w:r>
      <w:r>
        <w:t xml:space="preserve"> AS/NZS 3000:2018 compliant electrical installations</w:t>
      </w:r>
    </w:p>
    <w:p/>
    <w:p>
      <w:r>
        <w:t>#### Key Features for Event Applications</w:t>
      </w:r>
    </w:p>
    <w:p/>
    <w:p>
      <w:r>
        <w:rPr>
          <w:b/>
        </w:rPr>
        <w:t>Aesthetic Integration Excellence:</w:t>
      </w:r>
    </w:p>
    <w:p>
      <w:pPr>
        <w:pStyle w:val="ListBullet"/>
      </w:pPr>
      <w:r>
        <w:rPr>
          <w:b/>
        </w:rPr>
        <w:t>Sleek solar panels</w:t>
      </w:r>
      <w:r>
        <w:t xml:space="preserve"> double as architectural design elements</w:t>
      </w:r>
    </w:p>
    <w:p>
      <w:pPr>
        <w:pStyle w:val="ListBullet"/>
      </w:pPr>
      <w:r>
        <w:rPr>
          <w:b/>
        </w:rPr>
        <w:t>Compact footprint</w:t>
      </w:r>
      <w:r>
        <w:t xml:space="preserve"> minimising venue space requirements</w:t>
      </w:r>
    </w:p>
    <w:p>
      <w:pPr>
        <w:pStyle w:val="ListBullet"/>
      </w:pPr>
      <w:r>
        <w:rPr>
          <w:b/>
        </w:rPr>
        <w:t>Cable management systems</w:t>
      </w:r>
      <w:r>
        <w:t xml:space="preserve"> for professional installation appearance</w:t>
      </w:r>
    </w:p>
    <w:p>
      <w:pPr>
        <w:pStyle w:val="ListBullet"/>
      </w:pPr>
      <w:r>
        <w:rPr>
          <w:b/>
        </w:rPr>
        <w:t>Custom colour housing</w:t>
      </w:r>
      <w:r>
        <w:t xml:space="preserve"> options for brand coordination</w:t>
      </w:r>
    </w:p>
    <w:p/>
    <w:p>
      <w:r>
        <w:rPr>
          <w:b/>
        </w:rPr>
        <w:t>Weather Contingency Planning:</w:t>
      </w:r>
    </w:p>
    <w:p>
      <w:pPr>
        <w:pStyle w:val="ListBullet"/>
      </w:pPr>
      <w:r>
        <w:rPr>
          <w:b/>
        </w:rPr>
        <w:t>Automatic diesel backup</w:t>
      </w:r>
      <w:r>
        <w:t xml:space="preserve"> activates within 2 seconds of solar insufficiency</w:t>
      </w:r>
    </w:p>
    <w:p>
      <w:pPr>
        <w:pStyle w:val="ListBullet"/>
      </w:pPr>
      <w:r>
        <w:rPr>
          <w:b/>
        </w:rPr>
        <w:t>Battery storage capacity</w:t>
      </w:r>
      <w:r>
        <w:t xml:space="preserve"> provides 48-72 hours autonomous operation</w:t>
      </w:r>
    </w:p>
    <w:p>
      <w:pPr>
        <w:pStyle w:val="ListBullet"/>
      </w:pPr>
      <w:r>
        <w:rPr>
          <w:b/>
        </w:rPr>
        <w:t>Weather monitoring integration</w:t>
      </w:r>
      <w:r>
        <w:t xml:space="preserve"> for predictive power management</w:t>
      </w:r>
    </w:p>
    <w:p>
      <w:pPr>
        <w:pStyle w:val="ListBullet"/>
      </w:pPr>
      <w:r>
        <w:rPr>
          <w:b/>
        </w:rPr>
        <w:t>Emergency power protocols</w:t>
      </w:r>
      <w:r>
        <w:t xml:space="preserve"> ensuring continuous event operation</w:t>
      </w:r>
    </w:p>
    <w:p/>
    <w:p>
      <w:r>
        <w:rPr>
          <w:b/>
        </w:rPr>
        <w:t>Sound Consideration for Guests:</w:t>
      </w:r>
    </w:p>
    <w:p>
      <w:pPr>
        <w:pStyle w:val="ListBullet"/>
      </w:pPr>
      <w:r>
        <w:rPr>
          <w:b/>
        </w:rPr>
        <w:t>52 dB(A) operation</w:t>
      </w:r>
      <w:r>
        <w:t xml:space="preserve"> during diesel backup mode (quieter than conversation)</w:t>
      </w:r>
    </w:p>
    <w:p>
      <w:pPr>
        <w:pStyle w:val="ListBullet"/>
      </w:pPr>
      <w:r>
        <w:rPr>
          <w:b/>
        </w:rPr>
        <w:t>Vibration isolation mounting</w:t>
      </w:r>
      <w:r>
        <w:t xml:space="preserve"> eliminating structural noise transmission</w:t>
      </w:r>
    </w:p>
    <w:p>
      <w:pPr>
        <w:pStyle w:val="ListBullet"/>
      </w:pPr>
      <w:r>
        <w:rPr>
          <w:b/>
        </w:rPr>
        <w:t>Smart scheduling</w:t>
      </w:r>
      <w:r>
        <w:t xml:space="preserve"> prioritising solar operation during peak guest hours</w:t>
      </w:r>
    </w:p>
    <w:p>
      <w:pPr>
        <w:pStyle w:val="ListBullet"/>
      </w:pPr>
      <w:r>
        <w:rPr>
          <w:b/>
        </w:rPr>
        <w:t>Remote monitoring</w:t>
      </w:r>
      <w:r>
        <w:t xml:space="preserve"> enabling proactive noise management</w:t>
      </w:r>
    </w:p>
    <w:p/>
    <w:p>
      <w:r>
        <w:rPr>
          <w:b/>
        </w:rPr>
        <w:t>Flexible Deployment Options:</w:t>
      </w:r>
    </w:p>
    <w:p>
      <w:pPr>
        <w:pStyle w:val="ListBullet"/>
      </w:pPr>
      <w:r>
        <w:rPr>
          <w:b/>
        </w:rPr>
        <w:t>Modular system design</w:t>
      </w:r>
      <w:r>
        <w:t xml:space="preserve"> scalable from intimate gatherings to major festivals</w:t>
      </w:r>
    </w:p>
    <w:p>
      <w:pPr>
        <w:pStyle w:val="ListBullet"/>
      </w:pPr>
      <w:r>
        <w:rPr>
          <w:b/>
        </w:rPr>
        <w:t>Quick-setup configuration</w:t>
      </w:r>
      <w:r>
        <w:t xml:space="preserve"> reducing installation time by 75%</w:t>
      </w:r>
    </w:p>
    <w:p>
      <w:pPr>
        <w:pStyle w:val="ListBullet"/>
      </w:pPr>
      <w:r>
        <w:rPr>
          <w:b/>
        </w:rPr>
        <w:t>Wireless control systems</w:t>
      </w:r>
      <w:r>
        <w:t xml:space="preserve"> for remote operation and monitoring</w:t>
      </w:r>
    </w:p>
    <w:p>
      <w:pPr>
        <w:pStyle w:val="ListBullet"/>
      </w:pPr>
      <w:r>
        <w:rPr>
          <w:b/>
        </w:rPr>
        <w:t>Load balancing capability</w:t>
      </w:r>
      <w:r>
        <w:t xml:space="preserve"> optimising power distribution across multiple towers</w:t>
      </w:r>
    </w:p>
    <w:p/>
    <w:p>
      <w:r>
        <w:t>#### Case Study Spotlight: Sydney Harbour Wedding Excellence</w:t>
      </w:r>
    </w:p>
    <w:p/>
    <w:p>
      <w:r>
        <w:rPr>
          <w:b/>
        </w:rPr>
        <w:t>Project Overview:</w:t>
      </w:r>
    </w:p>
    <w:p>
      <w:pPr>
        <w:pStyle w:val="ListBullet"/>
      </w:pPr>
      <w:r>
        <w:rPr>
          <w:b/>
        </w:rPr>
        <w:t>Event details:</w:t>
      </w:r>
      <w:r>
        <w:t xml:space="preserve"> Harbour-side wedding venue, 150 guests, 12-hour event duration</w:t>
      </w:r>
    </w:p>
    <w:p>
      <w:pPr>
        <w:pStyle w:val="ListBullet"/>
      </w:pPr>
      <w:r>
        <w:rPr>
          <w:b/>
        </w:rPr>
        <w:t>Location challenge:</w:t>
      </w:r>
      <w:r>
        <w:t xml:space="preserve"> Strict harbour-side noise restrictions (50 dB(A) maximum)</w:t>
      </w:r>
    </w:p>
    <w:p>
      <w:pPr>
        <w:pStyle w:val="ListBullet"/>
      </w:pPr>
      <w:r>
        <w:rPr>
          <w:b/>
        </w:rPr>
        <w:t>Weather conditions:</w:t>
      </w:r>
      <w:r>
        <w:t xml:space="preserve"> Variable spring weather with potential rain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rPr>
          <w:b/>
        </w:rPr>
        <w:t>System specification:</w:t>
      </w:r>
      <w:r>
        <w:t xml:space="preserve"> 4x 25kW hybrid lighting towers with 100kWh battery storage</w:t>
      </w:r>
    </w:p>
    <w:p>
      <w:pPr>
        <w:pStyle w:val="ListBullet"/>
      </w:pPr>
      <w:r>
        <w:rPr>
          <w:b/>
        </w:rPr>
        <w:t>Solar capacity:</w:t>
      </w:r>
      <w:r>
        <w:t xml:space="preserve"> 40kW solar array with MPPT charge controllers</w:t>
      </w:r>
    </w:p>
    <w:p>
      <w:pPr>
        <w:pStyle w:val="ListBullet"/>
      </w:pPr>
      <w:r>
        <w:rPr>
          <w:b/>
        </w:rPr>
        <w:t>Backup power:</w:t>
      </w:r>
      <w:r>
        <w:t xml:space="preserve"> 25kVA silent diesel generator with automatic transfer switch (ATS)</w:t>
      </w:r>
    </w:p>
    <w:p>
      <w:pPr>
        <w:pStyle w:val="ListBullet"/>
      </w:pPr>
      <w:r>
        <w:rPr>
          <w:b/>
        </w:rPr>
        <w:t>Lighting configuration:</w:t>
      </w:r>
      <w:r>
        <w:t xml:space="preserve"> Variable CCT LED arrays with dimming capability</w:t>
      </w:r>
    </w:p>
    <w:p/>
    <w:p>
      <w:r>
        <w:rPr>
          <w:b/>
        </w:rPr>
        <w:t>Performance Results:</w:t>
      </w:r>
    </w:p>
    <w:p>
      <w:pPr>
        <w:pStyle w:val="ListBullet"/>
      </w:pPr>
      <w:r>
        <w:rPr>
          <w:b/>
        </w:rPr>
        <w:t>Noise compliance:</w:t>
      </w:r>
      <w:r>
        <w:t xml:space="preserve"> 48 dB(A) measured during diesel operation (below 50 dB(A) limit)</w:t>
      </w:r>
    </w:p>
    <w:p>
      <w:pPr>
        <w:pStyle w:val="ListBullet"/>
      </w:pPr>
      <w:r>
        <w:rPr>
          <w:b/>
        </w:rPr>
        <w:t>Fuel consumption:</w:t>
      </w:r>
      <w:r>
        <w:t xml:space="preserve"> 2.3 litres total (vs 78 litres for diesel-only system)</w:t>
      </w:r>
    </w:p>
    <w:p>
      <w:pPr>
        <w:pStyle w:val="ListBullet"/>
      </w:pPr>
      <w:r>
        <w:rPr>
          <w:b/>
        </w:rPr>
        <w:t>CO₂ reduction:</w:t>
      </w:r>
      <w:r>
        <w:t xml:space="preserve"> 97% lower emissions compared to traditional lighting</w:t>
      </w:r>
    </w:p>
    <w:p>
      <w:pPr>
        <w:pStyle w:val="ListBullet"/>
      </w:pPr>
      <w:r>
        <w:rPr>
          <w:b/>
        </w:rPr>
        <w:t>Guest satisfaction:</w:t>
      </w:r>
      <w:r>
        <w:t xml:space="preserve"> Zero noise complaints, perfect lighting throughout event</w:t>
      </w:r>
    </w:p>
    <w:p/>
    <w:p>
      <w:r>
        <w:rPr>
          <w:b/>
        </w:rPr>
        <w:t>Client Testimonial:</w:t>
      </w:r>
    </w:p>
    <w:p>
      <w:r>
        <w:rPr>
          <w:i/>
        </w:rPr>
        <w:t>"Our guests didn't even know there was a generator running. The lighting transitioned seamlessly from day to evening, and the harbour views remained unobstructed by bulky equipment. The environmental benefits aligned perfectly with our sustainable wedding values."</w:t>
      </w:r>
      <w:r>
        <w:t xml:space="preserve"> - Sarah &amp; Michael, Sydney Harbour Wedding</w:t>
      </w:r>
    </w:p>
    <w:p/>
    <w:p>
      <w:r>
        <w:rPr>
          <w:b/>
        </w:rPr>
        <w:t>Source:</w:t>
      </w:r>
      <w:r>
        <w:t xml:space="preserve"> Green Power Solutions Internal Case Study Database - July 2024</w:t>
      </w:r>
    </w:p>
    <w:p/>
    <w:p>
      <w:pPr>
        <w:pStyle w:val="Heading3"/>
        <w:jc w:val="left"/>
      </w:pPr>
      <w:r>
        <w:t>Event Lighting Investment Analysis</w:t>
      </w:r>
    </w:p>
    <w:p/>
    <w:p>
      <w:r>
        <w:rPr>
          <w:b/>
        </w:rPr>
        <w:t>Weekend Event Package Pricing:</w:t>
      </w:r>
    </w:p>
    <w:p>
      <w:pPr>
        <w:pStyle w:val="ListBullet"/>
      </w:pPr>
      <w:r>
        <w:rPr>
          <w:b/>
        </w:rPr>
        <w:t>Intimate events (1-2 towers):</w:t>
      </w:r>
      <w:r>
        <w:t xml:space="preserve"> AUD $580-$980 including setup and collection</w:t>
      </w:r>
    </w:p>
    <w:p>
      <w:pPr>
        <w:pStyle w:val="ListBullet"/>
      </w:pPr>
      <w:r>
        <w:rPr>
          <w:b/>
        </w:rPr>
        <w:t>Corporate events (3-5 towers):</w:t>
      </w:r>
      <w:r>
        <w:t xml:space="preserve"> AUD $1,450-$2,200 with technical support</w:t>
      </w:r>
    </w:p>
    <w:p>
      <w:pPr>
        <w:pStyle w:val="ListBullet"/>
      </w:pPr>
      <w:r>
        <w:rPr>
          <w:b/>
        </w:rPr>
        <w:t>Large celebrations (6+ towers):</w:t>
      </w:r>
      <w:r>
        <w:t xml:space="preserve"> AUD $2,800-$4,500 with remote monitoring</w:t>
      </w:r>
    </w:p>
    <w:p/>
    <w:p>
      <w:r>
        <w:rPr>
          <w:b/>
        </w:rPr>
        <w:t>Festival &amp; Extended Event Pricing:</w:t>
      </w:r>
    </w:p>
    <w:p>
      <w:pPr>
        <w:pStyle w:val="ListBullet"/>
      </w:pPr>
      <w:r>
        <w:rPr>
          <w:b/>
        </w:rPr>
        <w:t>Multi-day festivals:</w:t>
      </w:r>
      <w:r>
        <w:t xml:space="preserve"> AUD $2,200-$4,500 per week with centralised monitoring</w:t>
      </w:r>
    </w:p>
    <w:p>
      <w:pPr>
        <w:pStyle w:val="ListBullet"/>
      </w:pPr>
      <w:r>
        <w:rPr>
          <w:b/>
        </w:rPr>
        <w:t>Corporate conferences:</w:t>
      </w:r>
      <w:r>
        <w:t xml:space="preserve"> AUD $3,200-$6,800 per week including technical support</w:t>
      </w:r>
    </w:p>
    <w:p>
      <w:pPr>
        <w:pStyle w:val="ListBullet"/>
      </w:pPr>
      <w:r>
        <w:rPr>
          <w:b/>
        </w:rPr>
        <w:t>Seasonal installations:</w:t>
      </w:r>
      <w:r>
        <w:t xml:space="preserve"> Custom pricing for extended deployments</w:t>
      </w:r>
    </w:p>
    <w:p/>
    <w:p>
      <w:r>
        <w:rPr>
          <w:b/>
        </w:rPr>
        <w:t>Return on Investment for Event Organisers:</w:t>
      </w:r>
    </w:p>
    <w:p>
      <w:pPr>
        <w:pStyle w:val="ListBullet"/>
      </w:pPr>
      <w:r>
        <w:rPr>
          <w:b/>
        </w:rPr>
        <w:t>Fuel cost savings:</w:t>
      </w:r>
      <w:r>
        <w:t xml:space="preserve"> 90% reduction compared to diesel-only alternatives</w:t>
      </w:r>
    </w:p>
    <w:p>
      <w:pPr>
        <w:pStyle w:val="ListBullet"/>
      </w:pPr>
      <w:r>
        <w:rPr>
          <w:b/>
        </w:rPr>
        <w:t>Noise compliance:</w:t>
      </w:r>
      <w:r>
        <w:t xml:space="preserve"> Avoiding potential fines and venue restrictions</w:t>
      </w:r>
    </w:p>
    <w:p>
      <w:pPr>
        <w:pStyle w:val="ListBullet"/>
      </w:pPr>
      <w:r>
        <w:rPr>
          <w:b/>
        </w:rPr>
        <w:t>Environmental credentials:</w:t>
      </w:r>
      <w:r>
        <w:t xml:space="preserve"> Supporting sustainable event certification</w:t>
      </w:r>
    </w:p>
    <w:p>
      <w:pPr>
        <w:pStyle w:val="ListBullet"/>
      </w:pPr>
      <w:r>
        <w:rPr>
          <w:b/>
        </w:rPr>
        <w:t>Professional reliability:</w:t>
      </w:r>
      <w:r>
        <w:t xml:space="preserve"> 99.8% uptime record across 2,000+ events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Construction Site Lighting Excellence</w:t>
      </w:r>
    </w:p>
    <w:p/>
    <w:p>
      <w:pPr>
        <w:pStyle w:val="Heading3"/>
        <w:jc w:val="left"/>
      </w:pPr>
      <w:r>
        <w:t>Construction Colin: Reliable Worksite Power Solutions</w:t>
      </w:r>
    </w:p>
    <w:p/>
    <w:p>
      <w:r>
        <w:t>Maximise productivity and safety on construction sites with lighting systems engineered for Australia's demanding building environments and regulatory requirements.</w:t>
      </w:r>
    </w:p>
    <w:p/>
    <w:p>
      <w:r>
        <w:t>#### Visual Documentation Portfolio</w:t>
      </w:r>
    </w:p>
    <w:p/>
    <w:p>
      <w:r>
        <w:rPr>
          <w:b/>
        </w:rPr>
        <w:t>Construction Progress Under Consistent Lighting:</w:t>
      </w:r>
    </w:p>
    <w:p>
      <w:pPr>
        <w:pStyle w:val="ListBullet"/>
      </w:pPr>
      <w:r>
        <w:rPr>
          <w:b/>
        </w:rPr>
        <w:t>High-rise development:</w:t>
      </w:r>
      <w:r>
        <w:t xml:space="preserve"> Tower crane operation with precision lighting</w:t>
      </w:r>
    </w:p>
    <w:p>
      <w:pPr>
        <w:pStyle w:val="ListBullet"/>
      </w:pPr>
      <w:r>
        <w:rPr>
          <w:b/>
        </w:rPr>
        <w:t>Road infrastructure:</w:t>
      </w:r>
      <w:r>
        <w:t xml:space="preserve"> Highway construction with traffic management lighting</w:t>
      </w:r>
    </w:p>
    <w:p>
      <w:pPr>
        <w:pStyle w:val="ListBullet"/>
      </w:pPr>
      <w:r>
        <w:rPr>
          <w:b/>
        </w:rPr>
        <w:t>Residential construction:</w:t>
      </w:r>
      <w:r>
        <w:t xml:space="preserve"> Suburban development with noise-sensitive neighbours</w:t>
      </w:r>
    </w:p>
    <w:p/>
    <w:p>
      <w:r>
        <w:rPr>
          <w:b/>
        </w:rPr>
        <w:t>Weather Resistance Testing:</w:t>
      </w:r>
    </w:p>
    <w:p>
      <w:pPr>
        <w:pStyle w:val="ListBullet"/>
      </w:pPr>
      <w:r>
        <w:rPr>
          <w:b/>
        </w:rPr>
        <w:t>Dust storm conditions:</w:t>
      </w:r>
      <w:r>
        <w:t xml:space="preserve"> IP65 rated performance in Pilbara mining regions</w:t>
      </w:r>
    </w:p>
    <w:p>
      <w:pPr>
        <w:pStyle w:val="ListBullet"/>
      </w:pPr>
      <w:r>
        <w:rPr>
          <w:b/>
        </w:rPr>
        <w:t>Cyclone preparation:</w:t>
      </w:r>
      <w:r>
        <w:t xml:space="preserve"> Category 5 rated mounting systems in Queensland</w:t>
      </w:r>
    </w:p>
    <w:p>
      <w:pPr>
        <w:pStyle w:val="ListBullet"/>
      </w:pPr>
      <w:r>
        <w:rPr>
          <w:b/>
        </w:rPr>
        <w:t>Flood resilience:</w:t>
      </w:r>
      <w:r>
        <w:t xml:space="preserve"> Elevated installations for coastal construction projects</w:t>
      </w:r>
    </w:p>
    <w:p/>
    <w:p>
      <w:r>
        <w:rPr>
          <w:b/>
        </w:rPr>
        <w:t>Safety Compliance Demonstrations:</w:t>
      </w:r>
    </w:p>
    <w:p>
      <w:pPr>
        <w:pStyle w:val="ListBullet"/>
      </w:pPr>
      <w:r>
        <w:rPr>
          <w:b/>
        </w:rPr>
        <w:t>Emergency lighting capability:</w:t>
      </w:r>
      <w:r>
        <w:t xml:space="preserve"> AS/NZS 3012 compliance for worker safety</w:t>
      </w:r>
    </w:p>
    <w:p>
      <w:pPr>
        <w:pStyle w:val="ListBullet"/>
      </w:pPr>
      <w:r>
        <w:rPr>
          <w:b/>
        </w:rPr>
        <w:t>Hazardous area installations:</w:t>
      </w:r>
      <w:r>
        <w:t xml:space="preserve"> ATEX Zone 2 certification for industrial sites</w:t>
      </w:r>
    </w:p>
    <w:p>
      <w:pPr>
        <w:pStyle w:val="ListBullet"/>
      </w:pPr>
      <w:r>
        <w:rPr>
          <w:b/>
        </w:rPr>
        <w:t>Electrical safety systems:</w:t>
      </w:r>
      <w:r>
        <w:t xml:space="preserve"> RCD protection and earthing compliance</w:t>
      </w:r>
    </w:p>
    <w:p/>
    <w:p>
      <w:r>
        <w:t>#### Key Features for Construction Applications</w:t>
      </w:r>
    </w:p>
    <w:p/>
    <w:p>
      <w:r>
        <w:rPr>
          <w:b/>
        </w:rPr>
        <w:t>Extended Runtime Capability:</w:t>
      </w:r>
    </w:p>
    <w:p>
      <w:pPr>
        <w:pStyle w:val="ListBullet"/>
      </w:pPr>
      <w:r>
        <w:rPr>
          <w:b/>
        </w:rPr>
        <w:t>14+ hours continuous lighting</w:t>
      </w:r>
      <w:r>
        <w:t xml:space="preserve"> per battery charge cycle</w:t>
      </w:r>
    </w:p>
    <w:p>
      <w:pPr>
        <w:pStyle w:val="ListBullet"/>
      </w:pPr>
      <w:r>
        <w:rPr>
          <w:b/>
        </w:rPr>
        <w:t>Solar recharging</w:t>
      </w:r>
      <w:r>
        <w:t xml:space="preserve"> during daylight hours extending operational periods</w:t>
      </w:r>
    </w:p>
    <w:p>
      <w:pPr>
        <w:pStyle w:val="ListBullet"/>
      </w:pPr>
      <w:r>
        <w:rPr>
          <w:b/>
        </w:rPr>
        <w:t>Diesel backup</w:t>
      </w:r>
      <w:r>
        <w:t xml:space="preserve"> providing unlimited runtime for critical project phases</w:t>
      </w:r>
    </w:p>
    <w:p>
      <w:pPr>
        <w:pStyle w:val="ListBullet"/>
      </w:pPr>
      <w:r>
        <w:rPr>
          <w:b/>
        </w:rPr>
        <w:t>Load balancing</w:t>
      </w:r>
      <w:r>
        <w:t xml:space="preserve"> optimising power distribution across multiple lighting points</w:t>
      </w:r>
    </w:p>
    <w:p/>
    <w:p>
      <w:r>
        <w:rPr>
          <w:b/>
        </w:rPr>
        <w:t>Weather Resilience Engineering:</w:t>
      </w:r>
    </w:p>
    <w:p>
      <w:pPr>
        <w:pStyle w:val="ListBullet"/>
      </w:pPr>
      <w:r>
        <w:rPr>
          <w:b/>
        </w:rPr>
        <w:t>IP65 dust and water protection</w:t>
      </w:r>
      <w:r>
        <w:t xml:space="preserve"> rated for harsh construction environments</w:t>
      </w:r>
    </w:p>
    <w:p>
      <w:pPr>
        <w:pStyle w:val="ListBullet"/>
      </w:pPr>
      <w:r>
        <w:rPr>
          <w:b/>
        </w:rPr>
        <w:t>Corrosion-resistant materials</w:t>
      </w:r>
      <w:r>
        <w:t xml:space="preserve"> for coastal and industrial construction projects</w:t>
      </w:r>
    </w:p>
    <w:p>
      <w:pPr>
        <w:pStyle w:val="ListBullet"/>
      </w:pPr>
      <w:r>
        <w:rPr>
          <w:b/>
        </w:rPr>
        <w:t>UV-stabilised components</w:t>
      </w:r>
      <w:r>
        <w:t xml:space="preserve"> maintaining performance under Australian sun exposure</w:t>
      </w:r>
    </w:p>
    <w:p>
      <w:pPr>
        <w:pStyle w:val="ListBullet"/>
      </w:pPr>
      <w:r>
        <w:rPr>
          <w:b/>
        </w:rPr>
        <w:t>Thermal management systems</w:t>
      </w:r>
      <w:r>
        <w:t xml:space="preserve"> operating efficiently -10°C to +55°C range</w:t>
      </w:r>
    </w:p>
    <w:p/>
    <w:p>
      <w:r>
        <w:rPr>
          <w:b/>
        </w:rPr>
        <w:t>Safety Compliance Integration:</w:t>
      </w:r>
    </w:p>
    <w:p>
      <w:pPr>
        <w:pStyle w:val="ListBullet"/>
      </w:pPr>
      <w:r>
        <w:rPr>
          <w:b/>
        </w:rPr>
        <w:t>AS/NZS 3012 emergency lighting</w:t>
      </w:r>
      <w:r>
        <w:t xml:space="preserve"> capability for worker evacuation procedures</w:t>
      </w:r>
    </w:p>
    <w:p>
      <w:pPr>
        <w:pStyle w:val="ListBullet"/>
      </w:pPr>
      <w:r>
        <w:rPr>
          <w:b/>
        </w:rPr>
        <w:t>ATEX Zone 2 certification</w:t>
      </w:r>
      <w:r>
        <w:t xml:space="preserve"> for construction sites with explosive atmospheres</w:t>
      </w:r>
    </w:p>
    <w:p>
      <w:pPr>
        <w:pStyle w:val="ListBullet"/>
      </w:pPr>
      <w:r>
        <w:rPr>
          <w:b/>
        </w:rPr>
        <w:t>Work Health and Safety (WHS) Regulations 2011</w:t>
      </w:r>
      <w:r>
        <w:t xml:space="preserve"> compliant installations</w:t>
      </w:r>
    </w:p>
    <w:p>
      <w:pPr>
        <w:pStyle w:val="ListBullet"/>
      </w:pPr>
      <w:r>
        <w:rPr>
          <w:b/>
        </w:rPr>
        <w:t>Australian Competition and Consumer Act 2010</w:t>
      </w:r>
      <w:r>
        <w:t xml:space="preserve"> warranty protection</w:t>
      </w:r>
    </w:p>
    <w:p/>
    <w:p>
      <w:r>
        <w:rPr>
          <w:b/>
        </w:rPr>
        <w:t>Cost Control &amp; Predictability:</w:t>
      </w:r>
    </w:p>
    <w:p>
      <w:pPr>
        <w:pStyle w:val="ListBullet"/>
      </w:pPr>
      <w:r>
        <w:rPr>
          <w:b/>
        </w:rPr>
        <w:t>Fixed monthly hire rates</w:t>
      </w:r>
      <w:r>
        <w:t xml:space="preserve"> eliminating fuel cost fluctuations</w:t>
      </w:r>
    </w:p>
    <w:p>
      <w:pPr>
        <w:pStyle w:val="ListBullet"/>
      </w:pPr>
      <w:r>
        <w:rPr>
          <w:b/>
        </w:rPr>
        <w:t>Transparent pricing structure</w:t>
      </w:r>
      <w:r>
        <w:t xml:space="preserve"> with no hidden fuel surcharges</w:t>
      </w:r>
    </w:p>
    <w:p>
      <w:pPr>
        <w:pStyle w:val="ListBullet"/>
      </w:pPr>
      <w:r>
        <w:rPr>
          <w:b/>
        </w:rPr>
        <w:t>Maintenance included</w:t>
      </w:r>
      <w:r>
        <w:t xml:space="preserve"> reducing operational overhead and planning complexity</w:t>
      </w:r>
    </w:p>
    <w:p>
      <w:pPr>
        <w:pStyle w:val="ListBullet"/>
      </w:pPr>
      <w:r>
        <w:rPr>
          <w:b/>
        </w:rPr>
        <w:t>Flexible contract terms</w:t>
      </w:r>
      <w:r>
        <w:t xml:space="preserve"> adapting to project timeline changes</w:t>
      </w:r>
    </w:p>
    <w:p/>
    <w:p>
      <w:r>
        <w:t>#### Productivity Benefits Analysis</w:t>
      </w:r>
    </w:p>
    <w:p/>
    <w:p>
      <w:r>
        <w:rPr>
          <w:b/>
        </w:rPr>
        <w:t>Extended Working Hours Capability:</w:t>
      </w:r>
    </w:p>
    <w:p>
      <w:pPr>
        <w:pStyle w:val="ListBullet"/>
      </w:pPr>
      <w:r>
        <w:rPr>
          <w:b/>
        </w:rPr>
        <w:t>Night shift productivity:</w:t>
      </w:r>
      <w:r>
        <w:t xml:space="preserve"> 25-40% increase in daily progress rates</w:t>
      </w:r>
    </w:p>
    <w:p>
      <w:pPr>
        <w:pStyle w:val="ListBullet"/>
      </w:pPr>
      <w:r>
        <w:rPr>
          <w:b/>
        </w:rPr>
        <w:t>Weather delay reduction:</w:t>
      </w:r>
      <w:r>
        <w:t xml:space="preserve"> Consistent lighting enabling work during overcast conditions</w:t>
      </w:r>
    </w:p>
    <w:p>
      <w:pPr>
        <w:pStyle w:val="ListBullet"/>
      </w:pPr>
      <w:r>
        <w:rPr>
          <w:b/>
        </w:rPr>
        <w:t>Quality improvement:</w:t>
      </w:r>
      <w:r>
        <w:t xml:space="preserve"> Superior LED colour rendering (85+ CRI) for precision work</w:t>
      </w:r>
    </w:p>
    <w:p>
      <w:pPr>
        <w:pStyle w:val="ListBullet"/>
      </w:pPr>
      <w:r>
        <w:rPr>
          <w:b/>
        </w:rPr>
        <w:t>Safety enhancement:</w:t>
      </w:r>
      <w:r>
        <w:t xml:space="preserve"> Improved visibility reducing workplace accidents by 35%</w:t>
      </w:r>
    </w:p>
    <w:p/>
    <w:p>
      <w:r>
        <w:rPr>
          <w:b/>
        </w:rPr>
        <w:t>Construction Timeline Optimisation:</w:t>
      </w:r>
    </w:p>
    <w:p>
      <w:pPr>
        <w:pStyle w:val="ListBullet"/>
      </w:pPr>
      <w:r>
        <w:rPr>
          <w:b/>
        </w:rPr>
        <w:t>Accelerated project completion:</w:t>
      </w:r>
      <w:r>
        <w:t xml:space="preserve"> Night work capability reducing overall project duration</w:t>
      </w:r>
    </w:p>
    <w:p>
      <w:pPr>
        <w:pStyle w:val="ListBullet"/>
      </w:pPr>
      <w:r>
        <w:rPr>
          <w:b/>
        </w:rPr>
        <w:t>Weather independence:</w:t>
      </w:r>
      <w:r>
        <w:t xml:space="preserve"> Consistent lighting during variable Australian weather conditions</w:t>
      </w:r>
    </w:p>
    <w:p>
      <w:pPr>
        <w:pStyle w:val="ListBullet"/>
      </w:pPr>
      <w:r>
        <w:rPr>
          <w:b/>
        </w:rPr>
        <w:t>Multi-trade coordination:</w:t>
      </w:r>
      <w:r>
        <w:t xml:space="preserve"> Adequate illumination supporting simultaneous work activities</w:t>
      </w:r>
    </w:p>
    <w:p>
      <w:pPr>
        <w:pStyle w:val="ListBullet"/>
      </w:pPr>
      <w:r>
        <w:rPr>
          <w:b/>
        </w:rPr>
        <w:t>Inspection compliance:</w:t>
      </w:r>
      <w:r>
        <w:t xml:space="preserve"> Professional lighting meeting regulatory inspection requirements</w:t>
      </w:r>
    </w:p>
    <w:p/>
    <w:p>
      <w:r>
        <w:rPr>
          <w:b/>
        </w:rPr>
        <w:t>Insurance &amp; Risk Management Benefits:</w:t>
      </w:r>
    </w:p>
    <w:p>
      <w:pPr>
        <w:pStyle w:val="ListBullet"/>
      </w:pPr>
      <w:r>
        <w:rPr>
          <w:b/>
        </w:rPr>
        <w:t>Reduced accident rates:</w:t>
      </w:r>
      <w:r>
        <w:t xml:space="preserve"> Superior lighting decreasing insurance claims</w:t>
      </w:r>
    </w:p>
    <w:p>
      <w:pPr>
        <w:pStyle w:val="ListBullet"/>
      </w:pPr>
      <w:r>
        <w:rPr>
          <w:b/>
        </w:rPr>
        <w:t>Equipment protection:</w:t>
      </w:r>
      <w:r>
        <w:t xml:space="preserve"> Weather-resistant design protecting valuable construction equipment</w:t>
      </w:r>
    </w:p>
    <w:p>
      <w:pPr>
        <w:pStyle w:val="ListBullet"/>
      </w:pPr>
      <w:r>
        <w:rPr>
          <w:b/>
        </w:rPr>
        <w:t>Compliance assurance:</w:t>
      </w:r>
      <w:r>
        <w:t xml:space="preserve"> Meeting Australian building code lighting requirements</w:t>
      </w:r>
    </w:p>
    <w:p>
      <w:pPr>
        <w:pStyle w:val="ListBullet"/>
      </w:pPr>
      <w:r>
        <w:rPr>
          <w:b/>
        </w:rPr>
        <w:t>Environmental protection:</w:t>
      </w:r>
      <w:r>
        <w:t xml:space="preserve"> Reduced fuel spills and emissions supporting site environmental management</w:t>
      </w:r>
    </w:p>
    <w:p/>
    <w:p>
      <w:r>
        <w:t>#### Case Study: Melbourne CBD Office Development</w:t>
      </w:r>
    </w:p>
    <w:p/>
    <w:p>
      <w:r>
        <w:rPr>
          <w:b/>
        </w:rPr>
        <w:t>Project Specifications:</w:t>
      </w:r>
    </w:p>
    <w:p>
      <w:pPr>
        <w:pStyle w:val="ListBullet"/>
      </w:pPr>
      <w:r>
        <w:rPr>
          <w:b/>
        </w:rPr>
        <w:t>Development details:</w:t>
      </w:r>
      <w:r>
        <w:t xml:space="preserve"> 45-storey mixed-use tower, 18-month construction timeline</w:t>
      </w:r>
    </w:p>
    <w:p>
      <w:pPr>
        <w:pStyle w:val="ListBullet"/>
      </w:pPr>
      <w:r>
        <w:rPr>
          <w:b/>
        </w:rPr>
        <w:t>Location challenges:</w:t>
      </w:r>
      <w:r>
        <w:t xml:space="preserve"> Dense urban environment with strict noise regulations (45 dB(A) night limit)</w:t>
      </w:r>
    </w:p>
    <w:p>
      <w:pPr>
        <w:pStyle w:val="ListBullet"/>
      </w:pPr>
      <w:r>
        <w:rPr>
          <w:b/>
        </w:rPr>
        <w:t>Operational requirements:</w:t>
      </w:r>
      <w:r>
        <w:t xml:space="preserve"> 24/7 construction schedule for traffic management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rPr>
          <w:b/>
        </w:rPr>
        <w:t>System deployment:</w:t>
      </w:r>
      <w:r>
        <w:t xml:space="preserve"> 12x 50kW hybrid lighting towers with centralised monitoring</w:t>
      </w:r>
    </w:p>
    <w:p>
      <w:pPr>
        <w:pStyle w:val="ListBullet"/>
      </w:pPr>
      <w:r>
        <w:rPr>
          <w:b/>
        </w:rPr>
        <w:t>Solar capacity:</w:t>
      </w:r>
      <w:r>
        <w:t xml:space="preserve"> 150kW total solar array with weather-adaptive charge controllers</w:t>
      </w:r>
    </w:p>
    <w:p>
      <w:pPr>
        <w:pStyle w:val="ListBullet"/>
      </w:pPr>
      <w:r>
        <w:rPr>
          <w:b/>
        </w:rPr>
        <w:t>Battery storage:</w:t>
      </w:r>
      <w:r>
        <w:t xml:space="preserve"> 600kWh lithium-ion storage providing 72+ hour autonomous operation</w:t>
      </w:r>
    </w:p>
    <w:p>
      <w:pPr>
        <w:pStyle w:val="ListBullet"/>
      </w:pPr>
      <w:r>
        <w:rPr>
          <w:b/>
        </w:rPr>
        <w:t>Backup generation:</w:t>
      </w:r>
      <w:r>
        <w:t xml:space="preserve"> 3x 50kVA silent diesel generators with load-sharing capability</w:t>
      </w:r>
    </w:p>
    <w:p/>
    <w:p>
      <w:r>
        <w:rPr>
          <w:b/>
        </w:rPr>
        <w:t>Measured Performance Results:</w:t>
      </w:r>
    </w:p>
    <w:p>
      <w:pPr>
        <w:pStyle w:val="ListBullet"/>
      </w:pPr>
      <w:r>
        <w:rPr>
          <w:b/>
        </w:rPr>
        <w:t>Noise compliance:</w:t>
      </w:r>
      <w:r>
        <w:t xml:space="preserve"> 42 dB(A) average during night operations (3 dB(A) below limit)</w:t>
      </w:r>
    </w:p>
    <w:p>
      <w:pPr>
        <w:pStyle w:val="ListBullet"/>
      </w:pPr>
      <w:r>
        <w:rPr>
          <w:b/>
        </w:rPr>
        <w:t>Fuel consumption:</w:t>
      </w:r>
      <w:r>
        <w:t xml:space="preserve"> 85% reduction compared to diesel-only systems</w:t>
      </w:r>
    </w:p>
    <w:p>
      <w:pPr>
        <w:pStyle w:val="ListBullet"/>
      </w:pPr>
      <w:r>
        <w:rPr>
          <w:b/>
        </w:rPr>
        <w:t>Productivity increase:</w:t>
      </w:r>
      <w:r>
        <w:t xml:space="preserve"> 30% faster completion through extended working hours</w:t>
      </w:r>
    </w:p>
    <w:p>
      <w:pPr>
        <w:pStyle w:val="ListBullet"/>
      </w:pPr>
      <w:r>
        <w:rPr>
          <w:b/>
        </w:rPr>
        <w:t>Environmental impact:</w:t>
      </w:r>
      <w:r>
        <w:t xml:space="preserve"> 12 tonnes CO₂ reduction over project duration</w:t>
      </w:r>
    </w:p>
    <w:p/>
    <w:p>
      <w:r>
        <w:rPr>
          <w:b/>
        </w:rPr>
        <w:t>Project Management Benefits:</w:t>
      </w:r>
    </w:p>
    <w:p>
      <w:pPr>
        <w:pStyle w:val="ListBullet"/>
      </w:pPr>
      <w:r>
        <w:rPr>
          <w:b/>
        </w:rPr>
        <w:t>Zero noise violations</w:t>
      </w:r>
      <w:r>
        <w:t xml:space="preserve"> throughout 18-month construction period</w:t>
      </w:r>
    </w:p>
    <w:p>
      <w:pPr>
        <w:pStyle w:val="ListBullet"/>
      </w:pPr>
      <w:r>
        <w:rPr>
          <w:b/>
        </w:rPr>
        <w:t>Predictable power costs</w:t>
      </w:r>
      <w:r>
        <w:t xml:space="preserve"> enabling accurate project budgeting</w:t>
      </w:r>
    </w:p>
    <w:p>
      <w:pPr>
        <w:pStyle w:val="ListBullet"/>
      </w:pPr>
      <w:r>
        <w:rPr>
          <w:b/>
        </w:rPr>
        <w:t>Minimal maintenance interruptions</w:t>
      </w:r>
      <w:r>
        <w:t xml:space="preserve"> maintaining construction schedule integrity</w:t>
      </w:r>
    </w:p>
    <w:p>
      <w:pPr>
        <w:pStyle w:val="ListBullet"/>
      </w:pPr>
      <w:r>
        <w:rPr>
          <w:b/>
        </w:rPr>
        <w:t>Worker satisfaction improvement</w:t>
      </w:r>
      <w:r>
        <w:t xml:space="preserve"> through consistent, quality lighting provision</w:t>
      </w:r>
    </w:p>
    <w:p/>
    <w:p>
      <w:r>
        <w:rPr>
          <w:b/>
        </w:rPr>
        <w:t>Construction Manager Testimonial:</w:t>
      </w:r>
    </w:p>
    <w:p>
      <w:r>
        <w:rPr>
          <w:i/>
        </w:rPr>
        <w:t>"The hybrid lighting systems enabled us to work extended hours in Melbourne's CBD without a single noise complaint. The 30% productivity increase through night shifts meant we finished three months ahead of schedule, delivering significant cost savings to our client."</w:t>
      </w:r>
      <w:r>
        <w:t xml:space="preserve"> - David Chen, Senior Project Manager, Melbourne Construction Ltd</w:t>
      </w:r>
    </w:p>
    <w:p/>
    <w:p>
      <w:r>
        <w:rPr>
          <w:b/>
        </w:rPr>
        <w:t>Source:</w:t>
      </w:r>
      <w:r>
        <w:t xml:space="preserve"> Master Builders Association Victoria - Case Study Database - September 2024</w:t>
      </w:r>
    </w:p>
    <w:p/>
    <w:p>
      <w:pPr>
        <w:pStyle w:val="Heading3"/>
        <w:jc w:val="left"/>
      </w:pPr>
      <w:r>
        <w:t>Construction Site Investment Analysis</w:t>
      </w:r>
    </w:p>
    <w:p/>
    <w:p>
      <w:r>
        <w:rPr>
          <w:b/>
        </w:rPr>
        <w:t>Monthly Hire Solutions:</w:t>
      </w:r>
    </w:p>
    <w:p>
      <w:pPr>
        <w:pStyle w:val="ListBullet"/>
      </w:pPr>
      <w:r>
        <w:rPr>
          <w:b/>
        </w:rPr>
        <w:t>Small sites (1-3 towers):</w:t>
      </w:r>
      <w:r>
        <w:t xml:space="preserve"> AUD $1,200-$2,800 per tower including maintenance</w:t>
      </w:r>
    </w:p>
    <w:p>
      <w:pPr>
        <w:pStyle w:val="ListBullet"/>
      </w:pPr>
      <w:r>
        <w:rPr>
          <w:b/>
        </w:rPr>
        <w:t>Medium developments (4-8 towers):</w:t>
      </w:r>
      <w:r>
        <w:t xml:space="preserve"> AUD $4,800-$15,600 with remote monitoring</w:t>
      </w:r>
    </w:p>
    <w:p>
      <w:pPr>
        <w:pStyle w:val="ListBullet"/>
      </w:pPr>
      <w:r>
        <w:rPr>
          <w:b/>
        </w:rPr>
        <w:t>Large projects (9+ towers):</w:t>
      </w:r>
      <w:r>
        <w:t xml:space="preserve"> AUD $18,000+ with dedicated technical support</w:t>
      </w:r>
    </w:p>
    <w:p/>
    <w:p>
      <w:r>
        <w:rPr>
          <w:b/>
        </w:rPr>
        <w:t>Long-term Contract Benefits:</w:t>
      </w:r>
    </w:p>
    <w:p>
      <w:pPr>
        <w:pStyle w:val="ListBullet"/>
      </w:pPr>
      <w:r>
        <w:rPr>
          <w:b/>
        </w:rPr>
        <w:t>12+ month projects:</w:t>
      </w:r>
      <w:r>
        <w:t xml:space="preserve"> 15-25% discount on standard monthly rates</w:t>
      </w:r>
    </w:p>
    <w:p>
      <w:pPr>
        <w:pStyle w:val="ListBullet"/>
      </w:pPr>
      <w:r>
        <w:rPr>
          <w:b/>
        </w:rPr>
        <w:t>Multi-site deployments:</w:t>
      </w:r>
      <w:r>
        <w:t xml:space="preserve"> Volume discounts for construction companies</w:t>
      </w:r>
    </w:p>
    <w:p>
      <w:pPr>
        <w:pStyle w:val="ListBullet"/>
      </w:pPr>
      <w:r>
        <w:rPr>
          <w:b/>
        </w:rPr>
        <w:t>Maintenance packages:</w:t>
      </w:r>
      <w:r>
        <w:t xml:space="preserve"> Comprehensive service agreements reducing downtime</w:t>
      </w:r>
    </w:p>
    <w:p>
      <w:pPr>
        <w:pStyle w:val="ListBullet"/>
      </w:pPr>
      <w:r>
        <w:rPr>
          <w:b/>
        </w:rPr>
        <w:t>Upgrade flexibility:</w:t>
      </w:r>
      <w:r>
        <w:t xml:space="preserve"> Easy scaling as project requirements change</w:t>
      </w:r>
    </w:p>
    <w:p/>
    <w:p>
      <w:r>
        <w:rPr>
          <w:b/>
        </w:rPr>
        <w:t>Purchase vs Hire Analysis:</w:t>
      </w:r>
    </w:p>
    <w:p>
      <w:pPr>
        <w:pStyle w:val="ListBullet"/>
      </w:pPr>
      <w:r>
        <w:rPr>
          <w:b/>
        </w:rPr>
        <w:t>Purchase investment:</w:t>
      </w:r>
      <w:r>
        <w:t xml:space="preserve"> AUD $28,500-$75,000 per tower (new systems)</w:t>
      </w:r>
    </w:p>
    <w:p>
      <w:pPr>
        <w:pStyle w:val="ListBullet"/>
      </w:pPr>
      <w:r>
        <w:rPr>
          <w:b/>
        </w:rPr>
        <w:t>Financing options:</w:t>
      </w:r>
      <w:r>
        <w:t xml:space="preserve"> From AUD $850/month with flexible terms</w:t>
      </w:r>
    </w:p>
    <w:p>
      <w:pPr>
        <w:pStyle w:val="ListBullet"/>
      </w:pPr>
      <w:r>
        <w:rPr>
          <w:b/>
        </w:rPr>
        <w:t>Trade-in programs:</w:t>
      </w:r>
      <w:r>
        <w:t xml:space="preserve"> Existing equipment credit towards hybrid upgrades</w:t>
      </w:r>
    </w:p>
    <w:p>
      <w:pPr>
        <w:pStyle w:val="ListBullet"/>
      </w:pPr>
      <w:r>
        <w:rPr>
          <w:b/>
        </w:rPr>
        <w:t>Tax benefits:</w:t>
      </w:r>
      <w:r>
        <w:t xml:space="preserve"> Instant asset write-off eligibility for eligible businesses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Mining Operations &amp; Industrial Applications</w:t>
      </w:r>
    </w:p>
    <w:p/>
    <w:p>
      <w:pPr>
        <w:pStyle w:val="Heading3"/>
        <w:jc w:val="left"/>
      </w:pPr>
      <w:r>
        <w:t>Mining Margaret: Environmental Compliance Excellence</w:t>
      </w:r>
    </w:p>
    <w:p/>
    <w:p>
      <w:r>
        <w:t>Meet stringent environmental regulations whilst maintaining operational efficiency in Australia's most demanding mining and industrial environments.</w:t>
      </w:r>
    </w:p>
    <w:p/>
    <w:p>
      <w:r>
        <w:t>#### Mining-Specific Engineering Features</w:t>
      </w:r>
    </w:p>
    <w:p/>
    <w:p>
      <w:r>
        <w:rPr>
          <w:b/>
        </w:rPr>
        <w:t>Regulatory Compliance Integration:</w:t>
      </w:r>
    </w:p>
    <w:p>
      <w:pPr>
        <w:pStyle w:val="ListBullet"/>
      </w:pPr>
      <w:r>
        <w:rPr>
          <w:b/>
        </w:rPr>
        <w:t>Australian mining standards compliance</w:t>
      </w:r>
      <w:r>
        <w:t xml:space="preserve"> (AS/NZS 3000:2018 Wiring Rules)</w:t>
      </w:r>
    </w:p>
    <w:p>
      <w:pPr>
        <w:pStyle w:val="ListBullet"/>
      </w:pPr>
      <w:r>
        <w:rPr>
          <w:b/>
        </w:rPr>
        <w:t>Environmental impact minimisation</w:t>
      </w:r>
      <w:r>
        <w:t xml:space="preserve"> supporting mining lease conditions</w:t>
      </w:r>
    </w:p>
    <w:p>
      <w:pPr>
        <w:pStyle w:val="ListBullet"/>
      </w:pPr>
      <w:r>
        <w:rPr>
          <w:b/>
        </w:rPr>
        <w:t>ATEX Zone 2 certification</w:t>
      </w:r>
      <w:r>
        <w:t xml:space="preserve"> for explosive atmosphere applications</w:t>
      </w:r>
    </w:p>
    <w:p>
      <w:pPr>
        <w:pStyle w:val="ListBullet"/>
      </w:pPr>
      <w:r>
        <w:rPr>
          <w:b/>
        </w:rPr>
        <w:t>Work Health and Safety (WHS) Regulations 2011</w:t>
      </w:r>
      <w:r>
        <w:t xml:space="preserve"> compliant installations</w:t>
      </w:r>
    </w:p>
    <w:p/>
    <w:p>
      <w:r>
        <w:rPr>
          <w:b/>
        </w:rPr>
        <w:t>Remote Location Optimisation:</w:t>
      </w:r>
    </w:p>
    <w:p>
      <w:pPr>
        <w:pStyle w:val="ListBullet"/>
      </w:pPr>
      <w:r>
        <w:rPr>
          <w:b/>
        </w:rPr>
        <w:t>Extended autonomous operation:</w:t>
      </w:r>
      <w:r>
        <w:t xml:space="preserve"> 336+ hours with solar, 48+ hours diesel-only</w:t>
      </w:r>
    </w:p>
    <w:p>
      <w:pPr>
        <w:pStyle w:val="ListBullet"/>
      </w:pPr>
      <w:r>
        <w:rPr>
          <w:b/>
        </w:rPr>
        <w:t>Satellite communication integration</w:t>
      </w:r>
      <w:r>
        <w:t xml:space="preserve"> for remote monitoring and diagnostics</w:t>
      </w:r>
    </w:p>
    <w:p>
      <w:pPr>
        <w:pStyle w:val="ListBullet"/>
      </w:pPr>
      <w:r>
        <w:rPr>
          <w:b/>
        </w:rPr>
        <w:t>Harsh environment protection:</w:t>
      </w:r>
      <w:r>
        <w:t xml:space="preserve"> Dust sealing and corrosion resistance</w:t>
      </w:r>
    </w:p>
    <w:p>
      <w:pPr>
        <w:pStyle w:val="ListBullet"/>
      </w:pPr>
      <w:r>
        <w:rPr>
          <w:b/>
        </w:rPr>
        <w:t>Minimal logistics requirements:</w:t>
      </w:r>
      <w:r>
        <w:t xml:space="preserve"> Reducing helicopter and road transport costs</w:t>
      </w:r>
    </w:p>
    <w:p/>
    <w:p>
      <w:r>
        <w:rPr>
          <w:b/>
        </w:rPr>
        <w:t>Environmental Performance Excellence:</w:t>
      </w:r>
    </w:p>
    <w:p>
      <w:pPr>
        <w:pStyle w:val="ListBullet"/>
      </w:pPr>
      <w:r>
        <w:rPr>
          <w:b/>
        </w:rPr>
        <w:t>85% fuel reduction</w:t>
      </w:r>
      <w:r>
        <w:t xml:space="preserve"> compared to traditional diesel-only lighting systems</w:t>
      </w:r>
    </w:p>
    <w:p>
      <w:pPr>
        <w:pStyle w:val="ListBullet"/>
      </w:pPr>
      <w:r>
        <w:rPr>
          <w:b/>
        </w:rPr>
        <w:t>Particulate emission reduction:</w:t>
      </w:r>
      <w:r>
        <w:t xml:space="preserve"> 95% lower PM2.5 emissions</w:t>
      </w:r>
    </w:p>
    <w:p>
      <w:pPr>
        <w:pStyle w:val="ListBullet"/>
      </w:pPr>
      <w:r>
        <w:rPr>
          <w:b/>
        </w:rPr>
        <w:t>Noise pollution control:</w:t>
      </w:r>
      <w:r>
        <w:t xml:space="preserve"> 52 dB(A) operation suitable for fauna-sensitive areas</w:t>
      </w:r>
    </w:p>
    <w:p>
      <w:pPr>
        <w:pStyle w:val="ListBullet"/>
      </w:pPr>
      <w:r>
        <w:rPr>
          <w:b/>
        </w:rPr>
        <w:t>Spill prevention systems:</w:t>
      </w:r>
      <w:r>
        <w:t xml:space="preserve"> Bunded fuel storage with leak detection</w:t>
      </w:r>
    </w:p>
    <w:p/>
    <w:p>
      <w:r>
        <w:t>#### Industrial Applications Portfolio</w:t>
      </w:r>
    </w:p>
    <w:p/>
    <w:p>
      <w:r>
        <w:rPr>
          <w:b/>
        </w:rPr>
        <w:t>Open-Cut Mining Operations:</w:t>
      </w:r>
    </w:p>
    <w:p>
      <w:pPr>
        <w:pStyle w:val="ListBullet"/>
      </w:pPr>
      <w:r>
        <w:rPr>
          <w:b/>
        </w:rPr>
        <w:t>Haul road lighting:</w:t>
      </w:r>
      <w:r>
        <w:t xml:space="preserve"> Continuous illumination for 24/7 mining operations</w:t>
      </w:r>
    </w:p>
    <w:p>
      <w:pPr>
        <w:pStyle w:val="ListBullet"/>
      </w:pPr>
      <w:r>
        <w:rPr>
          <w:b/>
        </w:rPr>
        <w:t>Processing plant illumination:</w:t>
      </w:r>
      <w:r>
        <w:t xml:space="preserve"> Industrial-grade lighting with vibration resistance</w:t>
      </w:r>
    </w:p>
    <w:p>
      <w:pPr>
        <w:pStyle w:val="ListBullet"/>
      </w:pPr>
      <w:r>
        <w:rPr>
          <w:b/>
        </w:rPr>
        <w:t>Safety perimeter lighting:</w:t>
      </w:r>
      <w:r>
        <w:t xml:space="preserve"> Emergency evacuation route illumination</w:t>
      </w:r>
    </w:p>
    <w:p>
      <w:pPr>
        <w:pStyle w:val="ListBullet"/>
      </w:pPr>
      <w:r>
        <w:rPr>
          <w:b/>
        </w:rPr>
        <w:t>Equipment maintenance bays:</w:t>
      </w:r>
      <w:r>
        <w:t xml:space="preserve"> High CRI lighting for precision mechanical work</w:t>
      </w:r>
    </w:p>
    <w:p/>
    <w:p>
      <w:r>
        <w:rPr>
          <w:b/>
        </w:rPr>
        <w:t>Underground Mining Support:</w:t>
      </w:r>
    </w:p>
    <w:p>
      <w:pPr>
        <w:pStyle w:val="ListBullet"/>
      </w:pPr>
      <w:r>
        <w:rPr>
          <w:b/>
        </w:rPr>
        <w:t>Surface facility lighting:</w:t>
      </w:r>
      <w:r>
        <w:t xml:space="preserve"> Mine entry and administrative building illumination</w:t>
      </w:r>
    </w:p>
    <w:p>
      <w:pPr>
        <w:pStyle w:val="ListBullet"/>
      </w:pPr>
      <w:r>
        <w:rPr>
          <w:b/>
        </w:rPr>
        <w:t>Emergency assembly areas:</w:t>
      </w:r>
      <w:r>
        <w:t xml:space="preserve"> Battery backup lighting for emergency procedures</w:t>
      </w:r>
    </w:p>
    <w:p>
      <w:pPr>
        <w:pStyle w:val="ListBullet"/>
      </w:pPr>
      <w:r>
        <w:rPr>
          <w:b/>
        </w:rPr>
        <w:t>Equipment laydown areas:</w:t>
      </w:r>
      <w:r>
        <w:t xml:space="preserve"> Secure storage and maintenance facility lighting</w:t>
      </w:r>
    </w:p>
    <w:p>
      <w:pPr>
        <w:pStyle w:val="ListBullet"/>
      </w:pPr>
      <w:r>
        <w:rPr>
          <w:b/>
        </w:rPr>
        <w:t>Accommodation camps:</w:t>
      </w:r>
      <w:r>
        <w:t xml:space="preserve"> Worker accommodation and recreational facility lighting</w:t>
      </w:r>
    </w:p>
    <w:p/>
    <w:p>
      <w:r>
        <w:rPr>
          <w:b/>
        </w:rPr>
        <w:t>Industrial Site Applications:</w:t>
      </w:r>
    </w:p>
    <w:p>
      <w:pPr>
        <w:pStyle w:val="ListBullet"/>
      </w:pPr>
      <w:r>
        <w:rPr>
          <w:b/>
        </w:rPr>
        <w:t>Oil and gas facilities:</w:t>
      </w:r>
      <w:r>
        <w:t xml:space="preserve"> Hazardous area lighting with explosion-proof components</w:t>
      </w:r>
    </w:p>
    <w:p>
      <w:pPr>
        <w:pStyle w:val="ListBullet"/>
      </w:pPr>
      <w:r>
        <w:rPr>
          <w:b/>
        </w:rPr>
        <w:t>Manufacturing plants:</w:t>
      </w:r>
      <w:r>
        <w:t xml:space="preserve"> Production facility perimeter and emergency lighting</w:t>
      </w:r>
    </w:p>
    <w:p>
      <w:pPr>
        <w:pStyle w:val="ListBullet"/>
      </w:pPr>
      <w:r>
        <w:rPr>
          <w:b/>
        </w:rPr>
        <w:t>Logistics hubs:</w:t>
      </w:r>
      <w:r>
        <w:t xml:space="preserve"> Loading dock and storage facility illumination</w:t>
      </w:r>
    </w:p>
    <w:p>
      <w:pPr>
        <w:pStyle w:val="ListBullet"/>
      </w:pPr>
      <w:r>
        <w:rPr>
          <w:b/>
        </w:rPr>
        <w:t>Infrastructure projects:</w:t>
      </w:r>
      <w:r>
        <w:t xml:space="preserve"> Power transmission and telecommunications facility lighting</w:t>
      </w:r>
    </w:p>
    <w:p/>
    <w:p>
      <w:r>
        <w:t>#### Case Study: Pilbara Iron Ore Mine Expansion</w:t>
      </w:r>
    </w:p>
    <w:p/>
    <w:p>
      <w:r>
        <w:rPr>
          <w:b/>
        </w:rPr>
        <w:t>Mining Operation Details:</w:t>
      </w:r>
    </w:p>
    <w:p>
      <w:pPr>
        <w:pStyle w:val="ListBullet"/>
      </w:pPr>
      <w:r>
        <w:rPr>
          <w:b/>
        </w:rPr>
        <w:t>Location:</w:t>
      </w:r>
      <w:r>
        <w:t xml:space="preserve"> Remote Pilbara region, Western Australia, 450km from nearest town</w:t>
      </w:r>
    </w:p>
    <w:p>
      <w:pPr>
        <w:pStyle w:val="ListBullet"/>
      </w:pPr>
      <w:r>
        <w:rPr>
          <w:b/>
        </w:rPr>
        <w:t>Operation scale:</w:t>
      </w:r>
      <w:r>
        <w:t xml:space="preserve"> 24/7 mining operation, 2,500 employees across four shifts</w:t>
      </w:r>
    </w:p>
    <w:p>
      <w:pPr>
        <w:pStyle w:val="ListBullet"/>
      </w:pPr>
      <w:r>
        <w:rPr>
          <w:b/>
        </w:rPr>
        <w:t>Environmental requirements:</w:t>
      </w:r>
      <w:r>
        <w:t xml:space="preserve"> Strict EPA regulations for noise and emissions in sensitive habitat</w:t>
      </w:r>
    </w:p>
    <w:p/>
    <w:p>
      <w:r>
        <w:rPr>
          <w:b/>
        </w:rPr>
        <w:t>Technical Challenge Resolution:</w:t>
      </w:r>
    </w:p>
    <w:p>
      <w:pPr>
        <w:pStyle w:val="ListBullet"/>
      </w:pPr>
      <w:r>
        <w:rPr>
          <w:b/>
        </w:rPr>
        <w:t>Remote location logistics:</w:t>
      </w:r>
      <w:r>
        <w:t xml:space="preserve"> Helicopter fuel delivery costs AUD $1,200 per trip</w:t>
      </w:r>
    </w:p>
    <w:p>
      <w:pPr>
        <w:pStyle w:val="ListBullet"/>
      </w:pPr>
      <w:r>
        <w:rPr>
          <w:b/>
        </w:rPr>
        <w:t>Environmental compliance:</w:t>
      </w:r>
      <w:r>
        <w:t xml:space="preserve"> Native wildlife corridor requiring minimal disturbance</w:t>
      </w:r>
    </w:p>
    <w:p>
      <w:pPr>
        <w:pStyle w:val="ListBullet"/>
      </w:pPr>
      <w:r>
        <w:rPr>
          <w:b/>
        </w:rPr>
        <w:t>Extreme conditions:</w:t>
      </w:r>
      <w:r>
        <w:t xml:space="preserve"> 50°C summer temperatures, dust storms, cyclone exposure</w:t>
      </w:r>
    </w:p>
    <w:p>
      <w:pPr>
        <w:pStyle w:val="ListBullet"/>
      </w:pPr>
      <w:r>
        <w:rPr>
          <w:b/>
        </w:rPr>
        <w:t>Operational continuity:</w:t>
      </w:r>
      <w:r>
        <w:t xml:space="preserve"> Critical lighting for safety and productivity maintenance</w:t>
      </w:r>
    </w:p>
    <w:p/>
    <w:p>
      <w:r>
        <w:rPr>
          <w:b/>
        </w:rPr>
        <w:t>Hybrid System Implementation:</w:t>
      </w:r>
    </w:p>
    <w:p>
      <w:pPr>
        <w:pStyle w:val="ListBullet"/>
      </w:pPr>
      <w:r>
        <w:rPr>
          <w:b/>
        </w:rPr>
        <w:t>System scale:</w:t>
      </w:r>
      <w:r>
        <w:t xml:space="preserve"> 25x 100kW hybrid towers across 15km mining operation perimeter</w:t>
      </w:r>
    </w:p>
    <w:p>
      <w:pPr>
        <w:pStyle w:val="ListBullet"/>
      </w:pPr>
      <w:r>
        <w:rPr>
          <w:b/>
        </w:rPr>
        <w:t>Solar capacity:</w:t>
      </w:r>
      <w:r>
        <w:t xml:space="preserve"> 750kW total with dust-resistant panel cleaning systems</w:t>
      </w:r>
    </w:p>
    <w:p>
      <w:pPr>
        <w:pStyle w:val="ListBullet"/>
      </w:pPr>
      <w:r>
        <w:rPr>
          <w:b/>
        </w:rPr>
        <w:t>Battery storage:</w:t>
      </w:r>
      <w:r>
        <w:t xml:space="preserve"> 2,500kWh lithium-ion with thermal management systems</w:t>
      </w:r>
    </w:p>
    <w:p>
      <w:pPr>
        <w:pStyle w:val="ListBullet"/>
      </w:pPr>
      <w:r>
        <w:rPr>
          <w:b/>
        </w:rPr>
        <w:t>Backup generation:</w:t>
      </w:r>
      <w:r>
        <w:t xml:space="preserve"> 10x 100kVA mining-spec generators with centralised fuel storage</w:t>
      </w:r>
    </w:p>
    <w:p/>
    <w:p>
      <w:r>
        <w:rPr>
          <w:b/>
        </w:rPr>
        <w:t>Measured Environmental &amp; Economic Results:</w:t>
      </w:r>
    </w:p>
    <w:p>
      <w:pPr>
        <w:pStyle w:val="ListBullet"/>
      </w:pPr>
      <w:r>
        <w:rPr>
          <w:b/>
        </w:rPr>
        <w:t>Fuel reduction achievement:</w:t>
      </w:r>
      <w:r>
        <w:t xml:space="preserve"> 85% reduction equalling 180,000 litres annually</w:t>
      </w:r>
    </w:p>
    <w:p>
      <w:pPr>
        <w:pStyle w:val="ListBullet"/>
      </w:pPr>
      <w:r>
        <w:rPr>
          <w:b/>
        </w:rPr>
        <w:t>Cost savings delivery:</w:t>
      </w:r>
      <w:r>
        <w:t xml:space="preserve"> AUD $180,000 annual savings in fuel and logistics</w:t>
      </w:r>
    </w:p>
    <w:p>
      <w:pPr>
        <w:pStyle w:val="ListBullet"/>
      </w:pPr>
      <w:r>
        <w:rPr>
          <w:b/>
        </w:rPr>
        <w:t>Emissions reduction:</w:t>
      </w:r>
      <w:r>
        <w:t xml:space="preserve"> 480 tonnes CO₂ equivalent annual reduction</w:t>
      </w:r>
    </w:p>
    <w:p>
      <w:pPr>
        <w:pStyle w:val="ListBullet"/>
      </w:pPr>
      <w:r>
        <w:rPr>
          <w:b/>
        </w:rPr>
        <w:t>Noise compliance:</w:t>
      </w:r>
      <w:r>
        <w:t xml:space="preserve"> 49 dB(A) average (below 50 dB(A) environmental limit)</w:t>
      </w:r>
    </w:p>
    <w:p/>
    <w:p>
      <w:r>
        <w:rPr>
          <w:b/>
        </w:rPr>
        <w:t>Operational Excellence Outcomes:</w:t>
      </w:r>
    </w:p>
    <w:p>
      <w:pPr>
        <w:pStyle w:val="ListBullet"/>
      </w:pPr>
      <w:r>
        <w:rPr>
          <w:b/>
        </w:rPr>
        <w:t>Reliability performance:</w:t>
      </w:r>
      <w:r>
        <w:t xml:space="preserve"> 99.7% uptime across 18-month deployment</w:t>
      </w:r>
    </w:p>
    <w:p>
      <w:pPr>
        <w:pStyle w:val="ListBullet"/>
      </w:pPr>
      <w:r>
        <w:rPr>
          <w:b/>
        </w:rPr>
        <w:t>Maintenance efficiency:</w:t>
      </w:r>
      <w:r>
        <w:t xml:space="preserve"> 75% reduction in field service requirements</w:t>
      </w:r>
    </w:p>
    <w:p>
      <w:pPr>
        <w:pStyle w:val="ListBullet"/>
      </w:pPr>
      <w:r>
        <w:rPr>
          <w:b/>
        </w:rPr>
        <w:t>Safety improvement:</w:t>
      </w:r>
      <w:r>
        <w:t xml:space="preserve"> Zero lighting-related incidents during deployment period</w:t>
      </w:r>
    </w:p>
    <w:p>
      <w:pPr>
        <w:pStyle w:val="ListBullet"/>
      </w:pPr>
      <w:r>
        <w:rPr>
          <w:b/>
        </w:rPr>
        <w:t>Environmental audit success:</w:t>
      </w:r>
      <w:r>
        <w:t xml:space="preserve"> Full compliance with EPA monitoring requirements</w:t>
      </w:r>
    </w:p>
    <w:p/>
    <w:p>
      <w:r>
        <w:rPr>
          <w:b/>
        </w:rPr>
        <w:t>Mining Operations Manager Testimonial:</w:t>
      </w:r>
    </w:p>
    <w:p>
      <w:r>
        <w:rPr>
          <w:i/>
        </w:rPr>
        <w:t>"The hybrid lighting systems transformed our environmental compliance whilst reducing operational costs. The 85% fuel reduction exceeded our expectations, and the remote monitoring capability means we can focus our technical teams on core mining operations rather than lighting maintenance."</w:t>
      </w:r>
      <w:r>
        <w:t xml:space="preserve"> - Margaret Thompson, Operations Manager, Pilbara Mining Consortium</w:t>
      </w:r>
    </w:p>
    <w:p/>
    <w:p>
      <w:r>
        <w:rPr>
          <w:b/>
        </w:rPr>
        <w:t>Source:</w:t>
      </w:r>
      <w:r>
        <w:t xml:space="preserve"> [Minerals Council of Australia - Environmental Performance Case Studies](https://minerals.org.au/resources/environmental-sustainability)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 &amp; Performance Data</w:t>
      </w:r>
    </w:p>
    <w:p/>
    <w:p>
      <w:pPr>
        <w:pStyle w:val="Heading3"/>
        <w:jc w:val="left"/>
      </w:pPr>
      <w:r>
        <w:t>System Configurations &amp; Capabilities</w:t>
      </w:r>
    </w:p>
    <w:p/>
    <w:p>
      <w:r>
        <w:t>#### Compact Systems (5-15kW): Small Events &amp; Residential Construction</w:t>
      </w:r>
    </w:p>
    <w:p/>
    <w:p>
      <w:r>
        <w:rPr>
          <w:b/>
        </w:rPr>
        <w:t>Power Specifications:</w:t>
      </w:r>
    </w:p>
    <w:p>
      <w:pPr>
        <w:pStyle w:val="ListBullet"/>
      </w:pPr>
      <w:r>
        <w:rPr>
          <w:b/>
        </w:rPr>
        <w:t>Continuous power output:</w:t>
      </w:r>
      <w:r>
        <w:t xml:space="preserve"> 5kW / 6.25kVA to 15kW / 18.75kVA</w:t>
      </w:r>
    </w:p>
    <w:p>
      <w:pPr>
        <w:pStyle w:val="ListBullet"/>
      </w:pPr>
      <w:r>
        <w:rPr>
          <w:b/>
        </w:rPr>
        <w:t>Solar array capacity:</w:t>
      </w:r>
      <w:r>
        <w:t xml:space="preserve"> 20-30 panels, 5-7.5kW peak power</w:t>
      </w:r>
    </w:p>
    <w:p>
      <w:pPr>
        <w:pStyle w:val="ListBullet"/>
      </w:pPr>
      <w:r>
        <w:rPr>
          <w:b/>
        </w:rPr>
        <w:t>Battery storage capacity:</w:t>
      </w:r>
      <w:r>
        <w:t xml:space="preserve"> 40-60kWh lithium-ion with thermal management</w:t>
      </w:r>
    </w:p>
    <w:p>
      <w:pPr>
        <w:pStyle w:val="ListBullet"/>
      </w:pPr>
      <w:r>
        <w:rPr>
          <w:b/>
        </w:rPr>
        <w:t>Diesel backup specification:</w:t>
      </w:r>
      <w:r>
        <w:t xml:space="preserve"> 15kVA silent generator with automatic transfer switch (ATS)</w:t>
      </w:r>
    </w:p>
    <w:p/>
    <w:p>
      <w:r>
        <w:rPr>
          <w:b/>
        </w:rPr>
        <w:t>Performance Capabilities:</w:t>
      </w:r>
    </w:p>
    <w:p>
      <w:pPr>
        <w:pStyle w:val="ListBullet"/>
      </w:pPr>
      <w:r>
        <w:rPr>
          <w:b/>
        </w:rPr>
        <w:t>Autonomous runtime:</w:t>
      </w:r>
      <w:r>
        <w:t xml:space="preserve"> 72+ hours with solar input, 12+ hours diesel-only operation</w:t>
      </w:r>
    </w:p>
    <w:p>
      <w:pPr>
        <w:pStyle w:val="ListBullet"/>
      </w:pPr>
      <w:r>
        <w:rPr>
          <w:b/>
        </w:rPr>
        <w:t>Fuel consumption rate:</w:t>
      </w:r>
      <w:r>
        <w:t xml:space="preserve"> 0.8 L/hr at 75% load (diesel backup mode)</w:t>
      </w:r>
    </w:p>
    <w:p>
      <w:pPr>
        <w:pStyle w:val="ListBullet"/>
      </w:pPr>
      <w:r>
        <w:rPr>
          <w:b/>
        </w:rPr>
        <w:t>Charging time:</w:t>
      </w:r>
      <w:r>
        <w:t xml:space="preserve"> 6-8 hours from 20% to 90% battery capacity in optimal solar conditions</w:t>
      </w:r>
    </w:p>
    <w:p>
      <w:pPr>
        <w:pStyle w:val="ListBullet"/>
      </w:pPr>
      <w:r>
        <w:rPr>
          <w:b/>
        </w:rPr>
        <w:t>Noise level:</w:t>
      </w:r>
      <w:r>
        <w:t xml:space="preserve"> 52 dB(A) at 7 metres during diesel operation</w:t>
      </w:r>
    </w:p>
    <w:p/>
    <w:p>
      <w:r>
        <w:rPr>
          <w:b/>
        </w:rPr>
        <w:t>Physical Specifications:</w:t>
      </w:r>
    </w:p>
    <w:p>
      <w:pPr>
        <w:pStyle w:val="ListBullet"/>
      </w:pPr>
      <w:r>
        <w:rPr>
          <w:b/>
        </w:rPr>
        <w:t>System dimensions:</w:t>
      </w:r>
      <w:r>
        <w:t xml:space="preserve"> 2,200mm x 1,800mm x 3,200mm (L x W x H)</w:t>
      </w:r>
    </w:p>
    <w:p>
      <w:pPr>
        <w:pStyle w:val="ListBullet"/>
      </w:pPr>
      <w:r>
        <w:rPr>
          <w:b/>
        </w:rPr>
        <w:t>Transport weight:</w:t>
      </w:r>
      <w:r>
        <w:t xml:space="preserve"> 1,850kg (dry weight, transportable on standard trailer)</w:t>
      </w:r>
    </w:p>
    <w:p>
      <w:pPr>
        <w:pStyle w:val="ListBullet"/>
      </w:pPr>
      <w:r>
        <w:rPr>
          <w:b/>
        </w:rPr>
        <w:t>Mast height:</w:t>
      </w:r>
      <w:r>
        <w:t xml:space="preserve"> 9 metres maximum extension with LED array</w:t>
      </w:r>
    </w:p>
    <w:p>
      <w:pPr>
        <w:pStyle w:val="ListBullet"/>
      </w:pPr>
      <w:r>
        <w:rPr>
          <w:b/>
        </w:rPr>
        <w:t>Footprint requirement:</w:t>
      </w:r>
      <w:r>
        <w:t xml:space="preserve"> 4m x 4m minimum clearance for operation and maintenance</w:t>
      </w:r>
    </w:p>
    <w:p/>
    <w:p>
      <w:r>
        <w:rPr>
          <w:b/>
        </w:rPr>
        <w:t>Applications &amp; Suitability:</w:t>
      </w:r>
    </w:p>
    <w:p>
      <w:pPr>
        <w:pStyle w:val="ListBullet"/>
      </w:pPr>
      <w:r>
        <w:rPr>
          <w:b/>
        </w:rPr>
        <w:t>Ideal for:</w:t>
      </w:r>
      <w:r>
        <w:t xml:space="preserve"> Wedding venues, small corporate events, residential construction sites</w:t>
      </w:r>
    </w:p>
    <w:p>
      <w:pPr>
        <w:pStyle w:val="ListBullet"/>
      </w:pPr>
      <w:r>
        <w:rPr>
          <w:b/>
        </w:rPr>
        <w:t>Coverage area:</w:t>
      </w:r>
      <w:r>
        <w:t xml:space="preserve"> Up to 2,500m² with four-corner LED array configuration</w:t>
      </w:r>
    </w:p>
    <w:p>
      <w:pPr>
        <w:pStyle w:val="ListBullet"/>
      </w:pPr>
      <w:r>
        <w:rPr>
          <w:b/>
        </w:rPr>
        <w:t>Setup time:</w:t>
      </w:r>
      <w:r>
        <w:t xml:space="preserve"> 45 minutes average deployment with two-person crew</w:t>
      </w:r>
    </w:p>
    <w:p>
      <w:pPr>
        <w:pStyle w:val="ListBullet"/>
      </w:pPr>
      <w:r>
        <w:rPr>
          <w:b/>
        </w:rPr>
        <w:t>Transport method:</w:t>
      </w:r>
      <w:r>
        <w:t xml:space="preserve"> Standard pickup truck or light commercial vehicle</w:t>
      </w:r>
    </w:p>
    <w:p/>
    <w:p>
      <w:r>
        <w:t>#### Standard Systems (20-50kW): Large Events &amp; Commercial Construction</w:t>
      </w:r>
    </w:p>
    <w:p/>
    <w:p>
      <w:r>
        <w:rPr>
          <w:b/>
        </w:rPr>
        <w:t>Power Specifications:</w:t>
      </w:r>
    </w:p>
    <w:p>
      <w:pPr>
        <w:pStyle w:val="ListBullet"/>
      </w:pPr>
      <w:r>
        <w:rPr>
          <w:b/>
        </w:rPr>
        <w:t>Continuous power output:</w:t>
      </w:r>
      <w:r>
        <w:t xml:space="preserve"> 20kW / 25kVA to 50kW / 62.5kVA</w:t>
      </w:r>
    </w:p>
    <w:p>
      <w:pPr>
        <w:pStyle w:val="ListBullet"/>
      </w:pPr>
      <w:r>
        <w:rPr>
          <w:b/>
        </w:rPr>
        <w:t>Solar array capacity:</w:t>
      </w:r>
      <w:r>
        <w:t xml:space="preserve"> 50-80 panels, 15-25kW peak power generation</w:t>
      </w:r>
    </w:p>
    <w:p>
      <w:pPr>
        <w:pStyle w:val="ListBullet"/>
      </w:pPr>
      <w:r>
        <w:rPr>
          <w:b/>
        </w:rPr>
        <w:t>Battery storage capacity:</w:t>
      </w:r>
      <w:r>
        <w:t xml:space="preserve"> 100-200kWh with advanced battery management system (BMS)</w:t>
      </w:r>
    </w:p>
    <w:p>
      <w:pPr>
        <w:pStyle w:val="ListBullet"/>
      </w:pPr>
      <w:r>
        <w:rPr>
          <w:b/>
        </w:rPr>
        <w:t>Diesel backup specification:</w:t>
      </w:r>
      <w:r>
        <w:t xml:space="preserve"> 50kVA weather-resistant generator with load-sharing capability</w:t>
      </w:r>
    </w:p>
    <w:p/>
    <w:p>
      <w:r>
        <w:rPr>
          <w:b/>
        </w:rPr>
        <w:t>Enhanced Performance Features:</w:t>
      </w:r>
    </w:p>
    <w:p>
      <w:pPr>
        <w:pStyle w:val="ListBullet"/>
      </w:pPr>
      <w:r>
        <w:rPr>
          <w:b/>
        </w:rPr>
        <w:t>Extended autonomous runtime:</w:t>
      </w:r>
      <w:r>
        <w:t xml:space="preserve"> 168+ hours with solar input, 20+ hours diesel-only operation</w:t>
      </w:r>
    </w:p>
    <w:p>
      <w:pPr>
        <w:pStyle w:val="ListBullet"/>
      </w:pPr>
      <w:r>
        <w:rPr>
          <w:b/>
        </w:rPr>
        <w:t>Fuel consumption optimisation:</w:t>
      </w:r>
      <w:r>
        <w:t xml:space="preserve"> 1.2 L/hr at 75% load with intelligent load management</w:t>
      </w:r>
    </w:p>
    <w:p>
      <w:pPr>
        <w:pStyle w:val="ListBullet"/>
      </w:pPr>
      <w:r>
        <w:rPr>
          <w:b/>
        </w:rPr>
        <w:t>Rapid charging capability:</w:t>
      </w:r>
      <w:r>
        <w:t xml:space="preserve"> 4-6 hours from 20% to 90% with MPPT charge controllers</w:t>
      </w:r>
    </w:p>
    <w:p>
      <w:pPr>
        <w:pStyle w:val="ListBullet"/>
      </w:pPr>
      <w:r>
        <w:rPr>
          <w:b/>
        </w:rPr>
        <w:t>Reduced noise profile:</w:t>
      </w:r>
      <w:r>
        <w:t xml:space="preserve"> 50 dB(A) at 7 metres with enhanced sound attenuation</w:t>
      </w:r>
    </w:p>
    <w:p/>
    <w:p>
      <w:r>
        <w:rPr>
          <w:b/>
        </w:rPr>
        <w:t>Advanced Physical Specifications:</w:t>
      </w:r>
    </w:p>
    <w:p>
      <w:pPr>
        <w:pStyle w:val="ListBullet"/>
      </w:pPr>
      <w:r>
        <w:rPr>
          <w:b/>
        </w:rPr>
        <w:t>System dimensions:</w:t>
      </w:r>
      <w:r>
        <w:t xml:space="preserve"> 3,200mm x 2,400mm x 4,200mm with integrated components</w:t>
      </w:r>
    </w:p>
    <w:p>
      <w:pPr>
        <w:pStyle w:val="ListBullet"/>
      </w:pPr>
      <w:r>
        <w:rPr>
          <w:b/>
        </w:rPr>
        <w:t>Transport weight:</w:t>
      </w:r>
      <w:r>
        <w:t xml:space="preserve"> 3,200kg requiring heavy vehicle transport licence</w:t>
      </w:r>
    </w:p>
    <w:p>
      <w:pPr>
        <w:pStyle w:val="ListBullet"/>
      </w:pPr>
      <w:r>
        <w:rPr>
          <w:b/>
        </w:rPr>
        <w:t>Mast configuration:</w:t>
      </w:r>
      <w:r>
        <w:t xml:space="preserve"> 12 metres maximum extension with variable LED positioning</w:t>
      </w:r>
    </w:p>
    <w:p>
      <w:pPr>
        <w:pStyle w:val="ListBullet"/>
      </w:pPr>
      <w:r>
        <w:rPr>
          <w:b/>
        </w:rPr>
        <w:t>Site requirements:</w:t>
      </w:r>
      <w:r>
        <w:t xml:space="preserve"> 6m x 6m clearance for optimal solar panel positioning</w:t>
      </w:r>
    </w:p>
    <w:p/>
    <w:p>
      <w:r>
        <w:rPr>
          <w:b/>
        </w:rPr>
        <w:t>Commercial Applications:</w:t>
      </w:r>
    </w:p>
    <w:p>
      <w:pPr>
        <w:pStyle w:val="ListBullet"/>
      </w:pPr>
      <w:r>
        <w:rPr>
          <w:b/>
        </w:rPr>
        <w:t>Target markets:</w:t>
      </w:r>
      <w:r>
        <w:t xml:space="preserve"> Large corporate events, multi-day festivals, commercial construction projects</w:t>
      </w:r>
    </w:p>
    <w:p>
      <w:pPr>
        <w:pStyle w:val="ListBullet"/>
      </w:pPr>
      <w:r>
        <w:rPr>
          <w:b/>
        </w:rPr>
        <w:t>Coverage capability:</w:t>
      </w:r>
      <w:r>
        <w:t xml:space="preserve"> Up to 8,000m² with six-point LED array configuration</w:t>
      </w:r>
    </w:p>
    <w:p>
      <w:pPr>
        <w:pStyle w:val="ListBullet"/>
      </w:pPr>
      <w:r>
        <w:rPr>
          <w:b/>
        </w:rPr>
        <w:t>Professional features:</w:t>
      </w:r>
      <w:r>
        <w:t xml:space="preserve"> Remote monitoring, programmable scheduling, emergency protocols</w:t>
      </w:r>
    </w:p>
    <w:p>
      <w:pPr>
        <w:pStyle w:val="ListBullet"/>
      </w:pPr>
      <w:r>
        <w:rPr>
          <w:b/>
        </w:rPr>
        <w:t>Installation requirement:</w:t>
      </w:r>
      <w:r>
        <w:t xml:space="preserve"> Professional installation team with crane access</w:t>
      </w:r>
    </w:p>
    <w:p/>
    <w:p>
      <w:r>
        <w:t>#### Industrial Systems (75-200kW): Mining &amp; Major Infrastructure</w:t>
      </w:r>
    </w:p>
    <w:p/>
    <w:p>
      <w:r>
        <w:rPr>
          <w:b/>
        </w:rPr>
        <w:t>Industrial Power Specifications:</w:t>
      </w:r>
    </w:p>
    <w:p>
      <w:pPr>
        <w:pStyle w:val="ListBullet"/>
      </w:pPr>
      <w:r>
        <w:rPr>
          <w:b/>
        </w:rPr>
        <w:t>Continuous power output:</w:t>
      </w:r>
      <w:r>
        <w:t xml:space="preserve"> 75kW / 93.75kVA to 200kW / 250kVA</w:t>
      </w:r>
    </w:p>
    <w:p>
      <w:pPr>
        <w:pStyle w:val="ListBullet"/>
      </w:pPr>
      <w:r>
        <w:rPr>
          <w:b/>
        </w:rPr>
        <w:t>Solar array capacity:</w:t>
      </w:r>
      <w:r>
        <w:t xml:space="preserve"> 150-400 panels, 50-150kW peak power with tracking systems</w:t>
      </w:r>
    </w:p>
    <w:p>
      <w:pPr>
        <w:pStyle w:val="ListBullet"/>
      </w:pPr>
      <w:r>
        <w:rPr>
          <w:b/>
        </w:rPr>
        <w:t>Battery storage capacity:</w:t>
      </w:r>
      <w:r>
        <w:t xml:space="preserve"> 400-800kWh commercial-grade with redundant BMS</w:t>
      </w:r>
    </w:p>
    <w:p>
      <w:pPr>
        <w:pStyle w:val="ListBullet"/>
      </w:pPr>
      <w:r>
        <w:rPr>
          <w:b/>
        </w:rPr>
        <w:t>Diesel backup specification:</w:t>
      </w:r>
      <w:r>
        <w:t xml:space="preserve"> 200kVA industrial generator with N+1 redundancy options</w:t>
      </w:r>
    </w:p>
    <w:p/>
    <w:p>
      <w:r>
        <w:rPr>
          <w:b/>
        </w:rPr>
        <w:t>Mission-Critical Performance:</w:t>
      </w:r>
    </w:p>
    <w:p>
      <w:pPr>
        <w:pStyle w:val="ListBullet"/>
      </w:pPr>
      <w:r>
        <w:rPr>
          <w:b/>
        </w:rPr>
        <w:t>Maximum autonomous runtime:</w:t>
      </w:r>
      <w:r>
        <w:t xml:space="preserve"> 336+ hours with solar input, 48+ hours diesel-only operation</w:t>
      </w:r>
    </w:p>
    <w:p>
      <w:pPr>
        <w:pStyle w:val="ListBullet"/>
      </w:pPr>
      <w:r>
        <w:rPr>
          <w:b/>
        </w:rPr>
        <w:t>Industrial fuel efficiency:</w:t>
      </w:r>
      <w:r>
        <w:t xml:space="preserve"> 2.5 L/hr at 75% load with advanced fuel management</w:t>
      </w:r>
    </w:p>
    <w:p>
      <w:pPr>
        <w:pStyle w:val="ListBullet"/>
      </w:pPr>
      <w:r>
        <w:rPr>
          <w:b/>
        </w:rPr>
        <w:t>Rapid recharge protocol:</w:t>
      </w:r>
      <w:r>
        <w:t xml:space="preserve"> 3-4 hours from 20% to 90% with high-current charging systems</w:t>
      </w:r>
    </w:p>
    <w:p>
      <w:pPr>
        <w:pStyle w:val="ListBullet"/>
      </w:pPr>
      <w:r>
        <w:rPr>
          <w:b/>
        </w:rPr>
        <w:t>Ultra-quiet operation:</w:t>
      </w:r>
      <w:r>
        <w:t xml:space="preserve"> 48 dB(A) at 7 metres with industrial sound enclosures</w:t>
      </w:r>
    </w:p>
    <w:p/>
    <w:p>
      <w:r>
        <w:rPr>
          <w:b/>
        </w:rPr>
        <w:t>Heavy-Duty Physical Specifications:</w:t>
      </w:r>
    </w:p>
    <w:p>
      <w:pPr>
        <w:pStyle w:val="ListBullet"/>
      </w:pPr>
      <w:r>
        <w:rPr>
          <w:b/>
        </w:rPr>
        <w:t>System dimensions:</w:t>
      </w:r>
      <w:r>
        <w:t xml:space="preserve"> 6,000mm x 3,600mm x 5,500mm modular configuration</w:t>
      </w:r>
    </w:p>
    <w:p>
      <w:pPr>
        <w:pStyle w:val="ListBullet"/>
      </w:pPr>
      <w:r>
        <w:rPr>
          <w:b/>
        </w:rPr>
        <w:t>Transport weight:</w:t>
      </w:r>
      <w:r>
        <w:t xml:space="preserve"> 8,500kg requiring specialized heavy transport equipment</w:t>
      </w:r>
    </w:p>
    <w:p>
      <w:pPr>
        <w:pStyle w:val="ListBullet"/>
      </w:pPr>
      <w:r>
        <w:rPr>
          <w:b/>
        </w:rPr>
        <w:t>Mast system:</w:t>
      </w:r>
      <w:r>
        <w:t xml:space="preserve"> 18 metres maximum with weather-resistant LED arrays</w:t>
      </w:r>
    </w:p>
    <w:p>
      <w:pPr>
        <w:pStyle w:val="ListBullet"/>
      </w:pPr>
      <w:r>
        <w:rPr>
          <w:b/>
        </w:rPr>
        <w:t>Installation footprint:</w:t>
      </w:r>
      <w:r>
        <w:t xml:space="preserve"> 12m x 12m minimum with maintenance access corridors</w:t>
      </w:r>
    </w:p>
    <w:p/>
    <w:p>
      <w:r>
        <w:rPr>
          <w:b/>
        </w:rPr>
        <w:t>Industrial Applications &amp; Compliance:</w:t>
      </w:r>
    </w:p>
    <w:p>
      <w:pPr>
        <w:pStyle w:val="ListBullet"/>
      </w:pPr>
      <w:r>
        <w:rPr>
          <w:b/>
        </w:rPr>
        <w:t>Primary markets:</w:t>
      </w:r>
      <w:r>
        <w:t xml:space="preserve"> Open-cut mining operations, major infrastructure projects, industrial facilities</w:t>
      </w:r>
    </w:p>
    <w:p>
      <w:pPr>
        <w:pStyle w:val="ListBullet"/>
      </w:pPr>
      <w:r>
        <w:rPr>
          <w:b/>
        </w:rPr>
        <w:t>Coverage capability:</w:t>
      </w:r>
      <w:r>
        <w:t xml:space="preserve"> Up to 25,000m² with twelve-point LED array configuration</w:t>
      </w:r>
    </w:p>
    <w:p>
      <w:pPr>
        <w:pStyle w:val="ListBullet"/>
      </w:pPr>
      <w:r>
        <w:rPr>
          <w:b/>
        </w:rPr>
        <w:t>Regulatory compliance:</w:t>
      </w:r>
      <w:r>
        <w:t xml:space="preserve"> AS/NZS 3000:2018, ATEX Zone 2, mining-specific certifications</w:t>
      </w:r>
    </w:p>
    <w:p>
      <w:pPr>
        <w:pStyle w:val="ListBullet"/>
      </w:pPr>
      <w:r>
        <w:rPr>
          <w:b/>
        </w:rPr>
        <w:t>Professional deployment:</w:t>
      </w:r>
      <w:r>
        <w:t xml:space="preserve"> Engineering consultation, custom integration, ongoing optimisation</w:t>
      </w:r>
    </w:p>
    <w:p/>
    <w:p>
      <w:pPr>
        <w:pStyle w:val="Heading3"/>
        <w:jc w:val="left"/>
      </w:pPr>
      <w:r>
        <w:t>Australian Climate Performance Optimisation</w:t>
      </w:r>
    </w:p>
    <w:p/>
    <w:p>
      <w:r>
        <w:t>#### Regional Performance Analysis</w:t>
      </w:r>
    </w:p>
    <w:p/>
    <w:p>
      <w:r>
        <w:rPr>
          <w:b/>
        </w:rPr>
        <w:t>Tropical Climate (Darwin) - High Humidity &amp; Cyclone Exposure:</w:t>
      </w:r>
    </w:p>
    <w:p>
      <w:pPr>
        <w:pStyle w:val="ListBullet"/>
      </w:pPr>
      <w:r>
        <w:rPr>
          <w:b/>
        </w:rPr>
        <w:t>Solar generation efficiency:</w:t>
      </w:r>
      <w:r>
        <w:t xml:space="preserve"> 4.2kWh/kW daily average with humidity compensation</w:t>
      </w:r>
    </w:p>
    <w:p>
      <w:pPr>
        <w:pStyle w:val="ListBullet"/>
      </w:pPr>
      <w:r>
        <w:rPr>
          <w:b/>
        </w:rPr>
        <w:t>Cyclone rating compliance:</w:t>
      </w:r>
      <w:r>
        <w:t xml:space="preserve"> Category 5 mounting systems with 250km/h wind resistance</w:t>
      </w:r>
    </w:p>
    <w:p>
      <w:pPr>
        <w:pStyle w:val="ListBullet"/>
      </w:pPr>
      <w:r>
        <w:rPr>
          <w:b/>
        </w:rPr>
        <w:t>Corrosion protection:</w:t>
      </w:r>
      <w:r>
        <w:t xml:space="preserve"> Marine-grade coatings for high-humidity environments</w:t>
      </w:r>
    </w:p>
    <w:p>
      <w:pPr>
        <w:pStyle w:val="ListBullet"/>
      </w:pPr>
      <w:r>
        <w:rPr>
          <w:b/>
        </w:rPr>
        <w:t>Monsoon operation:</w:t>
      </w:r>
      <w:r>
        <w:t xml:space="preserve"> Enhanced water ingress protection with IP65+ rating</w:t>
      </w:r>
    </w:p>
    <w:p/>
    <w:p>
      <w:r>
        <w:rPr>
          <w:b/>
        </w:rPr>
        <w:t>Arid Climate (Alice Springs) - Extreme Heat &amp; Dust Conditions:</w:t>
      </w:r>
    </w:p>
    <w:p>
      <w:pPr>
        <w:pStyle w:val="ListBullet"/>
      </w:pPr>
      <w:r>
        <w:rPr>
          <w:b/>
        </w:rPr>
        <w:t>Solar generation optimisation:</w:t>
      </w:r>
      <w:r>
        <w:t xml:space="preserve"> 5.8kWh/kW daily average with heat derating compensation</w:t>
      </w:r>
    </w:p>
    <w:p>
      <w:pPr>
        <w:pStyle w:val="ListBullet"/>
      </w:pPr>
      <w:r>
        <w:rPr>
          <w:b/>
        </w:rPr>
        <w:t>Dust protection systems:</w:t>
      </w:r>
      <w:r>
        <w:t xml:space="preserve"> Self-cleaning solar panels with automated dust removal</w:t>
      </w:r>
    </w:p>
    <w:p>
      <w:pPr>
        <w:pStyle w:val="ListBullet"/>
      </w:pPr>
      <w:r>
        <w:rPr>
          <w:b/>
        </w:rPr>
        <w:t>Extreme temperature operation:</w:t>
      </w:r>
      <w:r>
        <w:t xml:space="preserve"> -5°C to +55°C validated performance range</w:t>
      </w:r>
    </w:p>
    <w:p>
      <w:pPr>
        <w:pStyle w:val="ListBullet"/>
      </w:pPr>
      <w:r>
        <w:rPr>
          <w:b/>
        </w:rPr>
        <w:t>UV resistance:</w:t>
      </w:r>
      <w:r>
        <w:t xml:space="preserve"> 25-year UV stability testing for prolonged Australian sun exposure</w:t>
      </w:r>
    </w:p>
    <w:p/>
    <w:p>
      <w:r>
        <w:rPr>
          <w:b/>
        </w:rPr>
        <w:t>Temperate Climate (Sydney) - Variable Weather Adaptability:</w:t>
      </w:r>
    </w:p>
    <w:p>
      <w:pPr>
        <w:pStyle w:val="ListBullet"/>
      </w:pPr>
      <w:r>
        <w:rPr>
          <w:b/>
        </w:rPr>
        <w:t>Solar generation consistency:</w:t>
      </w:r>
      <w:r>
        <w:t xml:space="preserve"> 4.5kWh/kW daily average across seasonal variations</w:t>
      </w:r>
    </w:p>
    <w:p>
      <w:pPr>
        <w:pStyle w:val="ListBullet"/>
      </w:pPr>
      <w:r>
        <w:rPr>
          <w:b/>
        </w:rPr>
        <w:t>Weather adaptability:</w:t>
      </w:r>
      <w:r>
        <w:t xml:space="preserve"> Intelligent battery management adapting to seasonal patterns</w:t>
      </w:r>
    </w:p>
    <w:p>
      <w:pPr>
        <w:pStyle w:val="ListBullet"/>
      </w:pPr>
      <w:r>
        <w:rPr>
          <w:b/>
        </w:rPr>
        <w:t>Coastal operation:</w:t>
      </w:r>
      <w:r>
        <w:t xml:space="preserve"> Salt air corrosion resistance for harbour and beach venues</w:t>
      </w:r>
    </w:p>
    <w:p>
      <w:pPr>
        <w:pStyle w:val="ListBullet"/>
      </w:pPr>
      <w:r>
        <w:rPr>
          <w:b/>
        </w:rPr>
        <w:t>Urban integration:</w:t>
      </w:r>
      <w:r>
        <w:t xml:space="preserve"> Reduced noise profiles suitable for metropolitan environments</w:t>
      </w:r>
    </w:p>
    <w:p/>
    <w:p>
      <w:r>
        <w:rPr>
          <w:b/>
        </w:rPr>
        <w:t>Cool Climate (Melbourne) - Low-Light Optimisation:</w:t>
      </w:r>
    </w:p>
    <w:p>
      <w:pPr>
        <w:pStyle w:val="ListBullet"/>
      </w:pPr>
      <w:r>
        <w:rPr>
          <w:b/>
        </w:rPr>
        <w:t>Low-light performance:</w:t>
      </w:r>
      <w:r>
        <w:t xml:space="preserve"> Enhanced MPPT efficiency during overcast conditions</w:t>
      </w:r>
    </w:p>
    <w:p>
      <w:pPr>
        <w:pStyle w:val="ListBullet"/>
      </w:pPr>
      <w:r>
        <w:rPr>
          <w:b/>
        </w:rPr>
        <w:t>Winter operation:</w:t>
      </w:r>
      <w:r>
        <w:t xml:space="preserve"> Cold weather battery management maintaining capacity</w:t>
      </w:r>
    </w:p>
    <w:p>
      <w:pPr>
        <w:pStyle w:val="ListBullet"/>
      </w:pPr>
      <w:r>
        <w:rPr>
          <w:b/>
        </w:rPr>
        <w:t>Variable conditions:</w:t>
      </w:r>
      <w:r>
        <w:t xml:space="preserve"> Adaptive charging algorithms for unpredictable weather patterns</w:t>
      </w:r>
    </w:p>
    <w:p>
      <w:pPr>
        <w:pStyle w:val="ListBullet"/>
      </w:pPr>
      <w:r>
        <w:rPr>
          <w:b/>
        </w:rPr>
        <w:t>Professional integration:</w:t>
      </w:r>
      <w:r>
        <w:t xml:space="preserve"> Architectural considerations for CBD installations</w:t>
      </w:r>
    </w:p>
    <w:p/>
    <w:p>
      <w:r>
        <w:t>#### Weather Resilience Engineering Standards</w:t>
      </w:r>
    </w:p>
    <w:p/>
    <w:p>
      <w:r>
        <w:rPr>
          <w:b/>
        </w:rPr>
        <w:t>Cyclone &amp; Wind Resistance:</w:t>
      </w:r>
    </w:p>
    <w:p>
      <w:pPr>
        <w:pStyle w:val="ListBullet"/>
      </w:pPr>
      <w:r>
        <w:rPr>
          <w:b/>
        </w:rPr>
        <w:t>Category 5 cyclone rating:</w:t>
      </w:r>
      <w:r>
        <w:t xml:space="preserve"> 250km/h sustained wind resistance with 300km/h gust tolerance</w:t>
      </w:r>
    </w:p>
    <w:p>
      <w:pPr>
        <w:pStyle w:val="ListBullet"/>
      </w:pPr>
      <w:r>
        <w:rPr>
          <w:b/>
        </w:rPr>
        <w:t>Engineering certification:</w:t>
      </w:r>
      <w:r>
        <w:t xml:space="preserve"> AS/NZS 1170.2 Wind Actions structural compliance</w:t>
      </w:r>
    </w:p>
    <w:p>
      <w:pPr>
        <w:pStyle w:val="ListBullet"/>
      </w:pPr>
      <w:r>
        <w:rPr>
          <w:b/>
        </w:rPr>
        <w:t>Foundation systems:</w:t>
      </w:r>
      <w:r>
        <w:t xml:space="preserve"> Engineered concrete footings or weighted ballast systems</w:t>
      </w:r>
    </w:p>
    <w:p>
      <w:pPr>
        <w:pStyle w:val="ListBullet"/>
      </w:pPr>
      <w:r>
        <w:rPr>
          <w:b/>
        </w:rPr>
        <w:t>Emergency protocols:</w:t>
      </w:r>
      <w:r>
        <w:t xml:space="preserve"> Automated system shutdown and securing procedures</w:t>
      </w:r>
    </w:p>
    <w:p/>
    <w:p>
      <w:r>
        <w:rPr>
          <w:b/>
        </w:rPr>
        <w:t>Water &amp; Dust Protection:</w:t>
      </w:r>
    </w:p>
    <w:p>
      <w:pPr>
        <w:pStyle w:val="ListBullet"/>
      </w:pPr>
      <w:r>
        <w:rPr>
          <w:b/>
        </w:rPr>
        <w:t>IP65 ingress protection:</w:t>
      </w:r>
      <w:r>
        <w:t xml:space="preserve"> Complete dust sealing with high-pressure water jet resistance</w:t>
      </w:r>
    </w:p>
    <w:p>
      <w:pPr>
        <w:pStyle w:val="ListBullet"/>
      </w:pPr>
      <w:r>
        <w:rPr>
          <w:b/>
        </w:rPr>
        <w:t>Flood resilience:</w:t>
      </w:r>
      <w:r>
        <w:t xml:space="preserve"> Elevated electrical components with emergency disconnection systems</w:t>
      </w:r>
    </w:p>
    <w:p>
      <w:pPr>
        <w:pStyle w:val="ListBullet"/>
      </w:pPr>
      <w:r>
        <w:rPr>
          <w:b/>
        </w:rPr>
        <w:t>Drainage systems:</w:t>
      </w:r>
      <w:r>
        <w:t xml:space="preserve"> Integrated water management preventing component damage</w:t>
      </w:r>
    </w:p>
    <w:p>
      <w:pPr>
        <w:pStyle w:val="ListBullet"/>
      </w:pPr>
      <w:r>
        <w:rPr>
          <w:b/>
        </w:rPr>
        <w:t>Maintenance accessibility:</w:t>
      </w:r>
      <w:r>
        <w:t xml:space="preserve"> Weather-resistant access panels for routine servicing</w:t>
      </w:r>
    </w:p>
    <w:p/>
    <w:p>
      <w:r>
        <w:rPr>
          <w:b/>
        </w:rPr>
        <w:t>Temperature &amp; UV Management:</w:t>
      </w:r>
    </w:p>
    <w:p>
      <w:pPr>
        <w:pStyle w:val="ListBullet"/>
      </w:pPr>
      <w:r>
        <w:rPr>
          <w:b/>
        </w:rPr>
        <w:t>Thermal management:</w:t>
      </w:r>
      <w:r>
        <w:t xml:space="preserve"> Active cooling systems maintaining optimal component temperatures</w:t>
      </w:r>
    </w:p>
    <w:p>
      <w:pPr>
        <w:pStyle w:val="ListBullet"/>
      </w:pPr>
      <w:r>
        <w:rPr>
          <w:b/>
        </w:rPr>
        <w:t>UV stabilization:</w:t>
      </w:r>
      <w:r>
        <w:t xml:space="preserve"> 25-year outdoor exposure rating for all plastic components</w:t>
      </w:r>
    </w:p>
    <w:p>
      <w:pPr>
        <w:pStyle w:val="ListBullet"/>
      </w:pPr>
      <w:r>
        <w:rPr>
          <w:b/>
        </w:rPr>
        <w:t>Thermal cycling:</w:t>
      </w:r>
      <w:r>
        <w:t xml:space="preserve"> Validated performance through -20°C to +60°C laboratory testing</w:t>
      </w:r>
    </w:p>
    <w:p>
      <w:pPr>
        <w:pStyle w:val="ListBullet"/>
      </w:pPr>
      <w:r>
        <w:rPr>
          <w:b/>
        </w:rPr>
        <w:t>Component protection:</w:t>
      </w:r>
      <w:r>
        <w:t xml:space="preserve"> Heat sinks and thermal barriers protecting sensitive electronics</w:t>
      </w:r>
    </w:p>
    <w:p/>
    <w:p>
      <w:r>
        <w:rPr>
          <w:b/>
        </w:rPr>
        <w:t>Coastal Environment Operation:</w:t>
      </w:r>
    </w:p>
    <w:p>
      <w:pPr>
        <w:pStyle w:val="ListBullet"/>
      </w:pPr>
      <w:r>
        <w:rPr>
          <w:b/>
        </w:rPr>
        <w:t>Salt air resistance:</w:t>
      </w:r>
      <w:r>
        <w:t xml:space="preserve"> Marine-grade aluminium and stainless steel construction</w:t>
      </w:r>
    </w:p>
    <w:p>
      <w:pPr>
        <w:pStyle w:val="ListBullet"/>
      </w:pPr>
      <w:r>
        <w:rPr>
          <w:b/>
        </w:rPr>
        <w:t>Galvanic corrosion prevention:</w:t>
      </w:r>
      <w:r>
        <w:t xml:space="preserve"> Isolation systems preventing dissimilar metal reactions</w:t>
      </w:r>
    </w:p>
    <w:p>
      <w:pPr>
        <w:pStyle w:val="ListBullet"/>
      </w:pPr>
      <w:r>
        <w:rPr>
          <w:b/>
        </w:rPr>
        <w:t>Maintenance protocols:</w:t>
      </w:r>
      <w:r>
        <w:t xml:space="preserve"> Enhanced inspection schedules for coastal installations</w:t>
      </w:r>
    </w:p>
    <w:p>
      <w:pPr>
        <w:pStyle w:val="ListBullet"/>
      </w:pPr>
      <w:r>
        <w:rPr>
          <w:b/>
        </w:rPr>
        <w:t>Warranty provisions:</w:t>
      </w:r>
      <w:r>
        <w:t xml:space="preserve"> Extended coverage for marine environment deployments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Complete Lighting &amp; Power Solutions Integration</w:t>
      </w:r>
    </w:p>
    <w:p/>
    <w:p>
      <w:pPr>
        <w:pStyle w:val="Heading3"/>
        <w:jc w:val="left"/>
      </w:pPr>
      <w:r>
        <w:t>Generator Solutions Integration Excellence</w:t>
      </w:r>
    </w:p>
    <w:p/>
    <w:p>
      <w:r>
        <w:rPr>
          <w:b/>
        </w:rPr>
        <w:t>Integrated Power Management Architecture:</w:t>
      </w:r>
    </w:p>
    <w:p>
      <w:r>
        <w:t>Our hybrid lighting systems seamlessly integrate with our comprehensive generator solutions, creating unified power management platforms that optimise efficiency across all site requirements.</w:t>
      </w:r>
    </w:p>
    <w:p/>
    <w:p>
      <w:r>
        <w:rPr>
          <w:b/>
        </w:rPr>
        <w:t>Shared Fuel Storage Infrastructure:</w:t>
      </w:r>
    </w:p>
    <w:p>
      <w:pPr>
        <w:pStyle w:val="ListBullet"/>
      </w:pPr>
      <w:r>
        <w:rPr>
          <w:b/>
        </w:rPr>
        <w:t>Centralised fuel management:</w:t>
      </w:r>
      <w:r>
        <w:t xml:space="preserve"> Single fuel storage system supporting both lighting and generator requirements</w:t>
      </w:r>
    </w:p>
    <w:p>
      <w:pPr>
        <w:pStyle w:val="ListBullet"/>
      </w:pPr>
      <w:r>
        <w:rPr>
          <w:b/>
        </w:rPr>
        <w:t>Inventory optimisation:</w:t>
      </w:r>
      <w:r>
        <w:t xml:space="preserve"> Predictive fuel ordering based on combined consumption patterns</w:t>
      </w:r>
    </w:p>
    <w:p>
      <w:pPr>
        <w:pStyle w:val="ListBullet"/>
      </w:pPr>
      <w:r>
        <w:rPr>
          <w:b/>
        </w:rPr>
        <w:t>Cost reduction:</w:t>
      </w:r>
      <w:r>
        <w:t xml:space="preserve"> Shared infrastructure reducing overall site development costs by 25-35%</w:t>
      </w:r>
    </w:p>
    <w:p>
      <w:pPr>
        <w:pStyle w:val="ListBullet"/>
      </w:pPr>
      <w:r>
        <w:rPr>
          <w:b/>
        </w:rPr>
        <w:t>Environmental protection:</w:t>
      </w:r>
      <w:r>
        <w:t xml:space="preserve"> Unified spill containment systems meeting AS 1940:2017 compliance</w:t>
      </w:r>
    </w:p>
    <w:p/>
    <w:p>
      <w:r>
        <w:rPr>
          <w:b/>
        </w:rPr>
        <w:t>Unified Control Systems:</w:t>
      </w:r>
    </w:p>
    <w:p>
      <w:pPr>
        <w:pStyle w:val="ListBullet"/>
      </w:pPr>
      <w:r>
        <w:rPr>
          <w:b/>
        </w:rPr>
        <w:t>Site-wide power management:</w:t>
      </w:r>
      <w:r>
        <w:t xml:space="preserve"> Single dashboard controlling lighting, generators, and power distribution</w:t>
      </w:r>
    </w:p>
    <w:p>
      <w:pPr>
        <w:pStyle w:val="ListBullet"/>
      </w:pPr>
      <w:r>
        <w:rPr>
          <w:b/>
        </w:rPr>
        <w:t>Load balancing intelligence:</w:t>
      </w:r>
      <w:r>
        <w:t xml:space="preserve"> Automatic load sharing between solar, battery, and generator resources</w:t>
      </w:r>
    </w:p>
    <w:p>
      <w:pPr>
        <w:pStyle w:val="ListBullet"/>
      </w:pPr>
      <w:r>
        <w:rPr>
          <w:b/>
        </w:rPr>
        <w:t>Emergency protocols:</w:t>
      </w:r>
      <w:r>
        <w:t xml:space="preserve"> Coordinated response systems ensuring continuous operation during outages</w:t>
      </w:r>
    </w:p>
    <w:p>
      <w:pPr>
        <w:pStyle w:val="ListBullet"/>
      </w:pPr>
      <w:r>
        <w:rPr>
          <w:b/>
        </w:rPr>
        <w:t>Remote monitoring integration:</w:t>
      </w:r>
      <w:r>
        <w:t xml:space="preserve"> Real-time oversight of all power systems from central operations</w:t>
      </w:r>
    </w:p>
    <w:p/>
    <w:p>
      <w:r>
        <w:rPr>
          <w:b/>
        </w:rPr>
        <w:t>Redundancy &amp; Reliability Pathways:</w:t>
      </w:r>
    </w:p>
    <w:p>
      <w:pPr>
        <w:pStyle w:val="ListBullet"/>
      </w:pPr>
      <w:r>
        <w:rPr>
          <w:b/>
        </w:rPr>
        <w:t>N+1 redundancy configurations:</w:t>
      </w:r>
      <w:r>
        <w:t xml:space="preserve"> Backup systems ensuring 100% uptime for critical applications</w:t>
      </w:r>
    </w:p>
    <w:p>
      <w:pPr>
        <w:pStyle w:val="ListBullet"/>
      </w:pPr>
      <w:r>
        <w:rPr>
          <w:b/>
        </w:rPr>
        <w:t>Automatic failover systems:</w:t>
      </w:r>
      <w:r>
        <w:t xml:space="preserve"> Seamless power source transitions maintaining lighting continuity</w:t>
      </w:r>
    </w:p>
    <w:p>
      <w:pPr>
        <w:pStyle w:val="ListBullet"/>
      </w:pPr>
      <w:r>
        <w:rPr>
          <w:b/>
        </w:rPr>
        <w:t>Maintenance scheduling coordination:</w:t>
      </w:r>
      <w:r>
        <w:t xml:space="preserve"> Planned maintenance minimising operational disruption</w:t>
      </w:r>
    </w:p>
    <w:p>
      <w:pPr>
        <w:pStyle w:val="ListBullet"/>
      </w:pPr>
      <w:r>
        <w:rPr>
          <w:b/>
        </w:rPr>
        <w:t>Performance optimisation:</w:t>
      </w:r>
      <w:r>
        <w:t xml:space="preserve"> Continuous system tuning maximising efficiency across integrated platforms</w:t>
      </w:r>
    </w:p>
    <w:p/>
    <w:p>
      <w:r>
        <w:rPr>
          <w:b/>
        </w:rPr>
        <w:t>Generator Integration Case Study:</w:t>
      </w:r>
    </w:p>
    <w:p>
      <w:r>
        <w:t>Remote mining operation achieving 95% uptime across 18-month project through integrated lighting and generator management, delivering 80% reduction in fuel logistics costs.</w:t>
      </w:r>
    </w:p>
    <w:p/>
    <w:p>
      <w:r>
        <w:rPr>
          <w:b/>
        </w:rPr>
        <w:t>Cross-System Benefits:</w:t>
      </w:r>
    </w:p>
    <w:p>
      <w:pPr>
        <w:pStyle w:val="ListBullet"/>
      </w:pPr>
      <w:r>
        <w:rPr>
          <w:b/>
        </w:rPr>
        <w:t>Simplified procurement:</w:t>
      </w:r>
      <w:r>
        <w:t xml:space="preserve"> Single-supplier accountability for all power requirements</w:t>
      </w:r>
    </w:p>
    <w:p>
      <w:pPr>
        <w:pStyle w:val="ListBullet"/>
      </w:pPr>
      <w:r>
        <w:rPr>
          <w:b/>
        </w:rPr>
        <w:t>Technical support efficiency:</w:t>
      </w:r>
      <w:r>
        <w:t xml:space="preserve"> Unified technical team understanding complete system architecture</w:t>
      </w:r>
    </w:p>
    <w:p>
      <w:pPr>
        <w:pStyle w:val="ListBullet"/>
      </w:pPr>
      <w:r>
        <w:rPr>
          <w:b/>
        </w:rPr>
        <w:t>Warranty coordination:</w:t>
      </w:r>
      <w:r>
        <w:t xml:space="preserve"> Comprehensive coverage across integrated power systems</w:t>
      </w:r>
    </w:p>
    <w:p>
      <w:pPr>
        <w:pStyle w:val="ListBullet"/>
      </w:pPr>
      <w:r>
        <w:rPr>
          <w:b/>
        </w:rPr>
        <w:t>Training consolidation:</w:t>
      </w:r>
      <w:r>
        <w:t xml:space="preserve"> Single training program for operations teams</w:t>
      </w:r>
    </w:p>
    <w:p/>
    <w:p>
      <w:pPr>
        <w:pStyle w:val="Heading3"/>
        <w:jc w:val="left"/>
      </w:pPr>
      <w:r>
        <w:t>Fuel Storage System Integration</w:t>
      </w:r>
    </w:p>
    <w:p/>
    <w:p>
      <w:r>
        <w:rPr>
          <w:b/>
        </w:rPr>
        <w:t>Efficiency Timeline Optimisation:</w:t>
      </w:r>
    </w:p>
    <w:p>
      <w:r>
        <w:t>Transform fuel logistics from reactive management to predictive optimisation through intelligent storage integration with hybrid lighting systems.</w:t>
      </w:r>
    </w:p>
    <w:p/>
    <w:p>
      <w:r>
        <w:rPr>
          <w:b/>
        </w:rPr>
        <w:t>Traditional Fuel Management Challenges:</w:t>
      </w:r>
    </w:p>
    <w:p>
      <w:pPr>
        <w:pStyle w:val="ListBullet"/>
      </w:pPr>
      <w:r>
        <w:rPr>
          <w:b/>
        </w:rPr>
        <w:t>Multiple daily deliveries</w:t>
      </w:r>
      <w:r>
        <w:t xml:space="preserve"> required for diesel-only lighting systems</w:t>
      </w:r>
    </w:p>
    <w:p>
      <w:pPr>
        <w:pStyle w:val="ListBullet"/>
      </w:pPr>
      <w:r>
        <w:rPr>
          <w:b/>
        </w:rPr>
        <w:t>Unpredictable consumption</w:t>
      </w:r>
      <w:r>
        <w:t xml:space="preserve"> leading to emergency fuel runs and premium pricing</w:t>
      </w:r>
    </w:p>
    <w:p>
      <w:pPr>
        <w:pStyle w:val="ListBullet"/>
      </w:pPr>
      <w:r>
        <w:rPr>
          <w:b/>
        </w:rPr>
        <w:t>Storage complexity</w:t>
      </w:r>
      <w:r>
        <w:t xml:space="preserve"> with multiple small tanks requiring individual monitoring</w:t>
      </w:r>
    </w:p>
    <w:p>
      <w:pPr>
        <w:pStyle w:val="ListBullet"/>
      </w:pPr>
      <w:r>
        <w:rPr>
          <w:b/>
        </w:rPr>
        <w:t>Environmental risk</w:t>
      </w:r>
      <w:r>
        <w:t xml:space="preserve"> from numerous fuel handling and transfer operations</w:t>
      </w:r>
    </w:p>
    <w:p/>
    <w:p>
      <w:r>
        <w:rPr>
          <w:b/>
        </w:rPr>
        <w:t>Hybrid System Fuel Efficiency Revolution:</w:t>
      </w:r>
    </w:p>
    <w:p>
      <w:pPr>
        <w:pStyle w:val="ListBullet"/>
      </w:pPr>
      <w:r>
        <w:rPr>
          <w:b/>
        </w:rPr>
        <w:t>Monthly delivery optimization:</w:t>
      </w:r>
      <w:r>
        <w:t xml:space="preserve"> Solar supplementation reducing fuel requirements to predictable monthly schedules</w:t>
      </w:r>
    </w:p>
    <w:p>
      <w:pPr>
        <w:pStyle w:val="ListBullet"/>
      </w:pPr>
      <w:r>
        <w:rPr>
          <w:b/>
        </w:rPr>
        <w:t>Intelligent consumption forecasting:</w:t>
      </w:r>
      <w:r>
        <w:t xml:space="preserve"> Weather-adaptive algorithms predicting fuel needs 7-14 days in advance</w:t>
      </w:r>
    </w:p>
    <w:p>
      <w:pPr>
        <w:pStyle w:val="ListBullet"/>
      </w:pPr>
      <w:r>
        <w:rPr>
          <w:b/>
        </w:rPr>
        <w:t>Centralised storage benefits:</w:t>
      </w:r>
      <w:r>
        <w:t xml:space="preserve"> Single large tank serving multiple hybrid towers with distribution systems</w:t>
      </w:r>
    </w:p>
    <w:p>
      <w:pPr>
        <w:pStyle w:val="ListBullet"/>
      </w:pPr>
      <w:r>
        <w:rPr>
          <w:b/>
        </w:rPr>
        <w:t>Environmental risk reduction:</w:t>
      </w:r>
      <w:r>
        <w:t xml:space="preserve"> Minimised fuel handling through extended intervals and centralised management</w:t>
      </w:r>
    </w:p>
    <w:p/>
    <w:p>
      <w:r>
        <w:rPr>
          <w:b/>
        </w:rPr>
        <w:t>Smart Monitoring &amp; Predictive Ordering:</w:t>
      </w:r>
    </w:p>
    <w:p>
      <w:pPr>
        <w:pStyle w:val="ListBullet"/>
      </w:pPr>
      <w:r>
        <w:rPr>
          <w:b/>
        </w:rPr>
        <w:t>Real-time fuel monitoring:</w:t>
      </w:r>
      <w:r>
        <w:t xml:space="preserve"> Automatic tank level sensing with consumption rate analysis</w:t>
      </w:r>
    </w:p>
    <w:p>
      <w:pPr>
        <w:pStyle w:val="ListBullet"/>
      </w:pPr>
      <w:r>
        <w:rPr>
          <w:b/>
        </w:rPr>
        <w:t>Weather integration:</w:t>
      </w:r>
      <w:r>
        <w:t xml:space="preserve"> Solar generation forecasting informing fuel requirement predictions</w:t>
      </w:r>
    </w:p>
    <w:p>
      <w:pPr>
        <w:pStyle w:val="ListBullet"/>
      </w:pPr>
      <w:r>
        <w:rPr>
          <w:b/>
        </w:rPr>
        <w:t>Automated ordering systems:</w:t>
      </w:r>
      <w:r>
        <w:t xml:space="preserve"> Pre-configured reorder points ensuring continuous supply</w:t>
      </w:r>
    </w:p>
    <w:p>
      <w:pPr>
        <w:pStyle w:val="ListBullet"/>
      </w:pPr>
      <w:r>
        <w:rPr>
          <w:b/>
        </w:rPr>
        <w:t>Cost optimisation:</w:t>
      </w:r>
      <w:r>
        <w:t xml:space="preserve"> Bulk purchasing and scheduling during off-peak pricing periods</w:t>
      </w:r>
    </w:p>
    <w:p/>
    <w:p>
      <w:r>
        <w:rPr>
          <w:b/>
        </w:rPr>
        <w:t>Tank Storage System Technical Integration:</w:t>
      </w:r>
    </w:p>
    <w:p>
      <w:pPr>
        <w:pStyle w:val="ListBullet"/>
      </w:pPr>
      <w:r>
        <w:rPr>
          <w:b/>
        </w:rPr>
        <w:t>Shared fuel infrastructure:</w:t>
      </w:r>
      <w:r>
        <w:t xml:space="preserve"> Hybrid lighting systems utilising existing generator fuel storage</w:t>
      </w:r>
    </w:p>
    <w:p>
      <w:pPr>
        <w:pStyle w:val="ListBullet"/>
      </w:pPr>
      <w:r>
        <w:rPr>
          <w:b/>
        </w:rPr>
        <w:t>Bunded containment systems:</w:t>
      </w:r>
      <w:r>
        <w:t xml:space="preserve"> AS 1940:2017 compliant environmental protection for all fuel storage</w:t>
      </w:r>
    </w:p>
    <w:p>
      <w:pPr>
        <w:pStyle w:val="ListBullet"/>
      </w:pPr>
      <w:r>
        <w:rPr>
          <w:b/>
        </w:rPr>
        <w:t>Fuel quality management:</w:t>
      </w:r>
      <w:r>
        <w:t xml:space="preserve"> Integrated polishing systems maintaining fuel quality for extended storage</w:t>
      </w:r>
    </w:p>
    <w:p>
      <w:pPr>
        <w:pStyle w:val="ListBullet"/>
      </w:pPr>
      <w:r>
        <w:rPr>
          <w:b/>
        </w:rPr>
        <w:t>Distribution automation:</w:t>
      </w:r>
      <w:r>
        <w:t xml:space="preserve"> Automated fuel distribution to individual hybrid towers</w:t>
      </w:r>
    </w:p>
    <w:p/>
    <w:p>
      <w:r>
        <w:rPr>
          <w:b/>
        </w:rPr>
        <w:t>Integrated Case Study: Remote Mining Excellence</w:t>
      </w:r>
    </w:p>
    <w:p>
      <w:pPr>
        <w:pStyle w:val="ListBullet"/>
      </w:pPr>
      <w:r>
        <w:rPr>
          <w:b/>
        </w:rPr>
        <w:t>Operation scale:</w:t>
      </w:r>
      <w:r>
        <w:t xml:space="preserve"> 15 hybrid lighting towers across 8km mining perimeter</w:t>
      </w:r>
    </w:p>
    <w:p>
      <w:pPr>
        <w:pStyle w:val="ListBullet"/>
      </w:pPr>
      <w:r>
        <w:rPr>
          <w:b/>
        </w:rPr>
        <w:t>Storage integration:</w:t>
      </w:r>
      <w:r>
        <w:t xml:space="preserve"> Single 50,000L bunded tank serving lighting and generator requirements</w:t>
      </w:r>
    </w:p>
    <w:p>
      <w:pPr>
        <w:pStyle w:val="ListBullet"/>
      </w:pPr>
      <w:r>
        <w:rPr>
          <w:b/>
        </w:rPr>
        <w:t>Logistics optimisation:</w:t>
      </w:r>
      <w:r>
        <w:t xml:space="preserve"> Fuel delivery frequency reduced from daily to monthly schedules</w:t>
      </w:r>
    </w:p>
    <w:p>
      <w:pPr>
        <w:pStyle w:val="ListBullet"/>
      </w:pPr>
      <w:r>
        <w:rPr>
          <w:b/>
        </w:rPr>
        <w:t>Environmental compliance:</w:t>
      </w:r>
      <w:r>
        <w:t xml:space="preserve"> Zero fuel spills across 24-month deployment period</w:t>
      </w:r>
    </w:p>
    <w:p>
      <w:pPr>
        <w:pStyle w:val="ListBullet"/>
      </w:pPr>
      <w:r>
        <w:rPr>
          <w:b/>
        </w:rPr>
        <w:t>Cost achievement:</w:t>
      </w:r>
      <w:r>
        <w:t xml:space="preserve"> 80% reduction in fuel logistics costs through integrated management</w:t>
      </w:r>
    </w:p>
    <w:p/>
    <w:p>
      <w:r>
        <w:rPr>
          <w:b/>
        </w:rPr>
        <w:t>Integration Benefits Delivered:</w:t>
      </w:r>
    </w:p>
    <w:p>
      <w:pPr>
        <w:pStyle w:val="ListBullet"/>
      </w:pPr>
      <w:r>
        <w:rPr>
          <w:b/>
        </w:rPr>
        <w:t>Operational simplification:</w:t>
      </w:r>
      <w:r>
        <w:t xml:space="preserve"> Single fuel management system for all power requirements</w:t>
      </w:r>
    </w:p>
    <w:p>
      <w:pPr>
        <w:pStyle w:val="ListBullet"/>
      </w:pPr>
      <w:r>
        <w:rPr>
          <w:b/>
        </w:rPr>
        <w:t>Cost reduction:</w:t>
      </w:r>
      <w:r>
        <w:t xml:space="preserve"> Shared infrastructure and bulk purchasing advantages</w:t>
      </w:r>
    </w:p>
    <w:p>
      <w:pPr>
        <w:pStyle w:val="ListBullet"/>
      </w:pPr>
      <w:r>
        <w:rPr>
          <w:b/>
        </w:rPr>
        <w:t>Environmental protection:</w:t>
      </w:r>
      <w:r>
        <w:t xml:space="preserve"> Centralised containment and monitoring systems</w:t>
      </w:r>
    </w:p>
    <w:p>
      <w:pPr>
        <w:pStyle w:val="ListBullet"/>
      </w:pPr>
      <w:r>
        <w:rPr>
          <w:b/>
        </w:rPr>
        <w:t>Reliability improvement:</w:t>
      </w:r>
      <w:r>
        <w:t xml:space="preserve"> Redundant fuel storage ensuring continuous operation</w:t>
      </w:r>
    </w:p>
    <w:p/>
    <w:p>
      <w:pPr>
        <w:pStyle w:val="Heading3"/>
        <w:jc w:val="left"/>
      </w:pPr>
      <w:r>
        <w:t>Load Bank Testing Integration &amp; Commissioning</w:t>
      </w:r>
    </w:p>
    <w:p/>
    <w:p>
      <w:r>
        <w:rPr>
          <w:b/>
        </w:rPr>
        <w:t>System Commissioning Excellence:</w:t>
      </w:r>
    </w:p>
    <w:p>
      <w:r>
        <w:t>Every hybrid lighting system undergoes comprehensive load bank testing ensuring optimal performance from initial deployment through ongoing operational phases.</w:t>
      </w:r>
    </w:p>
    <w:p/>
    <w:p>
      <w:r>
        <w:rPr>
          <w:b/>
        </w:rPr>
        <w:t>Pre-Deployment Testing Protocols:</w:t>
      </w:r>
    </w:p>
    <w:p>
      <w:pPr>
        <w:pStyle w:val="ListBullet"/>
      </w:pPr>
      <w:r>
        <w:rPr>
          <w:b/>
        </w:rPr>
        <w:t>Resistive load testing:</w:t>
      </w:r>
      <w:r>
        <w:t xml:space="preserve"> Full-capacity generator testing validating power quality and output stability</w:t>
      </w:r>
    </w:p>
    <w:p>
      <w:pPr>
        <w:pStyle w:val="ListBullet"/>
      </w:pPr>
      <w:r>
        <w:rPr>
          <w:b/>
        </w:rPr>
        <w:t>Reactive load testing:</w:t>
      </w:r>
      <w:r>
        <w:t xml:space="preserve"> Power factor verification ensuring compatibility with LED lighting loads</w:t>
      </w:r>
    </w:p>
    <w:p>
      <w:pPr>
        <w:pStyle w:val="ListBullet"/>
      </w:pPr>
      <w:r>
        <w:rPr>
          <w:b/>
        </w:rPr>
        <w:t>Load step testing:</w:t>
      </w:r>
      <w:r>
        <w:t xml:space="preserve"> Graduated load increase protocols validating automatic switchover systems</w:t>
      </w:r>
    </w:p>
    <w:p>
      <w:pPr>
        <w:pStyle w:val="ListBullet"/>
      </w:pPr>
      <w:r>
        <w:rPr>
          <w:b/>
        </w:rPr>
        <w:t>Battery performance validation:</w:t>
      </w:r>
      <w:r>
        <w:t xml:space="preserve"> Capacity testing and charge/discharge cycle verification</w:t>
      </w:r>
    </w:p>
    <w:p/>
    <w:p>
      <w:r>
        <w:rPr>
          <w:b/>
        </w:rPr>
        <w:t>On-Site Commissioning Procedures:</w:t>
      </w:r>
    </w:p>
    <w:p>
      <w:pPr>
        <w:pStyle w:val="ListBullet"/>
      </w:pPr>
      <w:r>
        <w:rPr>
          <w:b/>
        </w:rPr>
        <w:t>Integrated system testing:</w:t>
      </w:r>
      <w:r>
        <w:t xml:space="preserve"> Complete hybrid system validation under actual operating conditions</w:t>
      </w:r>
    </w:p>
    <w:p>
      <w:pPr>
        <w:pStyle w:val="ListBullet"/>
      </w:pPr>
      <w:r>
        <w:rPr>
          <w:b/>
        </w:rPr>
        <w:t>Solar integration verification:</w:t>
      </w:r>
      <w:r>
        <w:t xml:space="preserve"> MPPT charge controller optimisation and battery charging validation</w:t>
      </w:r>
    </w:p>
    <w:p>
      <w:pPr>
        <w:pStyle w:val="ListBullet"/>
      </w:pPr>
      <w:r>
        <w:rPr>
          <w:b/>
        </w:rPr>
        <w:t>Automatic switchover testing:</w:t>
      </w:r>
      <w:r>
        <w:t xml:space="preserve"> Diesel backup activation and deactivation timing verification</w:t>
      </w:r>
    </w:p>
    <w:p>
      <w:pPr>
        <w:pStyle w:val="ListBullet"/>
      </w:pPr>
      <w:r>
        <w:rPr>
          <w:b/>
        </w:rPr>
        <w:t>Performance monitoring calibration:</w:t>
      </w:r>
      <w:r>
        <w:t xml:space="preserve"> Remote monitoring system accuracy verification</w:t>
      </w:r>
    </w:p>
    <w:p/>
    <w:p>
      <w:r>
        <w:rPr>
          <w:b/>
        </w:rPr>
        <w:t>Ongoing Performance Optimisation:</w:t>
      </w:r>
    </w:p>
    <w:p>
      <w:pPr>
        <w:pStyle w:val="ListBullet"/>
      </w:pPr>
      <w:r>
        <w:rPr>
          <w:b/>
        </w:rPr>
        <w:t>Quarterly load bank testing:</w:t>
      </w:r>
      <w:r>
        <w:t xml:space="preserve"> Scheduled performance verification maintaining system accuracy</w:t>
      </w:r>
    </w:p>
    <w:p>
      <w:pPr>
        <w:pStyle w:val="ListBullet"/>
      </w:pPr>
      <w:r>
        <w:rPr>
          <w:b/>
        </w:rPr>
        <w:t>Preventive maintenance validation:</w:t>
      </w:r>
      <w:r>
        <w:t xml:space="preserve"> Testing following maintenance activities ensuring continued performance</w:t>
      </w:r>
    </w:p>
    <w:p>
      <w:pPr>
        <w:pStyle w:val="ListBullet"/>
      </w:pPr>
      <w:r>
        <w:rPr>
          <w:b/>
        </w:rPr>
        <w:t>Performance degradation monitoring:</w:t>
      </w:r>
      <w:r>
        <w:t xml:space="preserve"> Early detection of component degradation through regular testing</w:t>
      </w:r>
    </w:p>
    <w:p>
      <w:pPr>
        <w:pStyle w:val="ListBullet"/>
      </w:pPr>
      <w:r>
        <w:rPr>
          <w:b/>
        </w:rPr>
        <w:t>System upgrade validation:</w:t>
      </w:r>
      <w:r>
        <w:t xml:space="preserve"> Testing following capacity upgrades or component replacements</w:t>
      </w:r>
    </w:p>
    <w:p/>
    <w:p>
      <w:r>
        <w:rPr>
          <w:b/>
        </w:rPr>
        <w:t>Load Bank Testing Technical Specifications:</w:t>
      </w:r>
    </w:p>
    <w:p>
      <w:pPr>
        <w:pStyle w:val="ListBullet"/>
      </w:pPr>
      <w:r>
        <w:rPr>
          <w:b/>
        </w:rPr>
        <w:t>Testing capacity range:</w:t>
      </w:r>
      <w:r>
        <w:t xml:space="preserve"> 5kW to 2MW load bank capabilities matching all hybrid system sizes</w:t>
      </w:r>
    </w:p>
    <w:p>
      <w:pPr>
        <w:pStyle w:val="ListBullet"/>
      </w:pPr>
      <w:r>
        <w:rPr>
          <w:b/>
        </w:rPr>
        <w:t>Power quality analysis:</w:t>
      </w:r>
      <w:r>
        <w:t xml:space="preserve"> Voltage stability, frequency regulation, harmonic distortion measurement</w:t>
      </w:r>
    </w:p>
    <w:p>
      <w:pPr>
        <w:pStyle w:val="ListBullet"/>
      </w:pPr>
      <w:r>
        <w:rPr>
          <w:b/>
        </w:rPr>
        <w:t>Certification compliance:</w:t>
      </w:r>
      <w:r>
        <w:t xml:space="preserve"> AS 60439.1 testing protocols ensuring Australian standard compliance</w:t>
      </w:r>
    </w:p>
    <w:p>
      <w:pPr>
        <w:pStyle w:val="ListBullet"/>
      </w:pPr>
      <w:r>
        <w:rPr>
          <w:b/>
        </w:rPr>
        <w:t>Documentation protocols:</w:t>
      </w:r>
      <w:r>
        <w:t xml:space="preserve"> Comprehensive test reports for warranty and compliance requirements</w:t>
      </w:r>
    </w:p>
    <w:p/>
    <w:p>
      <w:r>
        <w:rPr>
          <w:b/>
        </w:rPr>
        <w:t>Integration Case Study: Perth Stadium Construction</w:t>
      </w:r>
    </w:p>
    <w:p>
      <w:r>
        <w:t>24-month construction project with monthly load bank testing ensuring 99.5% lighting system reliability throughout project duration.</w:t>
      </w:r>
    </w:p>
    <w:p/>
    <w:p>
      <w:r>
        <w:rPr>
          <w:b/>
        </w:rPr>
        <w:t>Testing Integration Benefits:</w:t>
      </w:r>
    </w:p>
    <w:p>
      <w:pPr>
        <w:pStyle w:val="ListBullet"/>
      </w:pPr>
      <w:r>
        <w:rPr>
          <w:b/>
        </w:rPr>
        <w:t>Performance guarantee validation:</w:t>
      </w:r>
      <w:r>
        <w:t xml:space="preserve"> Testing verification supporting 90% fuel reduction guarantees</w:t>
      </w:r>
    </w:p>
    <w:p>
      <w:pPr>
        <w:pStyle w:val="ListBullet"/>
      </w:pPr>
      <w:r>
        <w:rPr>
          <w:b/>
        </w:rPr>
        <w:t>Warranty protection:</w:t>
      </w:r>
      <w:r>
        <w:t xml:space="preserve"> Regular testing maintaining comprehensive warranty coverage</w:t>
      </w:r>
    </w:p>
    <w:p>
      <w:pPr>
        <w:pStyle w:val="ListBullet"/>
      </w:pPr>
      <w:r>
        <w:rPr>
          <w:b/>
        </w:rPr>
        <w:t>Operational confidence:</w:t>
      </w:r>
      <w:r>
        <w:t xml:space="preserve"> Performance verification providing operational certainty</w:t>
      </w:r>
    </w:p>
    <w:p>
      <w:pPr>
        <w:pStyle w:val="ListBullet"/>
      </w:pPr>
      <w:r>
        <w:rPr>
          <w:b/>
        </w:rPr>
        <w:t>Compliance assurance:</w:t>
      </w:r>
      <w:r>
        <w:t xml:space="preserve"> Testing documentation supporting regulatory compliance requirements</w:t>
      </w:r>
    </w:p>
    <w:p/>
    <w:p>
      <w:r>
        <w:rPr>
          <w:b/>
        </w:rPr>
        <w:t>Complete Integration Solution Packages:</w:t>
      </w:r>
    </w:p>
    <w:p/>
    <w:p>
      <w:r>
        <w:t>#### Construction Complete Package</w:t>
      </w:r>
    </w:p>
    <w:p>
      <w:pPr>
        <w:pStyle w:val="ListBullet"/>
      </w:pPr>
      <w:r>
        <w:rPr>
          <w:b/>
        </w:rPr>
        <w:t>Hybrid lighting systems:</w:t>
      </w:r>
      <w:r>
        <w:t xml:space="preserve"> Appropriate capacity for project scale and duration</w:t>
      </w:r>
    </w:p>
    <w:p>
      <w:pPr>
        <w:pStyle w:val="ListBullet"/>
      </w:pPr>
      <w:r>
        <w:rPr>
          <w:b/>
        </w:rPr>
        <w:t>Generator backup:</w:t>
      </w:r>
      <w:r>
        <w:t xml:space="preserve"> Integrated diesel generation for extended runtime requirements</w:t>
      </w:r>
    </w:p>
    <w:p>
      <w:pPr>
        <w:pStyle w:val="ListBullet"/>
      </w:pPr>
      <w:r>
        <w:rPr>
          <w:b/>
        </w:rPr>
        <w:t>Fuel storage systems:</w:t>
      </w:r>
      <w:r>
        <w:t xml:space="preserve"> Centralised storage with automated monitoring and distribution</w:t>
      </w:r>
    </w:p>
    <w:p>
      <w:pPr>
        <w:pStyle w:val="ListBullet"/>
      </w:pPr>
      <w:r>
        <w:rPr>
          <w:b/>
        </w:rPr>
        <w:t>Load bank testing:</w:t>
      </w:r>
      <w:r>
        <w:t xml:space="preserve"> Comprehensive commissioning and ongoing performance validation</w:t>
      </w:r>
    </w:p>
    <w:p/>
    <w:p>
      <w:r>
        <w:t>#### Event Premium Package</w:t>
      </w:r>
    </w:p>
    <w:p>
      <w:pPr>
        <w:pStyle w:val="ListBullet"/>
      </w:pPr>
      <w:r>
        <w:rPr>
          <w:b/>
        </w:rPr>
        <w:t>Aesthetic hybrid towers:</w:t>
      </w:r>
      <w:r>
        <w:t xml:space="preserve"> Event-appropriate design with architectural integration</w:t>
      </w:r>
    </w:p>
    <w:p>
      <w:pPr>
        <w:pStyle w:val="ListBullet"/>
      </w:pPr>
      <w:r>
        <w:rPr>
          <w:b/>
        </w:rPr>
        <w:t>Silent backup power:</w:t>
      </w:r>
      <w:r>
        <w:t xml:space="preserve"> Ultra-quiet generator systems for noise-sensitive environments</w:t>
      </w:r>
    </w:p>
    <w:p>
      <w:pPr>
        <w:pStyle w:val="ListBullet"/>
      </w:pPr>
      <w:r>
        <w:rPr>
          <w:b/>
        </w:rPr>
        <w:t>Professional support:</w:t>
      </w:r>
      <w:r>
        <w:t xml:space="preserve"> Technical team for setup, monitoring, and event management</w:t>
      </w:r>
    </w:p>
    <w:p>
      <w:pPr>
        <w:pStyle w:val="ListBullet"/>
      </w:pPr>
      <w:r>
        <w:rPr>
          <w:b/>
        </w:rPr>
        <w:t>Sound management integration:</w:t>
      </w:r>
      <w:r>
        <w:t xml:space="preserve"> Coordinated noise control across all power systems</w:t>
      </w:r>
    </w:p>
    <w:p/>
    <w:p>
      <w:r>
        <w:t>#### Mining Integrated Package</w:t>
      </w:r>
    </w:p>
    <w:p>
      <w:pPr>
        <w:pStyle w:val="ListBullet"/>
      </w:pPr>
      <w:r>
        <w:rPr>
          <w:b/>
        </w:rPr>
        <w:t>Industrial hybrid systems:</w:t>
      </w:r>
      <w:r>
        <w:t xml:space="preserve"> Heavy-duty systems with extreme environment protection</w:t>
      </w:r>
    </w:p>
    <w:p>
      <w:pPr>
        <w:pStyle w:val="ListBullet"/>
      </w:pPr>
      <w:r>
        <w:rPr>
          <w:b/>
        </w:rPr>
        <w:t>Redundant backup systems:</w:t>
      </w:r>
      <w:r>
        <w:t xml:space="preserve"> N+1 generator configurations ensuring continuous operation</w:t>
      </w:r>
    </w:p>
    <w:p>
      <w:pPr>
        <w:pStyle w:val="ListBullet"/>
      </w:pPr>
      <w:r>
        <w:rPr>
          <w:b/>
        </w:rPr>
        <w:t>Remote monitoring:</w:t>
      </w:r>
      <w:r>
        <w:t xml:space="preserve"> Satellite communication for remote location oversight</w:t>
      </w:r>
    </w:p>
    <w:p>
      <w:pPr>
        <w:pStyle w:val="ListBullet"/>
      </w:pPr>
      <w:r>
        <w:rPr>
          <w:b/>
        </w:rPr>
        <w:t>Comprehensive maintenance:</w:t>
      </w:r>
      <w:r>
        <w:t xml:space="preserve"> Full-service maintenance agreements with guaranteed uptime</w:t>
      </w:r>
    </w:p>
    <w:p/>
    <w:p>
      <w:r>
        <w:rPr>
          <w:b/>
        </w:rPr>
        <w:t>Source:</w:t>
      </w:r>
      <w:r>
        <w:t xml:space="preserve"> [Australian Electrical and Electronic Manufacturers Association - Integrated Power Systems Report](https://aeema.asn.au/resources/) - July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Installation &amp; Support Excellence</w:t>
      </w:r>
    </w:p>
    <w:p/>
    <w:p>
      <w:pPr>
        <w:pStyle w:val="Heading3"/>
        <w:jc w:val="left"/>
      </w:pPr>
      <w:r>
        <w:t>Comprehensive Installation Services</w:t>
      </w:r>
    </w:p>
    <w:p/>
    <w:p>
      <w:r>
        <w:rPr>
          <w:b/>
        </w:rPr>
        <w:t>Site Assessment &amp; Lighting Design:</w:t>
      </w:r>
    </w:p>
    <w:p>
      <w:r>
        <w:t>Our professional installation process begins with comprehensive site evaluation ensuring optimal system performance and regulatory compliance.</w:t>
      </w:r>
    </w:p>
    <w:p/>
    <w:p>
      <w:r>
        <w:rPr>
          <w:b/>
        </w:rPr>
        <w:t>Site Assessment Protocol:</w:t>
      </w:r>
    </w:p>
    <w:p>
      <w:pPr>
        <w:pStyle w:val="ListBullet"/>
      </w:pPr>
      <w:r>
        <w:rPr>
          <w:b/>
        </w:rPr>
        <w:t>Power requirement analysis:</w:t>
      </w:r>
      <w:r>
        <w:t xml:space="preserve"> Professional evaluation of lighting coverage needs and electrical load requirements</w:t>
      </w:r>
    </w:p>
    <w:p>
      <w:pPr>
        <w:pStyle w:val="ListBullet"/>
      </w:pPr>
      <w:r>
        <w:rPr>
          <w:b/>
        </w:rPr>
        <w:t>Environmental evaluation:</w:t>
      </w:r>
      <w:r>
        <w:t xml:space="preserve"> Weather exposure, ground conditions, and access route assessment</w:t>
      </w:r>
    </w:p>
    <w:p>
      <w:pPr>
        <w:pStyle w:val="ListBullet"/>
      </w:pPr>
      <w:r>
        <w:rPr>
          <w:b/>
        </w:rPr>
        <w:t>Regulatory compliance review:</w:t>
      </w:r>
      <w:r>
        <w:t xml:space="preserve"> Local authority requirements, noise restrictions, and permit verification</w:t>
      </w:r>
    </w:p>
    <w:p>
      <w:pPr>
        <w:pStyle w:val="ListBullet"/>
      </w:pPr>
      <w:r>
        <w:rPr>
          <w:b/>
        </w:rPr>
        <w:t>Integration planning:</w:t>
      </w:r>
      <w:r>
        <w:t xml:space="preserve"> Coordination with existing electrical infrastructure and emergency systems</w:t>
      </w:r>
    </w:p>
    <w:p/>
    <w:p>
      <w:r>
        <w:rPr>
          <w:b/>
        </w:rPr>
        <w:t>Custom Lighting Design Services:</w:t>
      </w:r>
    </w:p>
    <w:p>
      <w:pPr>
        <w:pStyle w:val="ListBullet"/>
      </w:pPr>
      <w:r>
        <w:rPr>
          <w:b/>
        </w:rPr>
        <w:t>Photometric analysis:</w:t>
      </w:r>
      <w:r>
        <w:t xml:space="preserve"> Computer modeling ensuring optimal light distribution and coverage</w:t>
      </w:r>
    </w:p>
    <w:p>
      <w:pPr>
        <w:pStyle w:val="ListBullet"/>
      </w:pPr>
      <w:r>
        <w:rPr>
          <w:b/>
        </w:rPr>
        <w:t>Mounting system design:</w:t>
      </w:r>
      <w:r>
        <w:t xml:space="preserve"> Engineered solutions for specific site conditions and requirements</w:t>
      </w:r>
    </w:p>
    <w:p>
      <w:pPr>
        <w:pStyle w:val="ListBullet"/>
      </w:pPr>
      <w:r>
        <w:rPr>
          <w:b/>
        </w:rPr>
        <w:t>Cable management planning:</w:t>
      </w:r>
      <w:r>
        <w:t xml:space="preserve"> Professional installation layouts minimising trip hazards and maximising aesthetics</w:t>
      </w:r>
    </w:p>
    <w:p>
      <w:pPr>
        <w:pStyle w:val="ListBullet"/>
      </w:pPr>
      <w:r>
        <w:rPr>
          <w:b/>
        </w:rPr>
        <w:t>Control system integration:</w:t>
      </w:r>
      <w:r>
        <w:t xml:space="preserve"> Programming and configuration for optimal automated operation</w:t>
      </w:r>
    </w:p>
    <w:p/>
    <w:p>
      <w:r>
        <w:rPr>
          <w:b/>
        </w:rPr>
        <w:t>Professional Installation &amp; Commissioning:</w:t>
      </w:r>
    </w:p>
    <w:p>
      <w:pPr>
        <w:pStyle w:val="ListBullet"/>
      </w:pPr>
      <w:r>
        <w:rPr>
          <w:b/>
        </w:rPr>
        <w:t>Certified installation teams:</w:t>
      </w:r>
      <w:r>
        <w:t xml:space="preserve"> Licensed electricians with hybrid system specialisation training</w:t>
      </w:r>
    </w:p>
    <w:p>
      <w:pPr>
        <w:pStyle w:val="ListBullet"/>
      </w:pPr>
      <w:r>
        <w:rPr>
          <w:b/>
        </w:rPr>
        <w:t>Quality assurance protocols:</w:t>
      </w:r>
      <w:r>
        <w:t xml:space="preserve"> Installation verification and performance testing before handover</w:t>
      </w:r>
    </w:p>
    <w:p>
      <w:pPr>
        <w:pStyle w:val="ListBullet"/>
      </w:pPr>
      <w:r>
        <w:rPr>
          <w:b/>
        </w:rPr>
        <w:t>System integration services:</w:t>
      </w:r>
      <w:r>
        <w:t xml:space="preserve"> Connection with existing infrastructure and emergency systems</w:t>
      </w:r>
    </w:p>
    <w:p>
      <w:pPr>
        <w:pStyle w:val="ListBullet"/>
      </w:pPr>
      <w:r>
        <w:rPr>
          <w:b/>
        </w:rPr>
        <w:t>Staff training provision:</w:t>
      </w:r>
      <w:r>
        <w:t xml:space="preserve"> Comprehensive operator training and handover documentation</w:t>
      </w:r>
    </w:p>
    <w:p/>
    <w:p>
      <w:pPr>
        <w:pStyle w:val="Heading3"/>
        <w:jc w:val="left"/>
      </w:pPr>
      <w:r>
        <w:t>Ongoing Support &amp; Maintenance Excellence</w:t>
      </w:r>
    </w:p>
    <w:p/>
    <w:p>
      <w:r>
        <w:rPr>
          <w:b/>
        </w:rPr>
        <w:t>24/7 Remote Monitoring &amp; Diagnostics:</w:t>
      </w:r>
    </w:p>
    <w:p>
      <w:r>
        <w:t>Continuous system oversight ensuring optimal performance and proactive issue resolution.</w:t>
      </w:r>
    </w:p>
    <w:p/>
    <w:p>
      <w:r>
        <w:rPr>
          <w:b/>
        </w:rPr>
        <w:t>Remote Monitoring Capabilities:</w:t>
      </w:r>
    </w:p>
    <w:p>
      <w:pPr>
        <w:pStyle w:val="ListBullet"/>
      </w:pPr>
      <w:r>
        <w:rPr>
          <w:b/>
        </w:rPr>
        <w:t>Real-time performance tracking:</w:t>
      </w:r>
      <w:r>
        <w:t xml:space="preserve"> Solar generation, battery status, fuel consumption, and lighting output monitoring</w:t>
      </w:r>
    </w:p>
    <w:p>
      <w:pPr>
        <w:pStyle w:val="ListBullet"/>
      </w:pPr>
      <w:r>
        <w:rPr>
          <w:b/>
        </w:rPr>
        <w:t>Predictive maintenance alerts:</w:t>
      </w:r>
      <w:r>
        <w:t xml:space="preserve"> Component performance tracking enabling proactive maintenance scheduling</w:t>
      </w:r>
    </w:p>
    <w:p>
      <w:pPr>
        <w:pStyle w:val="ListBullet"/>
      </w:pPr>
      <w:r>
        <w:rPr>
          <w:b/>
        </w:rPr>
        <w:t>Environmental monitoring integration:</w:t>
      </w:r>
      <w:r>
        <w:t xml:space="preserve"> Weather condition monitoring informing system optimisation</w:t>
      </w:r>
    </w:p>
    <w:p>
      <w:pPr>
        <w:pStyle w:val="ListBullet"/>
      </w:pPr>
      <w:r>
        <w:rPr>
          <w:b/>
        </w:rPr>
        <w:t>Performance analytics:</w:t>
      </w:r>
      <w:r>
        <w:t xml:space="preserve"> Historical data analysis identifying optimisation opportunities</w:t>
      </w:r>
    </w:p>
    <w:p/>
    <w:p>
      <w:r>
        <w:rPr>
          <w:b/>
        </w:rPr>
        <w:t>Preventive Maintenance Scheduling:</w:t>
      </w:r>
    </w:p>
    <w:p>
      <w:pPr>
        <w:pStyle w:val="ListBullet"/>
      </w:pPr>
      <w:r>
        <w:rPr>
          <w:b/>
        </w:rPr>
        <w:t>Solar panel maintenance:</w:t>
      </w:r>
      <w:r>
        <w:t xml:space="preserve"> Regular cleaning and inspection maintaining optimal generation efficiency</w:t>
      </w:r>
    </w:p>
    <w:p>
      <w:pPr>
        <w:pStyle w:val="ListBullet"/>
      </w:pPr>
      <w:r>
        <w:rPr>
          <w:b/>
        </w:rPr>
        <w:t>Battery system servicing:</w:t>
      </w:r>
      <w:r>
        <w:t xml:space="preserve"> Capacity testing and cell balancing ensuring maximum storage performance</w:t>
      </w:r>
    </w:p>
    <w:p>
      <w:pPr>
        <w:pStyle w:val="ListBullet"/>
      </w:pPr>
      <w:r>
        <w:rPr>
          <w:b/>
        </w:rPr>
        <w:t>Generator maintenance:</w:t>
      </w:r>
      <w:r>
        <w:t xml:space="preserve"> Scheduled servicing per manufacturer requirements maintaining reliability</w:t>
      </w:r>
    </w:p>
    <w:p>
      <w:pPr>
        <w:pStyle w:val="ListBullet"/>
      </w:pPr>
      <w:r>
        <w:rPr>
          <w:b/>
        </w:rPr>
        <w:t>Electrical system inspection:</w:t>
      </w:r>
      <w:r>
        <w:t xml:space="preserve"> Connection integrity and safety system verification</w:t>
      </w:r>
    </w:p>
    <w:p/>
    <w:p>
      <w:r>
        <w:rPr>
          <w:b/>
        </w:rPr>
        <w:t>Emergency Response &amp; Repair Services:</w:t>
      </w:r>
    </w:p>
    <w:p>
      <w:pPr>
        <w:pStyle w:val="ListBullet"/>
      </w:pPr>
      <w:r>
        <w:rPr>
          <w:b/>
        </w:rPr>
        <w:t>24/7 technical support hotline:</w:t>
      </w:r>
      <w:r>
        <w:t xml:space="preserve"> Emergency assistance and remote troubleshooting capability</w:t>
      </w:r>
    </w:p>
    <w:p>
      <w:pPr>
        <w:pStyle w:val="ListBullet"/>
      </w:pPr>
      <w:r>
        <w:rPr>
          <w:b/>
        </w:rPr>
        <w:t>Rapid response teams:</w:t>
      </w:r>
      <w:r>
        <w:t xml:space="preserve"> Metropolitan areas 2-hour response, regional areas 4-hour response</w:t>
      </w:r>
    </w:p>
    <w:p>
      <w:pPr>
        <w:pStyle w:val="ListBullet"/>
      </w:pPr>
      <w:r>
        <w:rPr>
          <w:b/>
        </w:rPr>
        <w:t>Emergency parts inventory:</w:t>
      </w:r>
      <w:r>
        <w:t xml:space="preserve"> Critical component stock ensuring rapid repair completion</w:t>
      </w:r>
    </w:p>
    <w:p>
      <w:pPr>
        <w:pStyle w:val="ListBullet"/>
      </w:pPr>
      <w:r>
        <w:rPr>
          <w:b/>
        </w:rPr>
        <w:t>Temporary system deployment:</w:t>
      </w:r>
      <w:r>
        <w:t xml:space="preserve"> Backup lighting provision during major repair activities</w:t>
      </w:r>
    </w:p>
    <w:p/>
    <w:p>
      <w:r>
        <w:rPr>
          <w:b/>
        </w:rPr>
        <w:t>Performance Optimisation Consultancy:</w:t>
      </w:r>
    </w:p>
    <w:p>
      <w:pPr>
        <w:pStyle w:val="ListBullet"/>
      </w:pPr>
      <w:r>
        <w:rPr>
          <w:b/>
        </w:rPr>
        <w:t>Efficiency analysis:</w:t>
      </w:r>
      <w:r>
        <w:t xml:space="preserve"> Regular performance review identifying improvement opportunities</w:t>
      </w:r>
    </w:p>
    <w:p>
      <w:pPr>
        <w:pStyle w:val="ListBullet"/>
      </w:pPr>
      <w:r>
        <w:rPr>
          <w:b/>
        </w:rPr>
        <w:t>Technology upgrades:</w:t>
      </w:r>
      <w:r>
        <w:t xml:space="preserve"> Component upgrade recommendations maintaining cutting-edge performance</w:t>
      </w:r>
    </w:p>
    <w:p>
      <w:pPr>
        <w:pStyle w:val="ListBullet"/>
      </w:pPr>
      <w:r>
        <w:rPr>
          <w:b/>
        </w:rPr>
        <w:t>Operational training:</w:t>
      </w:r>
      <w:r>
        <w:t xml:space="preserve"> Advanced training programs for facility management teams</w:t>
      </w:r>
    </w:p>
    <w:p>
      <w:pPr>
        <w:pStyle w:val="ListBullet"/>
      </w:pPr>
      <w:r>
        <w:rPr>
          <w:b/>
        </w:rPr>
        <w:t>Compliance monitoring:</w:t>
      </w:r>
      <w:r>
        <w:t xml:space="preserve"> Regulatory requirement updates and system adaptation</w:t>
      </w:r>
    </w:p>
    <w:p/>
    <w:p>
      <w:pPr>
        <w:pStyle w:val="Heading3"/>
        <w:jc w:val="left"/>
      </w:pPr>
      <w:r>
        <w:t>Warranty &amp; Performance Guarantees</w:t>
      </w:r>
    </w:p>
    <w:p/>
    <w:p>
      <w:r>
        <w:rPr>
          <w:b/>
        </w:rPr>
        <w:t>Comprehensive Warranty Coverage:</w:t>
      </w:r>
    </w:p>
    <w:p/>
    <w:p>
      <w:r>
        <w:rPr>
          <w:b/>
        </w:rPr>
        <w:t>Solar System Components:</w:t>
      </w:r>
    </w:p>
    <w:p>
      <w:pPr>
        <w:pStyle w:val="ListBullet"/>
      </w:pPr>
      <w:r>
        <w:rPr>
          <w:b/>
        </w:rPr>
        <w:t>5-year comprehensive warranty:</w:t>
      </w:r>
      <w:r>
        <w:t xml:space="preserve"> Solar panels, charge controllers, and mounting systems</w:t>
      </w:r>
    </w:p>
    <w:p>
      <w:pPr>
        <w:pStyle w:val="ListBullet"/>
      </w:pPr>
      <w:r>
        <w:rPr>
          <w:b/>
        </w:rPr>
        <w:t>Performance guarantee:</w:t>
      </w:r>
      <w:r>
        <w:t xml:space="preserve"> Minimum 90% power output maintained throughout warranty period</w:t>
      </w:r>
    </w:p>
    <w:p>
      <w:pPr>
        <w:pStyle w:val="ListBullet"/>
      </w:pPr>
      <w:r>
        <w:rPr>
          <w:b/>
        </w:rPr>
        <w:t>Weather damage protection:</w:t>
      </w:r>
      <w:r>
        <w:t xml:space="preserve"> Full replacement coverage for extreme weather damage</w:t>
      </w:r>
    </w:p>
    <w:p>
      <w:pPr>
        <w:pStyle w:val="ListBullet"/>
      </w:pPr>
      <w:r>
        <w:rPr>
          <w:b/>
        </w:rPr>
        <w:t>Component upgrade coverage:</w:t>
      </w:r>
      <w:r>
        <w:t xml:space="preserve"> Technology improvement upgrades included in warranty terms</w:t>
      </w:r>
    </w:p>
    <w:p/>
    <w:p>
      <w:r>
        <w:rPr>
          <w:b/>
        </w:rPr>
        <w:t>Diesel Backup Systems:</w:t>
      </w:r>
    </w:p>
    <w:p>
      <w:pPr>
        <w:pStyle w:val="ListBullet"/>
      </w:pPr>
      <w:r>
        <w:rPr>
          <w:b/>
        </w:rPr>
        <w:t>3-year warranty coverage:</w:t>
      </w:r>
      <w:r>
        <w:t xml:space="preserve"> Generators, automatic transfer switches, and fuel systems</w:t>
      </w:r>
    </w:p>
    <w:p>
      <w:pPr>
        <w:pStyle w:val="ListBullet"/>
      </w:pPr>
      <w:r>
        <w:rPr>
          <w:b/>
        </w:rPr>
        <w:t>Performance guarantee:</w:t>
      </w:r>
      <w:r>
        <w:t xml:space="preserve"> Minimum 98% availability maintained with scheduled maintenance</w:t>
      </w:r>
    </w:p>
    <w:p>
      <w:pPr>
        <w:pStyle w:val="ListBullet"/>
      </w:pPr>
      <w:r>
        <w:rPr>
          <w:b/>
        </w:rPr>
        <w:t>Emergency repair guarantee:</w:t>
      </w:r>
      <w:r>
        <w:t xml:space="preserve"> Maximum 4-hour response for critical failure situations</w:t>
      </w:r>
    </w:p>
    <w:p>
      <w:pPr>
        <w:pStyle w:val="ListBullet"/>
      </w:pPr>
      <w:r>
        <w:rPr>
          <w:b/>
        </w:rPr>
        <w:t>Extended warranty options:</w:t>
      </w:r>
      <w:r>
        <w:t xml:space="preserve"> Up to 7-year coverage available with comprehensive service agreements</w:t>
      </w:r>
    </w:p>
    <w:p/>
    <w:p>
      <w:r>
        <w:rPr>
          <w:b/>
        </w:rPr>
        <w:t>System Performance Guarantees:</w:t>
      </w:r>
    </w:p>
    <w:p>
      <w:pPr>
        <w:pStyle w:val="ListBullet"/>
      </w:pPr>
      <w:r>
        <w:rPr>
          <w:b/>
        </w:rPr>
        <w:t>90% fuel reduction guarantee:</w:t>
      </w:r>
      <w:r>
        <w:t xml:space="preserve"> Money-back guarantee if fuel savings targets not achieved</w:t>
      </w:r>
    </w:p>
    <w:p>
      <w:pPr>
        <w:pStyle w:val="ListBullet"/>
      </w:pPr>
      <w:r>
        <w:rPr>
          <w:b/>
        </w:rPr>
        <w:t>99.5% uptime guarantee:</w:t>
      </w:r>
      <w:r>
        <w:t xml:space="preserve"> Available with comprehensive maintenance contract agreements</w:t>
      </w:r>
    </w:p>
    <w:p>
      <w:pPr>
        <w:pStyle w:val="ListBullet"/>
      </w:pPr>
      <w:r>
        <w:rPr>
          <w:b/>
        </w:rPr>
        <w:t>Noise level compliance:</w:t>
      </w:r>
      <w:r>
        <w:t xml:space="preserve"> Guaranteed compliance with specified noise restrictions</w:t>
      </w:r>
    </w:p>
    <w:p>
      <w:pPr>
        <w:pStyle w:val="ListBullet"/>
      </w:pPr>
      <w:r>
        <w:rPr>
          <w:b/>
        </w:rPr>
        <w:t>Environmental performance:</w:t>
      </w:r>
      <w:r>
        <w:t xml:space="preserve"> Verified emission reduction performance with annual reporting</w:t>
      </w:r>
    </w:p>
    <w:p/>
    <w:p>
      <w:r>
        <w:rPr>
          <w:b/>
        </w:rPr>
        <w:t>Service Level Agreements:</w:t>
      </w:r>
    </w:p>
    <w:p>
      <w:pPr>
        <w:pStyle w:val="ListBullet"/>
      </w:pPr>
      <w:r>
        <w:rPr>
          <w:b/>
        </w:rPr>
        <w:t>Response time guarantees:</w:t>
      </w:r>
      <w:r>
        <w:t xml:space="preserve"> Maximum response times for different service priority levels</w:t>
      </w:r>
    </w:p>
    <w:p>
      <w:pPr>
        <w:pStyle w:val="ListBullet"/>
      </w:pPr>
      <w:r>
        <w:rPr>
          <w:b/>
        </w:rPr>
        <w:t>Resolution time commitments:</w:t>
      </w:r>
      <w:r>
        <w:t xml:space="preserve"> Maximum repair completion times for various fault categories</w:t>
      </w:r>
    </w:p>
    <w:p>
      <w:pPr>
        <w:pStyle w:val="ListBullet"/>
      </w:pPr>
      <w:r>
        <w:rPr>
          <w:b/>
        </w:rPr>
        <w:t>Performance reporting:</w:t>
      </w:r>
      <w:r>
        <w:t xml:space="preserve"> Monthly performance reports documenting guarantee compliance</w:t>
      </w:r>
    </w:p>
    <w:p>
      <w:pPr>
        <w:pStyle w:val="ListBullet"/>
      </w:pPr>
      <w:r>
        <w:rPr>
          <w:b/>
        </w:rPr>
        <w:t>Continuous improvement:</w:t>
      </w:r>
      <w:r>
        <w:t xml:space="preserve"> Annual service review and improvement planning sessions</w:t>
      </w:r>
    </w:p>
    <w:p/>
    <w:p>
      <w:r>
        <w:rPr>
          <w:b/>
        </w:rPr>
        <w:t>Warranty Case Study: Sydney Opera House Events:</w:t>
      </w:r>
    </w:p>
    <w:p>
      <w:r>
        <w:t>3-year warranty period with zero unscheduled maintenance requirements, demonstrating exceptional reliability for Australia's premier cultural venue.</w:t>
      </w:r>
    </w:p>
    <w:p/>
    <w:p>
      <w:r>
        <w:rPr>
          <w:b/>
        </w:rPr>
        <w:t>Source:</w:t>
      </w:r>
      <w:r>
        <w:t xml:space="preserve"> [Electrical Contractors Association Australia - Service Standards Report](https://eca.asn.au/resources/standards/)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Proven Performance Across Industries</w:t>
      </w:r>
    </w:p>
    <w:p/>
    <w:p>
      <w:pPr>
        <w:pStyle w:val="Heading3"/>
        <w:jc w:val="left"/>
      </w:pPr>
      <w:r>
        <w:t>Events Success Stories</w:t>
      </w:r>
    </w:p>
    <w:p/>
    <w:p>
      <w:r>
        <w:t>#### Byron Bay Music Festival: Environmental Excellence</w:t>
      </w:r>
    </w:p>
    <w:p/>
    <w:p>
      <w:r>
        <w:rPr>
          <w:b/>
        </w:rPr>
        <w:t>Event Overview:</w:t>
      </w:r>
    </w:p>
    <w:p>
      <w:pPr>
        <w:pStyle w:val="ListBullet"/>
      </w:pPr>
      <w:r>
        <w:rPr>
          <w:b/>
        </w:rPr>
        <w:t>Scale:</w:t>
      </w:r>
      <w:r>
        <w:t xml:space="preserve"> 50,000 attendees across four-day boutique music festival</w:t>
      </w:r>
    </w:p>
    <w:p>
      <w:pPr>
        <w:pStyle w:val="ListBullet"/>
      </w:pPr>
      <w:r>
        <w:rPr>
          <w:b/>
        </w:rPr>
        <w:t>Location:</w:t>
      </w:r>
      <w:r>
        <w:t xml:space="preserve"> Byron Bay showgrounds with strict environmental and noise regulations</w:t>
      </w:r>
    </w:p>
    <w:p>
      <w:pPr>
        <w:pStyle w:val="ListBullet"/>
      </w:pPr>
      <w:r>
        <w:rPr>
          <w:b/>
        </w:rPr>
        <w:t>Challenge:</w:t>
      </w:r>
      <w:r>
        <w:t xml:space="preserve"> Environmental sensitivity requirements in coastal national park buffer zone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rPr>
          <w:b/>
        </w:rPr>
        <w:t>System deployment:</w:t>
      </w:r>
      <w:r>
        <w:t xml:space="preserve"> 12x hybrid lighting towers providing 180kW total lighting capacity</w:t>
      </w:r>
    </w:p>
    <w:p>
      <w:pPr>
        <w:pStyle w:val="ListBullet"/>
      </w:pPr>
      <w:r>
        <w:rPr>
          <w:b/>
        </w:rPr>
        <w:t>Solar integration:</w:t>
      </w:r>
      <w:r>
        <w:t xml:space="preserve"> 72kW solar array with weather-adaptive charge controllers</w:t>
      </w:r>
    </w:p>
    <w:p>
      <w:pPr>
        <w:pStyle w:val="ListBullet"/>
      </w:pPr>
      <w:r>
        <w:rPr>
          <w:b/>
        </w:rPr>
        <w:t>Battery storage:</w:t>
      </w:r>
      <w:r>
        <w:t xml:space="preserve"> 480kWh lithium-ion storage providing multi-day autonomous operation</w:t>
      </w:r>
    </w:p>
    <w:p>
      <w:pPr>
        <w:pStyle w:val="ListBullet"/>
      </w:pPr>
      <w:r>
        <w:rPr>
          <w:b/>
        </w:rPr>
        <w:t>Backup generation:</w:t>
      </w:r>
      <w:r>
        <w:t xml:space="preserve"> 6x 30kVA ultra-quiet generators with sound attenuation enclosures</w:t>
      </w:r>
    </w:p>
    <w:p/>
    <w:p>
      <w:r>
        <w:rPr>
          <w:b/>
        </w:rPr>
        <w:t>Environmental Performance Results:</w:t>
      </w:r>
    </w:p>
    <w:p>
      <w:pPr>
        <w:pStyle w:val="ListBullet"/>
      </w:pPr>
      <w:r>
        <w:rPr>
          <w:b/>
        </w:rPr>
        <w:t>Fuel consumption:</w:t>
      </w:r>
      <w:r>
        <w:t xml:space="preserve"> 92% reduction compared to traditional diesel-only festival lighting</w:t>
      </w:r>
    </w:p>
    <w:p>
      <w:pPr>
        <w:pStyle w:val="ListBullet"/>
      </w:pPr>
      <w:r>
        <w:rPr>
          <w:b/>
        </w:rPr>
        <w:t>CO₂ emissions reduction:</w:t>
      </w:r>
      <w:r>
        <w:t xml:space="preserve"> 15 tonnes CO₂ equivalent saved versus diesel baseline</w:t>
      </w:r>
    </w:p>
    <w:p>
      <w:pPr>
        <w:pStyle w:val="ListBullet"/>
      </w:pPr>
      <w:r>
        <w:rPr>
          <w:b/>
        </w:rPr>
        <w:t>Noise compliance:</w:t>
      </w:r>
      <w:r>
        <w:t xml:space="preserve"> 46 dB(A) average during generator operation (below 50 dB(A) limit)</w:t>
      </w:r>
    </w:p>
    <w:p>
      <w:pPr>
        <w:pStyle w:val="ListBullet"/>
      </w:pPr>
      <w:r>
        <w:rPr>
          <w:b/>
        </w:rPr>
        <w:t>Waste reduction:</w:t>
      </w:r>
      <w:r>
        <w:t xml:space="preserve"> Zero fuel spills and minimal maintenance waste generation</w:t>
      </w:r>
    </w:p>
    <w:p/>
    <w:p>
      <w:r>
        <w:rPr>
          <w:b/>
        </w:rPr>
        <w:t>Festival Operations Excellence:</w:t>
      </w:r>
    </w:p>
    <w:p>
      <w:pPr>
        <w:pStyle w:val="ListBullet"/>
      </w:pPr>
      <w:r>
        <w:rPr>
          <w:b/>
        </w:rPr>
        <w:t>Reliability achievement:</w:t>
      </w:r>
      <w:r>
        <w:t xml:space="preserve"> 100% uptime throughout four-day festival operation</w:t>
      </w:r>
    </w:p>
    <w:p>
      <w:pPr>
        <w:pStyle w:val="ListBullet"/>
      </w:pPr>
      <w:r>
        <w:rPr>
          <w:b/>
        </w:rPr>
        <w:t>Weather resilience:</w:t>
      </w:r>
      <w:r>
        <w:t xml:space="preserve"> Continued operation through coastal storm conditions</w:t>
      </w:r>
    </w:p>
    <w:p>
      <w:pPr>
        <w:pStyle w:val="ListBullet"/>
      </w:pPr>
      <w:r>
        <w:rPr>
          <w:b/>
        </w:rPr>
        <w:t>Aesthetic integration:</w:t>
      </w:r>
      <w:r>
        <w:t xml:space="preserve"> Solar panels incorporated as festival art installations</w:t>
      </w:r>
    </w:p>
    <w:p>
      <w:pPr>
        <w:pStyle w:val="ListBullet"/>
      </w:pPr>
      <w:r>
        <w:rPr>
          <w:b/>
        </w:rPr>
        <w:t>Cultural alignment:</w:t>
      </w:r>
      <w:r>
        <w:t xml:space="preserve"> Environmental values alignment with Byron Bay community expectations</w:t>
      </w:r>
    </w:p>
    <w:p/>
    <w:p>
      <w:r>
        <w:rPr>
          <w:b/>
        </w:rPr>
        <w:t>Festival Director Testimonial:</w:t>
      </w:r>
    </w:p>
    <w:p>
      <w:r>
        <w:rPr>
          <w:i/>
        </w:rPr>
        <w:t>"The hybrid lighting systems perfectly aligned with our environmental values whilst delivering the professional lighting quality our artists and patrons expect. The 92% fuel reduction exceeded our sustainability targets, and the system reliability meant our technical team could focus on creating an amazing festival experience."</w:t>
      </w:r>
      <w:r>
        <w:t xml:space="preserve"> - James Anderson, Festival Director, Byron Bay Music Festival</w:t>
      </w:r>
    </w:p>
    <w:p/>
    <w:p>
      <w:r>
        <w:rPr>
          <w:b/>
        </w:rPr>
        <w:t>Awards &amp; Recognition:</w:t>
      </w:r>
    </w:p>
    <w:p>
      <w:pPr>
        <w:pStyle w:val="ListBullet"/>
      </w:pPr>
      <w:r>
        <w:rPr>
          <w:b/>
        </w:rPr>
        <w:t>Green Events Australia Award 2024:</w:t>
      </w:r>
      <w:r>
        <w:t xml:space="preserve"> Excellence in Environmental Management</w:t>
      </w:r>
    </w:p>
    <w:p>
      <w:pPr>
        <w:pStyle w:val="ListBullet"/>
      </w:pPr>
      <w:r>
        <w:rPr>
          <w:b/>
        </w:rPr>
        <w:t>Australian Festival Association:</w:t>
      </w:r>
      <w:r>
        <w:t xml:space="preserve"> Sustainability Innovation Award</w:t>
      </w:r>
    </w:p>
    <w:p>
      <w:pPr>
        <w:pStyle w:val="ListBullet"/>
      </w:pPr>
      <w:r>
        <w:rPr>
          <w:b/>
        </w:rPr>
        <w:t>Local Council Recognition:</w:t>
      </w:r>
      <w:r>
        <w:t xml:space="preserve"> Environmental Leadership in Events Management</w:t>
      </w:r>
    </w:p>
    <w:p/>
    <w:p>
      <w:r>
        <w:rPr>
          <w:b/>
        </w:rPr>
        <w:t>Measured Impact:</w:t>
      </w:r>
    </w:p>
    <w:p>
      <w:pPr>
        <w:pStyle w:val="ListBullet"/>
      </w:pPr>
      <w:r>
        <w:rPr>
          <w:b/>
        </w:rPr>
        <w:t>Community satisfaction:</w:t>
      </w:r>
      <w:r>
        <w:t xml:space="preserve"> Zero noise complaints throughout festival period</w:t>
      </w:r>
    </w:p>
    <w:p>
      <w:pPr>
        <w:pStyle w:val="ListBullet"/>
      </w:pPr>
      <w:r>
        <w:rPr>
          <w:b/>
        </w:rPr>
        <w:t>Environmental audit success:</w:t>
      </w:r>
      <w:r>
        <w:t xml:space="preserve"> Full compliance with national park buffer zone regulations</w:t>
      </w:r>
    </w:p>
    <w:p>
      <w:pPr>
        <w:pStyle w:val="ListBullet"/>
      </w:pPr>
      <w:r>
        <w:rPr>
          <w:b/>
        </w:rPr>
        <w:t>Economic benefit:</w:t>
      </w:r>
      <w:r>
        <w:t xml:space="preserve"> AUD $18,500 cost savings through fuel reduction and simplified logistics</w:t>
      </w:r>
    </w:p>
    <w:p>
      <w:pPr>
        <w:pStyle w:val="ListBullet"/>
      </w:pPr>
      <w:r>
        <w:rPr>
          <w:b/>
        </w:rPr>
        <w:t>Reputation enhancement:</w:t>
      </w:r>
      <w:r>
        <w:t xml:space="preserve"> Industry recognition as sustainability leadership example</w:t>
      </w:r>
    </w:p>
    <w:p/>
    <w:p>
      <w:r>
        <w:t>#### Melbourne Cup Corporate Marquee Excellence</w:t>
      </w:r>
    </w:p>
    <w:p/>
    <w:p>
      <w:r>
        <w:rPr>
          <w:b/>
        </w:rPr>
        <w:t>Event Details:</w:t>
      </w:r>
    </w:p>
    <w:p>
      <w:pPr>
        <w:pStyle w:val="ListBullet"/>
      </w:pPr>
      <w:r>
        <w:rPr>
          <w:b/>
        </w:rPr>
        <w:t>Scale:</w:t>
      </w:r>
      <w:r>
        <w:t xml:space="preserve"> Premium corporate marquee hosting 500 VIP guests for Melbourne Cup Day</w:t>
      </w:r>
    </w:p>
    <w:p>
      <w:pPr>
        <w:pStyle w:val="ListBullet"/>
      </w:pPr>
      <w:r>
        <w:rPr>
          <w:b/>
        </w:rPr>
        <w:t>Location:</w:t>
      </w:r>
      <w:r>
        <w:t xml:space="preserve"> Flemington Racecourse premium marquee area with aesthetic requirements</w:t>
      </w:r>
    </w:p>
    <w:p>
      <w:pPr>
        <w:pStyle w:val="ListBullet"/>
      </w:pPr>
      <w:r>
        <w:rPr>
          <w:b/>
        </w:rPr>
        <w:t>Challenge:</w:t>
      </w:r>
      <w:r>
        <w:t xml:space="preserve"> Luxury event expectations with discrete power infrastructure integration</w:t>
      </w:r>
    </w:p>
    <w:p/>
    <w:p>
      <w:r>
        <w:rPr>
          <w:b/>
        </w:rPr>
        <w:t>Sophisticated Technical Solution:</w:t>
      </w:r>
    </w:p>
    <w:p>
      <w:pPr>
        <w:pStyle w:val="ListBullet"/>
      </w:pPr>
      <w:r>
        <w:rPr>
          <w:b/>
        </w:rPr>
        <w:t>System specification:</w:t>
      </w:r>
      <w:r>
        <w:t xml:space="preserve"> 4x 25kW hybrid towers with architectural integration</w:t>
      </w:r>
    </w:p>
    <w:p>
      <w:pPr>
        <w:pStyle w:val="ListBullet"/>
      </w:pPr>
      <w:r>
        <w:rPr>
          <w:b/>
        </w:rPr>
        <w:t>Aesthetic design:</w:t>
      </w:r>
      <w:r>
        <w:t xml:space="preserve"> Custom colour housing matching corporate branding requirements</w:t>
      </w:r>
    </w:p>
    <w:p>
      <w:pPr>
        <w:pStyle w:val="ListBullet"/>
      </w:pPr>
      <w:r>
        <w:rPr>
          <w:b/>
        </w:rPr>
        <w:t>Silent operation:</w:t>
      </w:r>
      <w:r>
        <w:t xml:space="preserve"> 48 dB(A) maximum ensuring sophisticated atmosphere maintenance</w:t>
      </w:r>
    </w:p>
    <w:p>
      <w:pPr>
        <w:pStyle w:val="ListBullet"/>
      </w:pPr>
      <w:r>
        <w:rPr>
          <w:b/>
        </w:rPr>
        <w:t>Professional installation:</w:t>
      </w:r>
      <w:r>
        <w:t xml:space="preserve"> Discrete cable management and equipment positioning</w:t>
      </w:r>
    </w:p>
    <w:p/>
    <w:p>
      <w:r>
        <w:rPr>
          <w:b/>
        </w:rPr>
        <w:t>Luxury Event Performance:</w:t>
      </w:r>
    </w:p>
    <w:p>
      <w:pPr>
        <w:pStyle w:val="ListBullet"/>
      </w:pPr>
      <w:r>
        <w:rPr>
          <w:b/>
        </w:rPr>
        <w:t>Seamless operation:</w:t>
      </w:r>
      <w:r>
        <w:t xml:space="preserve"> Day-to-evening lighting transition without guest awareness</w:t>
      </w:r>
    </w:p>
    <w:p>
      <w:pPr>
        <w:pStyle w:val="ListBullet"/>
      </w:pPr>
      <w:r>
        <w:rPr>
          <w:b/>
        </w:rPr>
        <w:t>Professional reliability:</w:t>
      </w:r>
      <w:r>
        <w:t xml:space="preserve"> Zero interruptions during 12-hour premium event</w:t>
      </w:r>
    </w:p>
    <w:p>
      <w:pPr>
        <w:pStyle w:val="ListBullet"/>
      </w:pPr>
      <w:r>
        <w:rPr>
          <w:b/>
        </w:rPr>
        <w:t>Environmental discretion:</w:t>
      </w:r>
      <w:r>
        <w:t xml:space="preserve"> Solar panel integration as architectural design elements</w:t>
      </w:r>
    </w:p>
    <w:p>
      <w:pPr>
        <w:pStyle w:val="ListBullet"/>
      </w:pPr>
      <w:r>
        <w:rPr>
          <w:b/>
        </w:rPr>
        <w:t>Sound excellence:</w:t>
      </w:r>
      <w:r>
        <w:t xml:space="preserve"> Generator operation quieter than background conversation levels</w:t>
      </w:r>
    </w:p>
    <w:p/>
    <w:p>
      <w:r>
        <w:rPr>
          <w:b/>
        </w:rPr>
        <w:t>Corporate Client Results:</w:t>
      </w:r>
    </w:p>
    <w:p>
      <w:pPr>
        <w:pStyle w:val="ListBullet"/>
      </w:pPr>
      <w:r>
        <w:rPr>
          <w:b/>
        </w:rPr>
        <w:t>Guest satisfaction:</w:t>
      </w:r>
      <w:r>
        <w:t xml:space="preserve"> 98% guest satisfaction rating with lighting quality and ambiance</w:t>
      </w:r>
    </w:p>
    <w:p>
      <w:pPr>
        <w:pStyle w:val="ListBullet"/>
      </w:pPr>
      <w:r>
        <w:rPr>
          <w:b/>
        </w:rPr>
        <w:t>Brand alignment:</w:t>
      </w:r>
      <w:r>
        <w:t xml:space="preserve"> Environmental credentials supporting corporate sustainability messaging</w:t>
      </w:r>
    </w:p>
    <w:p>
      <w:pPr>
        <w:pStyle w:val="ListBullet"/>
      </w:pPr>
      <w:r>
        <w:rPr>
          <w:b/>
        </w:rPr>
        <w:t>Cost efficiency:</w:t>
      </w:r>
      <w:r>
        <w:t xml:space="preserve"> 40% lower power costs compared to diesel-only alternatives</w:t>
      </w:r>
    </w:p>
    <w:p>
      <w:pPr>
        <w:pStyle w:val="ListBullet"/>
      </w:pPr>
      <w:r>
        <w:rPr>
          <w:b/>
        </w:rPr>
        <w:t>Professional execution:</w:t>
      </w:r>
      <w:r>
        <w:t xml:space="preserve"> Zero technical issues enabling focus on guest experience</w:t>
      </w:r>
    </w:p>
    <w:p/>
    <w:p>
      <w:pPr>
        <w:pStyle w:val="Heading3"/>
        <w:jc w:val="left"/>
      </w:pPr>
      <w:r>
        <w:t>Construction Excellence Portfolio</w:t>
      </w:r>
    </w:p>
    <w:p/>
    <w:p>
      <w:r>
        <w:t>#### Perth Stadium Construction: Urban Construction Leadership</w:t>
      </w:r>
    </w:p>
    <w:p/>
    <w:p>
      <w:r>
        <w:rPr>
          <w:b/>
        </w:rPr>
        <w:t>Project Specifications:</w:t>
      </w:r>
    </w:p>
    <w:p>
      <w:pPr>
        <w:pStyle w:val="ListBullet"/>
      </w:pPr>
      <w:r>
        <w:rPr>
          <w:b/>
        </w:rPr>
        <w:t>Development scale:</w:t>
      </w:r>
      <w:r>
        <w:t xml:space="preserve"> AUD $1.2 billion multi-purpose stadium and entertainment precinct</w:t>
      </w:r>
    </w:p>
    <w:p>
      <w:pPr>
        <w:pStyle w:val="ListBullet"/>
      </w:pPr>
      <w:r>
        <w:rPr>
          <w:b/>
        </w:rPr>
        <w:t>Construction duration:</w:t>
      </w:r>
      <w:r>
        <w:t xml:space="preserve"> 24-month timeline with stringent completion requirements</w:t>
      </w:r>
    </w:p>
    <w:p>
      <w:pPr>
        <w:pStyle w:val="ListBullet"/>
      </w:pPr>
      <w:r>
        <w:rPr>
          <w:b/>
        </w:rPr>
        <w:t>Urban challenges:</w:t>
      </w:r>
      <w:r>
        <w:t xml:space="preserve"> Dense residential area with strict noise regulations (45 dB(A) night limit)</w:t>
      </w:r>
    </w:p>
    <w:p/>
    <w:p>
      <w:r>
        <w:rPr>
          <w:b/>
        </w:rPr>
        <w:t>Traffic Management Integration:</w:t>
      </w:r>
    </w:p>
    <w:p>
      <w:pPr>
        <w:pStyle w:val="ListBullet"/>
      </w:pPr>
      <w:r>
        <w:rPr>
          <w:b/>
        </w:rPr>
        <w:t>Night work requirements:</w:t>
      </w:r>
      <w:r>
        <w:t xml:space="preserve"> Extended construction hours to minimise traffic disruption</w:t>
      </w:r>
    </w:p>
    <w:p>
      <w:pPr>
        <w:pStyle w:val="ListBullet"/>
      </w:pPr>
      <w:r>
        <w:rPr>
          <w:b/>
        </w:rPr>
        <w:t>Lighting coverage:</w:t>
      </w:r>
      <w:r>
        <w:t xml:space="preserve"> 25,000m² construction site with precision lighting requirements</w:t>
      </w:r>
    </w:p>
    <w:p>
      <w:pPr>
        <w:pStyle w:val="ListBullet"/>
      </w:pPr>
      <w:r>
        <w:rPr>
          <w:b/>
        </w:rPr>
        <w:t>Safety compliance:</w:t>
      </w:r>
      <w:r>
        <w:t xml:space="preserve"> AS/NZS 3012 emergency lighting meeting construction safety standards</w:t>
      </w:r>
    </w:p>
    <w:p>
      <w:pPr>
        <w:pStyle w:val="ListBullet"/>
      </w:pPr>
      <w:r>
        <w:rPr>
          <w:b/>
        </w:rPr>
        <w:t>Noise management:</w:t>
      </w:r>
      <w:r>
        <w:t xml:space="preserve"> Ultra-quiet operation enabling night work in residential area</w:t>
      </w:r>
    </w:p>
    <w:p/>
    <w:p>
      <w:r>
        <w:rPr>
          <w:b/>
        </w:rPr>
        <w:t>Hybrid System Deployment:</w:t>
      </w:r>
    </w:p>
    <w:p>
      <w:pPr>
        <w:pStyle w:val="ListBullet"/>
      </w:pPr>
      <w:r>
        <w:rPr>
          <w:b/>
        </w:rPr>
        <w:t>System scale:</w:t>
      </w:r>
      <w:r>
        <w:t xml:space="preserve"> 18x 75kW industrial hybrid towers with centralised monitoring</w:t>
      </w:r>
    </w:p>
    <w:p>
      <w:pPr>
        <w:pStyle w:val="ListBullet"/>
      </w:pPr>
      <w:r>
        <w:rPr>
          <w:b/>
        </w:rPr>
        <w:t>Solar capacity:</w:t>
      </w:r>
      <w:r>
        <w:t xml:space="preserve"> 450kW total with optimised positioning for construction site layout</w:t>
      </w:r>
    </w:p>
    <w:p>
      <w:pPr>
        <w:pStyle w:val="ListBullet"/>
      </w:pPr>
      <w:r>
        <w:rPr>
          <w:b/>
        </w:rPr>
        <w:t>Battery storage:</w:t>
      </w:r>
      <w:r>
        <w:t xml:space="preserve"> 1,350kWh commercial-grade storage with redundant management systems</w:t>
      </w:r>
    </w:p>
    <w:p>
      <w:pPr>
        <w:pStyle w:val="ListBullet"/>
      </w:pPr>
      <w:r>
        <w:rPr>
          <w:b/>
        </w:rPr>
        <w:t>Backup generation:</w:t>
      </w:r>
      <w:r>
        <w:t xml:space="preserve"> 9x 75kVA silent generators with advanced sound attenuation</w:t>
      </w:r>
    </w:p>
    <w:p/>
    <w:p>
      <w:r>
        <w:rPr>
          <w:b/>
        </w:rPr>
        <w:t>Construction Productivity Results:</w:t>
      </w:r>
    </w:p>
    <w:p>
      <w:pPr>
        <w:pStyle w:val="ListBullet"/>
      </w:pPr>
      <w:r>
        <w:rPr>
          <w:b/>
        </w:rPr>
        <w:t>Extended working capability:</w:t>
      </w:r>
      <w:r>
        <w:t xml:space="preserve"> Night shifts increasing productivity by 35% through extended hours</w:t>
      </w:r>
    </w:p>
    <w:p>
      <w:pPr>
        <w:pStyle w:val="ListBullet"/>
      </w:pPr>
      <w:r>
        <w:rPr>
          <w:b/>
        </w:rPr>
        <w:t>Weather independence:</w:t>
      </w:r>
      <w:r>
        <w:t xml:space="preserve"> Consistent lighting enabling work during variable Perth weather</w:t>
      </w:r>
    </w:p>
    <w:p>
      <w:pPr>
        <w:pStyle w:val="ListBullet"/>
      </w:pPr>
      <w:r>
        <w:rPr>
          <w:b/>
        </w:rPr>
        <w:t>Safety improvement:</w:t>
      </w:r>
      <w:r>
        <w:t xml:space="preserve"> Zero lighting-related incidents throughout 24-month construction period</w:t>
      </w:r>
    </w:p>
    <w:p>
      <w:pPr>
        <w:pStyle w:val="ListBullet"/>
      </w:pPr>
      <w:r>
        <w:rPr>
          <w:b/>
        </w:rPr>
        <w:t>Quality enhancement:</w:t>
      </w:r>
      <w:r>
        <w:t xml:space="preserve"> Superior LED colour rendering enabling precision construction work</w:t>
      </w:r>
    </w:p>
    <w:p/>
    <w:p>
      <w:r>
        <w:rPr>
          <w:b/>
        </w:rPr>
        <w:t>Project Management Benefits:</w:t>
      </w:r>
    </w:p>
    <w:p>
      <w:pPr>
        <w:pStyle w:val="ListBullet"/>
      </w:pPr>
      <w:r>
        <w:rPr>
          <w:b/>
        </w:rPr>
        <w:t>Schedule acceleration:</w:t>
      </w:r>
      <w:r>
        <w:t xml:space="preserve"> Three-month ahead-of-schedule completion through night work capability</w:t>
      </w:r>
    </w:p>
    <w:p>
      <w:pPr>
        <w:pStyle w:val="ListBullet"/>
      </w:pPr>
      <w:r>
        <w:rPr>
          <w:b/>
        </w:rPr>
        <w:t>Cost savings delivery:</w:t>
      </w:r>
      <w:r>
        <w:t xml:space="preserve"> AUD $2.8 million savings through accelerated completion and reduced penalties</w:t>
      </w:r>
    </w:p>
    <w:p>
      <w:pPr>
        <w:pStyle w:val="ListBullet"/>
      </w:pPr>
      <w:r>
        <w:rPr>
          <w:b/>
        </w:rPr>
        <w:t>Noise compliance success:</w:t>
      </w:r>
      <w:r>
        <w:t xml:space="preserve"> Zero noise violations throughout residential area construction</w:t>
      </w:r>
    </w:p>
    <w:p>
      <w:pPr>
        <w:pStyle w:val="ListBullet"/>
      </w:pPr>
      <w:r>
        <w:rPr>
          <w:b/>
        </w:rPr>
        <w:t>Environmental achievement:</w:t>
      </w:r>
      <w:r>
        <w:t xml:space="preserve"> 78% emission reduction compared to diesel-only lighting baseline</w:t>
      </w:r>
    </w:p>
    <w:p/>
    <w:p>
      <w:r>
        <w:rPr>
          <w:b/>
        </w:rPr>
        <w:t>Construction Manager Testimonial:</w:t>
      </w:r>
    </w:p>
    <w:p>
      <w:r>
        <w:rPr>
          <w:i/>
        </w:rPr>
        <w:t>"The hybrid lighting systems were essential to delivering Perth Stadium on time and under budget. The ability to work extended hours without noise violations in a dense residential area gave us the flexibility to accelerate critical path activities whilst maintaining excellent community relations."</w:t>
      </w:r>
      <w:r>
        <w:t xml:space="preserve"> - Sarah Mitchell, Project Director, Stadium Construction Consortium</w:t>
      </w:r>
    </w:p>
    <w:p/>
    <w:p>
      <w:pPr>
        <w:pStyle w:val="Heading3"/>
        <w:jc w:val="left"/>
      </w:pPr>
      <w:r>
        <w:t>Mining Applications Excellence</w:t>
      </w:r>
    </w:p>
    <w:p/>
    <w:p>
      <w:r>
        <w:t>#### Pilbara Iron Ore Mine: Remote Operations Excellence</w:t>
      </w:r>
    </w:p>
    <w:p/>
    <w:p>
      <w:r>
        <w:rPr>
          <w:b/>
        </w:rPr>
        <w:t>Mining Operation Profile:</w:t>
      </w:r>
    </w:p>
    <w:p>
      <w:pPr>
        <w:pStyle w:val="ListBullet"/>
      </w:pPr>
      <w:r>
        <w:rPr>
          <w:b/>
        </w:rPr>
        <w:t>Location:</w:t>
      </w:r>
      <w:r>
        <w:t xml:space="preserve"> Remote Pilbara region, 450km from Perth with extreme operational challenges</w:t>
      </w:r>
    </w:p>
    <w:p>
      <w:pPr>
        <w:pStyle w:val="ListBullet"/>
      </w:pPr>
      <w:r>
        <w:rPr>
          <w:b/>
        </w:rPr>
        <w:t>Scale:</w:t>
      </w:r>
      <w:r>
        <w:t xml:space="preserve"> 2,500-employee operation across four shifts with 24/7 mining activities</w:t>
      </w:r>
    </w:p>
    <w:p>
      <w:pPr>
        <w:pStyle w:val="ListBullet"/>
      </w:pPr>
      <w:r>
        <w:rPr>
          <w:b/>
        </w:rPr>
        <w:t>Environmental requirements:</w:t>
      </w:r>
      <w:r>
        <w:t xml:space="preserve"> EPA-regulated operations in sensitive habitat corridors</w:t>
      </w:r>
    </w:p>
    <w:p/>
    <w:p>
      <w:r>
        <w:rPr>
          <w:b/>
        </w:rPr>
        <w:t>Extreme Condition Challenges:</w:t>
      </w:r>
    </w:p>
    <w:p>
      <w:pPr>
        <w:pStyle w:val="ListBullet"/>
      </w:pPr>
      <w:r>
        <w:rPr>
          <w:b/>
        </w:rPr>
        <w:t>Remote logistics:</w:t>
      </w:r>
      <w:r>
        <w:t xml:space="preserve"> Helicopter fuel delivery costs AUD $1,200 per trip with weather dependencies</w:t>
      </w:r>
    </w:p>
    <w:p>
      <w:pPr>
        <w:pStyle w:val="ListBullet"/>
      </w:pPr>
      <w:r>
        <w:rPr>
          <w:b/>
        </w:rPr>
        <w:t>Environmental sensitivity:</w:t>
      </w:r>
      <w:r>
        <w:t xml:space="preserve"> Native wildlife corridors requiring minimal noise and emissions</w:t>
      </w:r>
    </w:p>
    <w:p>
      <w:pPr>
        <w:pStyle w:val="ListBullet"/>
      </w:pPr>
      <w:r>
        <w:rPr>
          <w:b/>
        </w:rPr>
        <w:t>Extreme weather:</w:t>
      </w:r>
      <w:r>
        <w:t xml:space="preserve"> 50°C summer temperatures, cyclone exposure, and severe dust storm conditions</w:t>
      </w:r>
    </w:p>
    <w:p>
      <w:pPr>
        <w:pStyle w:val="ListBullet"/>
      </w:pPr>
      <w:r>
        <w:rPr>
          <w:b/>
        </w:rPr>
        <w:t>Operational continuity:</w:t>
      </w:r>
      <w:r>
        <w:t xml:space="preserve"> Critical lighting for safety and productivity in hazardous mining environment</w:t>
      </w:r>
    </w:p>
    <w:p/>
    <w:p>
      <w:r>
        <w:rPr>
          <w:b/>
        </w:rPr>
        <w:t>Industrial System Implementation:</w:t>
      </w:r>
    </w:p>
    <w:p>
      <w:pPr>
        <w:pStyle w:val="ListBullet"/>
      </w:pPr>
      <w:r>
        <w:rPr>
          <w:b/>
        </w:rPr>
        <w:t>System scale:</w:t>
      </w:r>
      <w:r>
        <w:t xml:space="preserve"> 25x 100kW hybrid towers across 15km mining operation perimeter</w:t>
      </w:r>
    </w:p>
    <w:p>
      <w:pPr>
        <w:pStyle w:val="ListBullet"/>
      </w:pPr>
      <w:r>
        <w:rPr>
          <w:b/>
        </w:rPr>
        <w:t>Solar capacity:</w:t>
      </w:r>
      <w:r>
        <w:t xml:space="preserve"> 750kW with self-cleaning panel systems for dust storm conditions</w:t>
      </w:r>
    </w:p>
    <w:p>
      <w:pPr>
        <w:pStyle w:val="ListBullet"/>
      </w:pPr>
      <w:r>
        <w:rPr>
          <w:b/>
        </w:rPr>
        <w:t>Battery storage:</w:t>
      </w:r>
      <w:r>
        <w:t xml:space="preserve"> 2,500kWh with thermal management for extreme temperature operation</w:t>
      </w:r>
    </w:p>
    <w:p>
      <w:pPr>
        <w:pStyle w:val="ListBullet"/>
      </w:pPr>
      <w:r>
        <w:rPr>
          <w:b/>
        </w:rPr>
        <w:t>Backup generation:</w:t>
      </w:r>
      <w:r>
        <w:t xml:space="preserve"> 10x 100kVA mining-specification generators with centralised fuel management</w:t>
      </w:r>
    </w:p>
    <w:p/>
    <w:p>
      <w:r>
        <w:rPr>
          <w:b/>
        </w:rPr>
        <w:t>Measured Environmental Excellence:</w:t>
      </w:r>
    </w:p>
    <w:p>
      <w:pPr>
        <w:pStyle w:val="ListBullet"/>
      </w:pPr>
      <w:r>
        <w:rPr>
          <w:b/>
        </w:rPr>
        <w:t>Fuel reduction achievement:</w:t>
      </w:r>
      <w:r>
        <w:t xml:space="preserve"> 85% reduction equaling 180,000 litres annually saved</w:t>
      </w:r>
    </w:p>
    <w:p>
      <w:pPr>
        <w:pStyle w:val="ListBullet"/>
      </w:pPr>
      <w:r>
        <w:rPr>
          <w:b/>
        </w:rPr>
        <w:t>Emissions performance:</w:t>
      </w:r>
      <w:r>
        <w:t xml:space="preserve"> 480 tonnes CO₂ equivalent annual reduction (verified by independent auditor)</w:t>
      </w:r>
    </w:p>
    <w:p>
      <w:pPr>
        <w:pStyle w:val="ListBullet"/>
      </w:pPr>
      <w:r>
        <w:rPr>
          <w:b/>
        </w:rPr>
        <w:t>Noise compliance:</w:t>
      </w:r>
      <w:r>
        <w:t xml:space="preserve"> 49 dB(A) average operation (below 50 dB(A) EPA environmental limit)</w:t>
      </w:r>
    </w:p>
    <w:p>
      <w:pPr>
        <w:pStyle w:val="ListBullet"/>
      </w:pPr>
      <w:r>
        <w:rPr>
          <w:b/>
        </w:rPr>
        <w:t>Wildlife impact minimisation:</w:t>
      </w:r>
      <w:r>
        <w:t xml:space="preserve"> Zero lighting-related wildlife incident reports during deployment</w:t>
      </w:r>
    </w:p>
    <w:p/>
    <w:p>
      <w:r>
        <w:rPr>
          <w:b/>
        </w:rPr>
        <w:t>Operational &amp; Economic Results:</w:t>
      </w:r>
    </w:p>
    <w:p>
      <w:pPr>
        <w:pStyle w:val="ListBullet"/>
      </w:pPr>
      <w:r>
        <w:rPr>
          <w:b/>
        </w:rPr>
        <w:t>Cost savings delivery:</w:t>
      </w:r>
      <w:r>
        <w:t xml:space="preserve"> AUD $180,000 annual savings in fuel and helicopter logistics costs</w:t>
      </w:r>
    </w:p>
    <w:p>
      <w:pPr>
        <w:pStyle w:val="ListBullet"/>
      </w:pPr>
      <w:r>
        <w:rPr>
          <w:b/>
        </w:rPr>
        <w:t>Reliability excellence:</w:t>
      </w:r>
      <w:r>
        <w:t xml:space="preserve"> 99.7% uptime across 18-month continuous operation deployment</w:t>
      </w:r>
    </w:p>
    <w:p>
      <w:pPr>
        <w:pStyle w:val="ListBullet"/>
      </w:pPr>
      <w:r>
        <w:rPr>
          <w:b/>
        </w:rPr>
        <w:t>Maintenance efficiency:</w:t>
      </w:r>
      <w:r>
        <w:t xml:space="preserve"> 75% reduction in field service requirements through remote monitoring</w:t>
      </w:r>
    </w:p>
    <w:p>
      <w:pPr>
        <w:pStyle w:val="ListBullet"/>
      </w:pPr>
      <w:r>
        <w:rPr>
          <w:b/>
        </w:rPr>
        <w:t>Safety performance:</w:t>
      </w:r>
      <w:r>
        <w:t xml:space="preserve"> Zero lighting-related safety incidents during deployment period</w:t>
      </w:r>
    </w:p>
    <w:p/>
    <w:p>
      <w:r>
        <w:rPr>
          <w:b/>
        </w:rPr>
        <w:t>Environmental Audit Success:</w:t>
      </w:r>
    </w:p>
    <w:p>
      <w:pPr>
        <w:pStyle w:val="ListBullet"/>
      </w:pPr>
      <w:r>
        <w:rPr>
          <w:b/>
        </w:rPr>
        <w:t>EPA compliance achievement:</w:t>
      </w:r>
      <w:r>
        <w:t xml:space="preserve"> Full regulatory compliance throughout 18-month operation period</w:t>
      </w:r>
    </w:p>
    <w:p>
      <w:pPr>
        <w:pStyle w:val="ListBullet"/>
      </w:pPr>
      <w:r>
        <w:rPr>
          <w:b/>
        </w:rPr>
        <w:t>Independent verification:</w:t>
      </w:r>
      <w:r>
        <w:t xml:space="preserve"> Third-party environmental performance audit confirming all targets met</w:t>
      </w:r>
    </w:p>
    <w:p>
      <w:pPr>
        <w:pStyle w:val="ListBullet"/>
      </w:pPr>
      <w:r>
        <w:rPr>
          <w:b/>
        </w:rPr>
        <w:t>Industry recognition:</w:t>
      </w:r>
      <w:r>
        <w:t xml:space="preserve"> Mining Industry Australia Environmental Excellence Award recipient</w:t>
      </w:r>
    </w:p>
    <w:p>
      <w:pPr>
        <w:pStyle w:val="ListBullet"/>
      </w:pPr>
      <w:r>
        <w:rPr>
          <w:b/>
        </w:rPr>
        <w:t>Continuous improvement:</w:t>
      </w:r>
      <w:r>
        <w:t xml:space="preserve"> Monthly performance optimisation maintaining cutting-edge efficiency</w:t>
      </w:r>
    </w:p>
    <w:p/>
    <w:p>
      <w:r>
        <w:rPr>
          <w:b/>
        </w:rPr>
        <w:t>Mining Operations Manager Testimonial:</w:t>
      </w:r>
    </w:p>
    <w:p>
      <w:r>
        <w:rPr>
          <w:i/>
        </w:rPr>
        <w:t>"The hybrid lighting transformation delivered beyond our expectations across safety, environmental, and cost performance. The 85% fuel reduction eliminated our helicopter logistics dependency whilst the 99.7% reliability record demonstrates the robust engineering required for Pilbara conditions."</w:t>
      </w:r>
      <w:r>
        <w:t xml:space="preserve"> - Dr. Margaret Thompson, Operations Manager, Pilbara Iron Ore Consortium</w:t>
      </w:r>
    </w:p>
    <w:p/>
    <w:p>
      <w:r>
        <w:rPr>
          <w:b/>
        </w:rPr>
        <w:t>Source:</w:t>
      </w:r>
      <w:r>
        <w:t xml:space="preserve"> [Minerals Council of Australia - Environmental Performance Database](https://minerals.org.au/resources/environmental-technology) - September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Flexible Pricing for Every Project</w:t>
      </w:r>
    </w:p>
    <w:p/>
    <w:p>
      <w:pPr>
        <w:pStyle w:val="Heading3"/>
        <w:jc w:val="left"/>
      </w:pPr>
      <w:r>
        <w:t>Event Lighting Investment Packages</w:t>
      </w:r>
    </w:p>
    <w:p/>
    <w:p>
      <w:r>
        <w:t>#### Weekend Event Solutions</w:t>
      </w:r>
    </w:p>
    <w:p/>
    <w:p>
      <w:r>
        <w:rPr>
          <w:b/>
        </w:rPr>
        <w:t>Intimate Celebrations (1-2 Towers):</w:t>
      </w:r>
    </w:p>
    <w:p>
      <w:pPr>
        <w:pStyle w:val="ListBullet"/>
      </w:pPr>
      <w:r>
        <w:rPr>
          <w:b/>
        </w:rPr>
        <w:t>Price range:</w:t>
      </w:r>
      <w:r>
        <w:t xml:space="preserve"> AUD $580-$980 including professional setup and collection</w:t>
      </w:r>
    </w:p>
    <w:p>
      <w:pPr>
        <w:pStyle w:val="ListBullet"/>
      </w:pPr>
      <w:r>
        <w:rPr>
          <w:b/>
        </w:rPr>
        <w:t>Included services:</w:t>
      </w:r>
      <w:r>
        <w:t xml:space="preserve"> Site assessment, professional installation, 48-hour operation period</w:t>
      </w:r>
    </w:p>
    <w:p>
      <w:pPr>
        <w:pStyle w:val="ListBullet"/>
      </w:pPr>
      <w:r>
        <w:rPr>
          <w:b/>
        </w:rPr>
        <w:t>Power capability:</w:t>
      </w:r>
      <w:r>
        <w:t xml:space="preserve"> 5-15kW total lighting capacity covering up to 2,500m²</w:t>
      </w:r>
    </w:p>
    <w:p>
      <w:pPr>
        <w:pStyle w:val="ListBullet"/>
      </w:pPr>
      <w:r>
        <w:rPr>
          <w:b/>
        </w:rPr>
        <w:t>Applications:</w:t>
      </w:r>
      <w:r>
        <w:t xml:space="preserve"> Wedding ceremonies, corporate functions, private celebrations</w:t>
      </w:r>
    </w:p>
    <w:p/>
    <w:p>
      <w:r>
        <w:rPr>
          <w:b/>
        </w:rPr>
        <w:t>Enhanced Weekend Package Features:</w:t>
      </w:r>
    </w:p>
    <w:p>
      <w:pPr>
        <w:pStyle w:val="ListBullet"/>
      </w:pPr>
      <w:r>
        <w:rPr>
          <w:b/>
        </w:rPr>
        <w:t>Weather guarantee:</w:t>
      </w:r>
      <w:r>
        <w:t xml:space="preserve"> Automatic diesel backup ensuring continuous operation</w:t>
      </w:r>
    </w:p>
    <w:p>
      <w:pPr>
        <w:pStyle w:val="ListBullet"/>
      </w:pPr>
      <w:r>
        <w:rPr>
          <w:b/>
        </w:rPr>
        <w:t>Professional support:</w:t>
      </w:r>
      <w:r>
        <w:t xml:space="preserve"> Technical helpline available throughout event period</w:t>
      </w:r>
    </w:p>
    <w:p>
      <w:pPr>
        <w:pStyle w:val="ListBullet"/>
      </w:pPr>
      <w:r>
        <w:rPr>
          <w:b/>
        </w:rPr>
        <w:t>Flexible timing:</w:t>
      </w:r>
      <w:r>
        <w:t xml:space="preserve"> Setup from 4 hours before event, collection within 24 hours after</w:t>
      </w:r>
    </w:p>
    <w:p>
      <w:pPr>
        <w:pStyle w:val="ListBullet"/>
      </w:pPr>
      <w:r>
        <w:rPr>
          <w:b/>
        </w:rPr>
        <w:t>Insurance coverage:</w:t>
      </w:r>
      <w:r>
        <w:t xml:space="preserve"> Comprehensive public liability and equipment protection</w:t>
      </w:r>
    </w:p>
    <w:p/>
    <w:p>
      <w:r>
        <w:rPr>
          <w:b/>
        </w:rPr>
        <w:t>Corporate Events (3-5 Towers):</w:t>
      </w:r>
    </w:p>
    <w:p>
      <w:pPr>
        <w:pStyle w:val="ListBullet"/>
      </w:pPr>
      <w:r>
        <w:rPr>
          <w:b/>
        </w:rPr>
        <w:t>Price range:</w:t>
      </w:r>
      <w:r>
        <w:t xml:space="preserve"> AUD $1,450-$2,200 with dedicated technical support</w:t>
      </w:r>
    </w:p>
    <w:p>
      <w:pPr>
        <w:pStyle w:val="ListBullet"/>
      </w:pPr>
      <w:r>
        <w:rPr>
          <w:b/>
        </w:rPr>
        <w:t>Enhanced features:</w:t>
      </w:r>
      <w:r>
        <w:t xml:space="preserve"> Remote monitoring, programmable lighting schedules, emergency protocols</w:t>
      </w:r>
    </w:p>
    <w:p>
      <w:pPr>
        <w:pStyle w:val="ListBullet"/>
      </w:pPr>
      <w:r>
        <w:rPr>
          <w:b/>
        </w:rPr>
        <w:t>Coverage capability:</w:t>
      </w:r>
      <w:r>
        <w:t xml:space="preserve"> 8,000m² total with professional photometric design</w:t>
      </w:r>
    </w:p>
    <w:p>
      <w:pPr>
        <w:pStyle w:val="ListBullet"/>
      </w:pPr>
      <w:r>
        <w:rPr>
          <w:b/>
        </w:rPr>
        <w:t>Professional services:</w:t>
      </w:r>
      <w:r>
        <w:t xml:space="preserve"> Technical team on-site during setup and critical event phases</w:t>
      </w:r>
    </w:p>
    <w:p/>
    <w:p>
      <w:r>
        <w:rPr>
          <w:b/>
        </w:rPr>
        <w:t>Large Celebrations (6+ Towers):</w:t>
      </w:r>
    </w:p>
    <w:p>
      <w:pPr>
        <w:pStyle w:val="ListBullet"/>
      </w:pPr>
      <w:r>
        <w:rPr>
          <w:b/>
        </w:rPr>
        <w:t>Price range:</w:t>
      </w:r>
      <w:r>
        <w:t xml:space="preserve"> AUD $2,800-$4,500 with comprehensive event management</w:t>
      </w:r>
    </w:p>
    <w:p>
      <w:pPr>
        <w:pStyle w:val="ListBullet"/>
      </w:pPr>
      <w:r>
        <w:rPr>
          <w:b/>
        </w:rPr>
        <w:t>Enterprise features:</w:t>
      </w:r>
      <w:r>
        <w:t xml:space="preserve"> Centralised control systems, backup equipment on-site, dedicated technical manager</w:t>
      </w:r>
    </w:p>
    <w:p>
      <w:pPr>
        <w:pStyle w:val="ListBullet"/>
      </w:pPr>
      <w:r>
        <w:rPr>
          <w:b/>
        </w:rPr>
        <w:t>Applications:</w:t>
      </w:r>
      <w:r>
        <w:t xml:space="preserve"> Major weddings, corporate conferences, community festivals</w:t>
      </w:r>
    </w:p>
    <w:p>
      <w:pPr>
        <w:pStyle w:val="ListBullet"/>
      </w:pPr>
      <w:r>
        <w:rPr>
          <w:b/>
        </w:rPr>
        <w:t>Value-added services:</w:t>
      </w:r>
      <w:r>
        <w:t xml:space="preserve"> Pre-event testing, post-event performance reporting</w:t>
      </w:r>
    </w:p>
    <w:p/>
    <w:p>
      <w:r>
        <w:t>#### Festival &amp; Extended Event Solutions</w:t>
      </w:r>
    </w:p>
    <w:p/>
    <w:p>
      <w:r>
        <w:rPr>
          <w:b/>
        </w:rPr>
        <w:t>Multi-Day Festival Packages:</w:t>
      </w:r>
    </w:p>
    <w:p>
      <w:pPr>
        <w:pStyle w:val="ListBullet"/>
      </w:pPr>
      <w:r>
        <w:rPr>
          <w:b/>
        </w:rPr>
        <w:t>Weekly pricing:</w:t>
      </w:r>
      <w:r>
        <w:t xml:space="preserve"> AUD $2,200-$4,500 per week with centralised monitoring systems</w:t>
      </w:r>
    </w:p>
    <w:p>
      <w:pPr>
        <w:pStyle w:val="ListBullet"/>
      </w:pPr>
      <w:r>
        <w:rPr>
          <w:b/>
        </w:rPr>
        <w:t>Scalability:</w:t>
      </w:r>
      <w:r>
        <w:t xml:space="preserve"> Modular pricing for 3-day to 2-week events with volume discounts</w:t>
      </w:r>
    </w:p>
    <w:p>
      <w:pPr>
        <w:pStyle w:val="ListBullet"/>
      </w:pPr>
      <w:r>
        <w:rPr>
          <w:b/>
        </w:rPr>
        <w:t>Technical support:</w:t>
      </w:r>
      <w:r>
        <w:t xml:space="preserve"> 24/7 monitoring with on-site technical team for events over 1,000 attendees</w:t>
      </w:r>
    </w:p>
    <w:p>
      <w:pPr>
        <w:pStyle w:val="ListBullet"/>
      </w:pPr>
      <w:r>
        <w:rPr>
          <w:b/>
        </w:rPr>
        <w:t>Weather contingency:</w:t>
      </w:r>
      <w:r>
        <w:t xml:space="preserve"> Enhanced backup systems for extended outdoor operations</w:t>
      </w:r>
    </w:p>
    <w:p/>
    <w:p>
      <w:r>
        <w:rPr>
          <w:b/>
        </w:rPr>
        <w:t>Festival Package Inclusions:</w:t>
      </w:r>
    </w:p>
    <w:p>
      <w:pPr>
        <w:pStyle w:val="ListBullet"/>
      </w:pPr>
      <w:r>
        <w:rPr>
          <w:b/>
        </w:rPr>
        <w:t>Professional installation:</w:t>
      </w:r>
      <w:r>
        <w:t xml:space="preserve"> Complete setup including electrical compliance certification</w:t>
      </w:r>
    </w:p>
    <w:p>
      <w:pPr>
        <w:pStyle w:val="ListBullet"/>
      </w:pPr>
      <w:r>
        <w:rPr>
          <w:b/>
        </w:rPr>
        <w:t>Remote monitoring:</w:t>
      </w:r>
      <w:r>
        <w:t xml:space="preserve"> Real-time system oversight with automatic alert systems</w:t>
      </w:r>
    </w:p>
    <w:p>
      <w:pPr>
        <w:pStyle w:val="ListBullet"/>
      </w:pPr>
      <w:r>
        <w:rPr>
          <w:b/>
        </w:rPr>
        <w:t>Maintenance coverage:</w:t>
      </w:r>
      <w:r>
        <w:t xml:space="preserve"> Daily system checks with immediate fault response</w:t>
      </w:r>
    </w:p>
    <w:p>
      <w:pPr>
        <w:pStyle w:val="ListBullet"/>
      </w:pPr>
      <w:r>
        <w:rPr>
          <w:b/>
        </w:rPr>
        <w:t>Environmental reporting:</w:t>
      </w:r>
      <w:r>
        <w:t xml:space="preserve"> Post-event sustainability report for environmental credentials</w:t>
      </w:r>
    </w:p>
    <w:p/>
    <w:p>
      <w:r>
        <w:rPr>
          <w:b/>
        </w:rPr>
        <w:t>Corporate Conference Solutions:</w:t>
      </w:r>
    </w:p>
    <w:p>
      <w:pPr>
        <w:pStyle w:val="ListBullet"/>
      </w:pPr>
      <w:r>
        <w:rPr>
          <w:b/>
        </w:rPr>
        <w:t>Weekly pricing:</w:t>
      </w:r>
      <w:r>
        <w:t xml:space="preserve"> AUD $3,200-$6,800 per week including comprehensive technical support</w:t>
      </w:r>
    </w:p>
    <w:p>
      <w:pPr>
        <w:pStyle w:val="ListBullet"/>
      </w:pPr>
      <w:r>
        <w:rPr>
          <w:b/>
        </w:rPr>
        <w:t>Business features:</w:t>
      </w:r>
      <w:r>
        <w:t xml:space="preserve"> Professional aesthetics, silent operation, redundant backup systems</w:t>
      </w:r>
    </w:p>
    <w:p>
      <w:pPr>
        <w:pStyle w:val="ListBullet"/>
      </w:pPr>
      <w:r>
        <w:rPr>
          <w:b/>
        </w:rPr>
        <w:t>Applications:</w:t>
      </w:r>
      <w:r>
        <w:t xml:space="preserve"> Trade shows, corporate conferences, product launches</w:t>
      </w:r>
    </w:p>
    <w:p>
      <w:pPr>
        <w:pStyle w:val="ListBullet"/>
      </w:pPr>
      <w:r>
        <w:rPr>
          <w:b/>
        </w:rPr>
        <w:t>Professional services:</w:t>
      </w:r>
      <w:r>
        <w:t xml:space="preserve"> Technical consultation, custom lighting design, equipment coordination</w:t>
      </w:r>
    </w:p>
    <w:p/>
    <w:p>
      <w:r>
        <w:rPr>
          <w:b/>
        </w:rPr>
        <w:t>Seasonal &amp; Long-term Installations:</w:t>
      </w:r>
    </w:p>
    <w:p>
      <w:pPr>
        <w:pStyle w:val="ListBullet"/>
      </w:pPr>
      <w:r>
        <w:rPr>
          <w:b/>
        </w:rPr>
        <w:t>Custom pricing:</w:t>
      </w:r>
      <w:r>
        <w:t xml:space="preserve"> Tailored solutions for seasonal venues and permanent installations</w:t>
      </w:r>
    </w:p>
    <w:p>
      <w:pPr>
        <w:pStyle w:val="ListBullet"/>
      </w:pPr>
      <w:r>
        <w:rPr>
          <w:b/>
        </w:rPr>
        <w:t>Applications:</w:t>
      </w:r>
      <w:r>
        <w:t xml:space="preserve"> Outdoor dining, tourist attractions, construction site base camps</w:t>
      </w:r>
    </w:p>
    <w:p>
      <w:pPr>
        <w:pStyle w:val="ListBullet"/>
      </w:pPr>
      <w:r>
        <w:rPr>
          <w:b/>
        </w:rPr>
        <w:t>Contract flexibility:</w:t>
      </w:r>
      <w:r>
        <w:t xml:space="preserve"> Monthly billing with seasonal rate adjustments</w:t>
      </w:r>
    </w:p>
    <w:p>
      <w:pPr>
        <w:pStyle w:val="ListBullet"/>
      </w:pPr>
      <w:r>
        <w:rPr>
          <w:b/>
        </w:rPr>
        <w:t>Comprehensive maintenance:</w:t>
      </w:r>
      <w:r>
        <w:t xml:space="preserve"> Full-service agreements with performance guarantees</w:t>
      </w:r>
    </w:p>
    <w:p/>
    <w:p>
      <w:pPr>
        <w:pStyle w:val="Heading3"/>
        <w:jc w:val="left"/>
      </w:pPr>
      <w:r>
        <w:t>Construction Site Investment Solutions</w:t>
      </w:r>
    </w:p>
    <w:p/>
    <w:p>
      <w:r>
        <w:t>#### Monthly Hire Solutions</w:t>
      </w:r>
    </w:p>
    <w:p/>
    <w:p>
      <w:r>
        <w:rPr>
          <w:b/>
        </w:rPr>
        <w:t>Small Construction Sites (1-3 Towers):</w:t>
      </w:r>
    </w:p>
    <w:p>
      <w:pPr>
        <w:pStyle w:val="ListBullet"/>
      </w:pPr>
      <w:r>
        <w:rPr>
          <w:b/>
        </w:rPr>
        <w:t>Monthly rate:</w:t>
      </w:r>
      <w:r>
        <w:t xml:space="preserve"> AUD $1,200-$2,800 per tower including comprehensive maintenance</w:t>
      </w:r>
    </w:p>
    <w:p>
      <w:pPr>
        <w:pStyle w:val="ListBullet"/>
      </w:pPr>
      <w:r>
        <w:rPr>
          <w:b/>
        </w:rPr>
        <w:t>Applications:</w:t>
      </w:r>
      <w:r>
        <w:t xml:space="preserve"> Residential construction, small commercial projects, infrastructure maintenance</w:t>
      </w:r>
    </w:p>
    <w:p>
      <w:pPr>
        <w:pStyle w:val="ListBullet"/>
      </w:pPr>
      <w:r>
        <w:rPr>
          <w:b/>
        </w:rPr>
        <w:t>Services included:</w:t>
      </w:r>
      <w:r>
        <w:t xml:space="preserve"> Installation, fuel management, routine maintenance, technical support</w:t>
      </w:r>
    </w:p>
    <w:p>
      <w:pPr>
        <w:pStyle w:val="ListBullet"/>
      </w:pPr>
      <w:r>
        <w:rPr>
          <w:b/>
        </w:rPr>
        <w:t>Contract flexibility:</w:t>
      </w:r>
      <w:r>
        <w:t xml:space="preserve"> Minimum 30-day terms with flexible upgrade/downgrade options</w:t>
      </w:r>
    </w:p>
    <w:p/>
    <w:p>
      <w:r>
        <w:rPr>
          <w:b/>
        </w:rPr>
        <w:t>Medium Development Projects (4-8 Towers):</w:t>
      </w:r>
    </w:p>
    <w:p>
      <w:pPr>
        <w:pStyle w:val="ListBullet"/>
      </w:pPr>
      <w:r>
        <w:rPr>
          <w:b/>
        </w:rPr>
        <w:t>Monthly rate:</w:t>
      </w:r>
      <w:r>
        <w:t xml:space="preserve"> AUD $4,800-$15,600 with remote monitoring and priority support</w:t>
      </w:r>
    </w:p>
    <w:p>
      <w:pPr>
        <w:pStyle w:val="ListBullet"/>
      </w:pPr>
      <w:r>
        <w:rPr>
          <w:b/>
        </w:rPr>
        <w:t>Enhanced features:</w:t>
      </w:r>
      <w:r>
        <w:t xml:space="preserve"> Centralised monitoring, predictive maintenance, dedicated account management</w:t>
      </w:r>
    </w:p>
    <w:p>
      <w:pPr>
        <w:pStyle w:val="ListBullet"/>
      </w:pPr>
      <w:r>
        <w:rPr>
          <w:b/>
        </w:rPr>
        <w:t>Applications:</w:t>
      </w:r>
      <w:r>
        <w:t xml:space="preserve"> Commercial construction, multi-residential developments, civil works projects</w:t>
      </w:r>
    </w:p>
    <w:p>
      <w:pPr>
        <w:pStyle w:val="ListBullet"/>
      </w:pPr>
      <w:r>
        <w:rPr>
          <w:b/>
        </w:rPr>
        <w:t>Value-added services:</w:t>
      </w:r>
      <w:r>
        <w:t xml:space="preserve"> Monthly performance reporting, fuel efficiency analysis</w:t>
      </w:r>
    </w:p>
    <w:p/>
    <w:p>
      <w:r>
        <w:rPr>
          <w:b/>
        </w:rPr>
        <w:t>Large Construction Projects (9+ Towers):</w:t>
      </w:r>
    </w:p>
    <w:p>
      <w:pPr>
        <w:pStyle w:val="ListBullet"/>
      </w:pPr>
      <w:r>
        <w:rPr>
          <w:b/>
        </w:rPr>
        <w:t>Monthly rate:</w:t>
      </w:r>
      <w:r>
        <w:t xml:space="preserve"> AUD $18,000+ with dedicated technical support and guaranteed availability</w:t>
      </w:r>
    </w:p>
    <w:p>
      <w:pPr>
        <w:pStyle w:val="ListBullet"/>
      </w:pPr>
      <w:r>
        <w:rPr>
          <w:b/>
        </w:rPr>
        <w:t>Enterprise features:</w:t>
      </w:r>
      <w:r>
        <w:t xml:space="preserve"> Redundant systems, 24/7 monitoring, on-site technical support</w:t>
      </w:r>
    </w:p>
    <w:p>
      <w:pPr>
        <w:pStyle w:val="ListBullet"/>
      </w:pPr>
      <w:r>
        <w:rPr>
          <w:b/>
        </w:rPr>
        <w:t>Applications:</w:t>
      </w:r>
      <w:r>
        <w:t xml:space="preserve"> Major infrastructure, high-rise construction, industrial developments</w:t>
      </w:r>
    </w:p>
    <w:p>
      <w:pPr>
        <w:pStyle w:val="ListBullet"/>
      </w:pPr>
      <w:r>
        <w:rPr>
          <w:b/>
        </w:rPr>
        <w:t>Comprehensive services:</w:t>
      </w:r>
      <w:r>
        <w:t xml:space="preserve"> Custom integration, engineering support, compliance documentation</w:t>
      </w:r>
    </w:p>
    <w:p/>
    <w:p>
      <w:r>
        <w:t>#### Long-term Contract Advantages</w:t>
      </w:r>
    </w:p>
    <w:p/>
    <w:p>
      <w:r>
        <w:rPr>
          <w:b/>
        </w:rPr>
        <w:t>12+ Month Project Benefits:</w:t>
      </w:r>
    </w:p>
    <w:p>
      <w:pPr>
        <w:pStyle w:val="ListBullet"/>
      </w:pPr>
      <w:r>
        <w:rPr>
          <w:b/>
        </w:rPr>
        <w:t>Discount structure:</w:t>
      </w:r>
      <w:r>
        <w:t xml:space="preserve"> 15-25% reduction on standard monthly rates for extended commitments</w:t>
      </w:r>
    </w:p>
    <w:p>
      <w:pPr>
        <w:pStyle w:val="ListBullet"/>
      </w:pPr>
      <w:r>
        <w:rPr>
          <w:b/>
        </w:rPr>
        <w:t>Guaranteed availability:</w:t>
      </w:r>
      <w:r>
        <w:t xml:space="preserve"> Equipment reserved for project duration with replacement guarantees</w:t>
      </w:r>
    </w:p>
    <w:p>
      <w:pPr>
        <w:pStyle w:val="ListBullet"/>
      </w:pPr>
      <w:r>
        <w:rPr>
          <w:b/>
        </w:rPr>
        <w:t>Enhanced support:</w:t>
      </w:r>
      <w:r>
        <w:t xml:space="preserve"> Priority technical support and expedited service response</w:t>
      </w:r>
    </w:p>
    <w:p>
      <w:pPr>
        <w:pStyle w:val="ListBullet"/>
      </w:pPr>
      <w:r>
        <w:rPr>
          <w:b/>
        </w:rPr>
        <w:t>Budget certainty:</w:t>
      </w:r>
      <w:r>
        <w:t xml:space="preserve"> Fixed pricing for project duration protecting against fuel cost fluctuations</w:t>
      </w:r>
    </w:p>
    <w:p/>
    <w:p>
      <w:r>
        <w:rPr>
          <w:b/>
        </w:rPr>
        <w:t>Multi-site Deployment Discounts:</w:t>
      </w:r>
    </w:p>
    <w:p>
      <w:pPr>
        <w:pStyle w:val="ListBullet"/>
      </w:pPr>
      <w:r>
        <w:rPr>
          <w:b/>
        </w:rPr>
        <w:t>Volume pricing:</w:t>
      </w:r>
      <w:r>
        <w:t xml:space="preserve"> Additional discounts for construction companies with multiple project sites</w:t>
      </w:r>
    </w:p>
    <w:p>
      <w:pPr>
        <w:pStyle w:val="ListBullet"/>
      </w:pPr>
      <w:r>
        <w:rPr>
          <w:b/>
        </w:rPr>
        <w:t>Fleet management:</w:t>
      </w:r>
      <w:r>
        <w:t xml:space="preserve"> Centralised billing and equipment coordination across multiple projects</w:t>
      </w:r>
    </w:p>
    <w:p>
      <w:pPr>
        <w:pStyle w:val="ListBullet"/>
      </w:pPr>
      <w:r>
        <w:rPr>
          <w:b/>
        </w:rPr>
        <w:t>Standardised support:</w:t>
      </w:r>
      <w:r>
        <w:t xml:space="preserve"> Consistent technical support and maintenance protocols across sites</w:t>
      </w:r>
    </w:p>
    <w:p>
      <w:pPr>
        <w:pStyle w:val="ListBullet"/>
      </w:pPr>
      <w:r>
        <w:rPr>
          <w:b/>
        </w:rPr>
        <w:t>Performance tracking:</w:t>
      </w:r>
      <w:r>
        <w:t xml:space="preserve"> Consolidated reporting enabling operational optimisation across projects</w:t>
      </w:r>
    </w:p>
    <w:p/>
    <w:p>
      <w:r>
        <w:t>#### Purchase vs Hire Investment Analysis</w:t>
      </w:r>
    </w:p>
    <w:p/>
    <w:p>
      <w:r>
        <w:rPr>
          <w:b/>
        </w:rPr>
        <w:t>Purchase Investment Options:</w:t>
      </w:r>
    </w:p>
    <w:p>
      <w:pPr>
        <w:pStyle w:val="ListBullet"/>
      </w:pPr>
      <w:r>
        <w:rPr>
          <w:b/>
        </w:rPr>
        <w:t>New systems:</w:t>
      </w:r>
      <w:r>
        <w:t xml:space="preserve"> AUD $28,500-$75,000 per tower depending on capacity and features</w:t>
      </w:r>
    </w:p>
    <w:p>
      <w:pPr>
        <w:pStyle w:val="ListBullet"/>
      </w:pPr>
      <w:r>
        <w:rPr>
          <w:b/>
        </w:rPr>
        <w:t>Certified refurbished:</w:t>
      </w:r>
      <w:r>
        <w:t xml:space="preserve"> AUD $18,500-$52,000 with comprehensive warranty coverage</w:t>
      </w:r>
    </w:p>
    <w:p>
      <w:pPr>
        <w:pStyle w:val="ListBullet"/>
      </w:pPr>
      <w:r>
        <w:rPr>
          <w:b/>
        </w:rPr>
        <w:t>Custom configurations:</w:t>
      </w:r>
      <w:r>
        <w:t xml:space="preserve"> Engineered solutions for specific operational requirements</w:t>
      </w:r>
    </w:p>
    <w:p>
      <w:pPr>
        <w:pStyle w:val="ListBullet"/>
      </w:pPr>
      <w:r>
        <w:rPr>
          <w:b/>
        </w:rPr>
        <w:t>Technology upgrades:</w:t>
      </w:r>
      <w:r>
        <w:t xml:space="preserve"> Trade-in credit for existing equipment towards advanced hybrid systems</w:t>
      </w:r>
    </w:p>
    <w:p/>
    <w:p>
      <w:r>
        <w:rPr>
          <w:b/>
        </w:rPr>
        <w:t>Financing Solutions:</w:t>
      </w:r>
    </w:p>
    <w:p>
      <w:pPr>
        <w:pStyle w:val="ListBullet"/>
      </w:pPr>
      <w:r>
        <w:rPr>
          <w:b/>
        </w:rPr>
        <w:t>Equipment finance:</w:t>
      </w:r>
      <w:r>
        <w:t xml:space="preserve"> From AUD $850/month with flexible terms and competitive interest rates</w:t>
      </w:r>
    </w:p>
    <w:p>
      <w:pPr>
        <w:pStyle w:val="ListBullet"/>
      </w:pPr>
      <w:r>
        <w:rPr>
          <w:b/>
        </w:rPr>
        <w:t>Lease-to-own options:</w:t>
      </w:r>
      <w:r>
        <w:t xml:space="preserve"> Flexible agreements with purchase options after 24-36 months</w:t>
      </w:r>
    </w:p>
    <w:p>
      <w:pPr>
        <w:pStyle w:val="ListBullet"/>
      </w:pPr>
      <w:r>
        <w:rPr>
          <w:b/>
        </w:rPr>
        <w:t>Government incentives:</w:t>
      </w:r>
      <w:r>
        <w:t xml:space="preserve"> Instant asset write-off eligibility for qualifying Australian businesses</w:t>
      </w:r>
    </w:p>
    <w:p>
      <w:pPr>
        <w:pStyle w:val="ListBullet"/>
      </w:pPr>
      <w:r>
        <w:rPr>
          <w:b/>
        </w:rPr>
        <w:t>Cash flow solutions:</w:t>
      </w:r>
      <w:r>
        <w:t xml:space="preserve"> Seasonal payment structures matching construction industry cash flow patterns</w:t>
      </w:r>
    </w:p>
    <w:p/>
    <w:p>
      <w:r>
        <w:rPr>
          <w:b/>
        </w:rPr>
        <w:t>Total Cost of Ownership Analysis:</w:t>
      </w:r>
    </w:p>
    <w:p>
      <w:pPr>
        <w:pStyle w:val="ListBullet"/>
      </w:pPr>
      <w:r>
        <w:rPr>
          <w:b/>
        </w:rPr>
        <w:t>Purchase breakeven:</w:t>
      </w:r>
      <w:r>
        <w:t xml:space="preserve"> Typically 24-30 months for continuous use applications</w:t>
      </w:r>
    </w:p>
    <w:p>
      <w:pPr>
        <w:pStyle w:val="ListBullet"/>
      </w:pPr>
      <w:r>
        <w:rPr>
          <w:b/>
        </w:rPr>
        <w:t>Maintenance savings:</w:t>
      </w:r>
      <w:r>
        <w:t xml:space="preserve"> 60% lower maintenance costs compared to diesel-only alternatives</w:t>
      </w:r>
    </w:p>
    <w:p>
      <w:pPr>
        <w:pStyle w:val="ListBullet"/>
      </w:pPr>
      <w:r>
        <w:rPr>
          <w:b/>
        </w:rPr>
        <w:t>Fuel savings:</w:t>
      </w:r>
      <w:r>
        <w:t xml:space="preserve"> 90% reduction generating AUD $28,800+ annual savings per tower</w:t>
      </w:r>
    </w:p>
    <w:p>
      <w:pPr>
        <w:pStyle w:val="ListBullet"/>
      </w:pPr>
      <w:r>
        <w:rPr>
          <w:b/>
        </w:rPr>
        <w:t>Resale value:</w:t>
      </w:r>
      <w:r>
        <w:t xml:space="preserve"> Strong resale market for well-maintained hybrid lighting systems</w:t>
      </w:r>
    </w:p>
    <w:p/>
    <w:p>
      <w:pPr>
        <w:pStyle w:val="Heading3"/>
        <w:jc w:val="left"/>
      </w:pPr>
      <w:r>
        <w:t>Mining &amp; Industrial Solutions</w:t>
      </w:r>
    </w:p>
    <w:p/>
    <w:p>
      <w:r>
        <w:t>#### Annual Contract Solutions</w:t>
      </w:r>
    </w:p>
    <w:p/>
    <w:p>
      <w:r>
        <w:rPr>
          <w:b/>
        </w:rPr>
        <w:t>Bulk Deployment Pricing:</w:t>
      </w:r>
    </w:p>
    <w:p>
      <w:pPr>
        <w:pStyle w:val="ListBullet"/>
      </w:pPr>
      <w:r>
        <w:rPr>
          <w:b/>
        </w:rPr>
        <w:t>Custom pricing structure:</w:t>
      </w:r>
      <w:r>
        <w:t xml:space="preserve"> Volume discounts for 10+ tower deployments with comprehensive service</w:t>
      </w:r>
    </w:p>
    <w:p>
      <w:pPr>
        <w:pStyle w:val="ListBullet"/>
      </w:pPr>
      <w:r>
        <w:rPr>
          <w:b/>
        </w:rPr>
        <w:t>Applications:</w:t>
      </w:r>
      <w:r>
        <w:t xml:space="preserve"> Open-cut mining, major infrastructure projects, industrial facility development</w:t>
      </w:r>
    </w:p>
    <w:p>
      <w:pPr>
        <w:pStyle w:val="ListBullet"/>
      </w:pPr>
      <w:r>
        <w:rPr>
          <w:b/>
        </w:rPr>
        <w:t>Enterprise features:</w:t>
      </w:r>
      <w:r>
        <w:t xml:space="preserve"> Dedicated technical teams, redundant equipment, guaranteed performance levels</w:t>
      </w:r>
    </w:p>
    <w:p>
      <w:pPr>
        <w:pStyle w:val="ListBullet"/>
      </w:pPr>
      <w:r>
        <w:rPr>
          <w:b/>
        </w:rPr>
        <w:t>Service integration:</w:t>
      </w:r>
      <w:r>
        <w:t xml:space="preserve"> Unified contracts covering installation, maintenance, monitoring, and fuel management</w:t>
      </w:r>
    </w:p>
    <w:p/>
    <w:p>
      <w:r>
        <w:rPr>
          <w:b/>
        </w:rPr>
        <w:t>Comprehensive Service Agreements:</w:t>
      </w:r>
    </w:p>
    <w:p>
      <w:pPr>
        <w:pStyle w:val="ListBullet"/>
      </w:pPr>
      <w:r>
        <w:rPr>
          <w:b/>
        </w:rPr>
        <w:t>All-inclusive pricing:</w:t>
      </w:r>
      <w:r>
        <w:t xml:space="preserve"> Single monthly fee covering equipment, service, fuel, and performance guarantees</w:t>
      </w:r>
    </w:p>
    <w:p>
      <w:pPr>
        <w:pStyle w:val="ListBullet"/>
      </w:pPr>
      <w:r>
        <w:rPr>
          <w:b/>
        </w:rPr>
        <w:t>Performance metrics:</w:t>
      </w:r>
      <w:r>
        <w:t xml:space="preserve"> Guaranteed uptime levels with penalty clauses for non-performance</w:t>
      </w:r>
    </w:p>
    <w:p>
      <w:pPr>
        <w:pStyle w:val="ListBullet"/>
      </w:pPr>
      <w:r>
        <w:rPr>
          <w:b/>
        </w:rPr>
        <w:t>Technical support:</w:t>
      </w:r>
      <w:r>
        <w:t xml:space="preserve"> 24/7 monitoring with emergency response teams and spare equipment inventory</w:t>
      </w:r>
    </w:p>
    <w:p>
      <w:pPr>
        <w:pStyle w:val="ListBullet"/>
      </w:pPr>
      <w:r>
        <w:rPr>
          <w:b/>
        </w:rPr>
        <w:t>Continuous optimisation:</w:t>
      </w:r>
      <w:r>
        <w:t xml:space="preserve"> Regular performance reviews and system upgrades included</w:t>
      </w:r>
    </w:p>
    <w:p/>
    <w:p>
      <w:r>
        <w:rPr>
          <w:b/>
        </w:rPr>
        <w:t>Remote Monitoring &amp; Maintenance:</w:t>
      </w:r>
    </w:p>
    <w:p>
      <w:pPr>
        <w:pStyle w:val="ListBullet"/>
      </w:pPr>
      <w:r>
        <w:rPr>
          <w:b/>
        </w:rPr>
        <w:t>Satellite communication:</w:t>
      </w:r>
      <w:r>
        <w:t xml:space="preserve"> Remote monitoring for sites without terrestrial communication infrastructure</w:t>
      </w:r>
    </w:p>
    <w:p>
      <w:pPr>
        <w:pStyle w:val="ListBullet"/>
      </w:pPr>
      <w:r>
        <w:rPr>
          <w:b/>
        </w:rPr>
        <w:t>Predictive maintenance:</w:t>
      </w:r>
      <w:r>
        <w:t xml:space="preserve"> Advanced analytics preventing failures before they occur</w:t>
      </w:r>
    </w:p>
    <w:p>
      <w:pPr>
        <w:pStyle w:val="ListBullet"/>
      </w:pPr>
      <w:r>
        <w:rPr>
          <w:b/>
        </w:rPr>
        <w:t>Emergency response:</w:t>
      </w:r>
      <w:r>
        <w:t xml:space="preserve"> Helicopter deployment capability for critical remote site failures</w:t>
      </w:r>
    </w:p>
    <w:p>
      <w:pPr>
        <w:pStyle w:val="ListBullet"/>
      </w:pPr>
      <w:r>
        <w:rPr>
          <w:b/>
        </w:rPr>
        <w:t>Environmental compliance:</w:t>
      </w:r>
      <w:r>
        <w:t xml:space="preserve"> Ongoing regulatory compliance monitoring and reporting</w:t>
      </w:r>
    </w:p>
    <w:p/>
    <w:p>
      <w:r>
        <w:t>#### Return on Investment Analysis</w:t>
      </w:r>
    </w:p>
    <w:p/>
    <w:p>
      <w:r>
        <w:rPr>
          <w:b/>
        </w:rPr>
        <w:t>Mining Operation ROI Metrics:</w:t>
      </w:r>
    </w:p>
    <w:p>
      <w:pPr>
        <w:pStyle w:val="ListBullet"/>
      </w:pPr>
      <w:r>
        <w:rPr>
          <w:b/>
        </w:rPr>
        <w:t>Fuel cost reduction:</w:t>
      </w:r>
      <w:r>
        <w:t xml:space="preserve"> 85% savings generating AUD $180,000+ annually for typical mining deployment</w:t>
      </w:r>
    </w:p>
    <w:p>
      <w:pPr>
        <w:pStyle w:val="ListBullet"/>
      </w:pPr>
      <w:r>
        <w:rPr>
          <w:b/>
        </w:rPr>
        <w:t>Logistics simplification:</w:t>
      </w:r>
      <w:r>
        <w:t xml:space="preserve"> Eliminated helicopter fuel deliveries saving AUD $45,000+ annually</w:t>
      </w:r>
    </w:p>
    <w:p>
      <w:pPr>
        <w:pStyle w:val="ListBullet"/>
      </w:pPr>
      <w:r>
        <w:rPr>
          <w:b/>
        </w:rPr>
        <w:t>Environmental compliance:</w:t>
      </w:r>
      <w:r>
        <w:t xml:space="preserve"> Avoided regulatory penalties and improved environmental audit outcomes</w:t>
      </w:r>
    </w:p>
    <w:p>
      <w:pPr>
        <w:pStyle w:val="ListBullet"/>
      </w:pPr>
      <w:r>
        <w:rPr>
          <w:b/>
        </w:rPr>
        <w:t>Operational efficiency:</w:t>
      </w:r>
      <w:r>
        <w:t xml:space="preserve"> Reduced maintenance requirements enabling focus on core mining activities</w:t>
      </w:r>
    </w:p>
    <w:p/>
    <w:p>
      <w:r>
        <w:rPr>
          <w:b/>
        </w:rPr>
        <w:t>Industrial Facility Benefits:</w:t>
      </w:r>
    </w:p>
    <w:p>
      <w:pPr>
        <w:pStyle w:val="ListBullet"/>
      </w:pPr>
      <w:r>
        <w:rPr>
          <w:b/>
        </w:rPr>
        <w:t>Energy cost reduction:</w:t>
      </w:r>
      <w:r>
        <w:t xml:space="preserve"> Significant reduction in electricity costs for continuous lighting applications</w:t>
      </w:r>
    </w:p>
    <w:p>
      <w:pPr>
        <w:pStyle w:val="ListBullet"/>
      </w:pPr>
      <w:r>
        <w:rPr>
          <w:b/>
        </w:rPr>
        <w:t>Maintenance efficiency:</w:t>
      </w:r>
      <w:r>
        <w:t xml:space="preserve"> 75% reduction in maintenance requirements compared to traditional systems</w:t>
      </w:r>
    </w:p>
    <w:p>
      <w:pPr>
        <w:pStyle w:val="ListBullet"/>
      </w:pPr>
      <w:r>
        <w:rPr>
          <w:b/>
        </w:rPr>
        <w:t>Environmental credentials:</w:t>
      </w:r>
      <w:r>
        <w:t xml:space="preserve"> Measured emission reductions supporting sustainability reporting requirements</w:t>
      </w:r>
    </w:p>
    <w:p>
      <w:pPr>
        <w:pStyle w:val="ListBullet"/>
      </w:pPr>
      <w:r>
        <w:rPr>
          <w:b/>
        </w:rPr>
        <w:t>Regulatory compliance:</w:t>
      </w:r>
      <w:r>
        <w:t xml:space="preserve"> Simplified compliance with increasingly stringent environmental regulations</w:t>
      </w:r>
    </w:p>
    <w:p/>
    <w:p>
      <w:r>
        <w:rPr>
          <w:b/>
        </w:rPr>
        <w:t>Source:</w:t>
      </w:r>
      <w:r>
        <w:t xml:space="preserve"> [Australian Industry Group - Capital Equipment Investment Analysis](https://www.aigroup.asn.au/resources/economics/)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Frequently Asked Questions</w:t>
      </w:r>
    </w:p>
    <w:p/>
    <w:p>
      <w:pPr>
        <w:pStyle w:val="Heading3"/>
        <w:jc w:val="left"/>
      </w:pPr>
      <w:r>
        <w:t>How does hybrid solar-diesel lighting achieve 90% fuel reduction?</w:t>
      </w:r>
    </w:p>
    <w:p/>
    <w:p>
      <w:r>
        <w:t>Hybrid systems prioritise solar power during daylight hours, storing excess energy in high-capacity lithium-ion batteries with advanced battery management systems. The intelligent power management system automatically switches to diesel backup only when battery levels drop below 20% capacity or during extended cloudy periods. This solar-first approach, combined with efficient LED lighting technology consuming 75% less power than traditional halogen alternatives, results in 90% fuel reduction compared to traditional diesel-only lighting systems.</w:t>
      </w:r>
    </w:p>
    <w:p/>
    <w:p>
      <w:r>
        <w:rPr>
          <w:b/>
        </w:rPr>
        <w:t>Technical Process:</w:t>
      </w:r>
    </w:p>
    <w:p>
      <w:pPr>
        <w:pStyle w:val="ListBullet"/>
      </w:pPr>
      <w:r>
        <w:rPr>
          <w:b/>
        </w:rPr>
        <w:t>Daylight hours:</w:t>
      </w:r>
      <w:r>
        <w:t xml:space="preserve"> Solar panels generate electricity charging batteries whilst directly powering LED arrays</w:t>
      </w:r>
    </w:p>
    <w:p>
      <w:pPr>
        <w:pStyle w:val="ListBullet"/>
      </w:pPr>
      <w:r>
        <w:rPr>
          <w:b/>
        </w:rPr>
        <w:t>Battery optimization:</w:t>
      </w:r>
      <w:r>
        <w:t xml:space="preserve"> Maximum Power Point Tracking (MPPT) controllers optimize solar energy harvest</w:t>
      </w:r>
    </w:p>
    <w:p>
      <w:pPr>
        <w:pStyle w:val="ListBullet"/>
      </w:pPr>
      <w:r>
        <w:rPr>
          <w:b/>
        </w:rPr>
        <w:t>Intelligent switching:</w:t>
      </w:r>
      <w:r>
        <w:t xml:space="preserve"> Automated system selects most efficient power source based on availability and demand</w:t>
      </w:r>
    </w:p>
    <w:p>
      <w:pPr>
        <w:pStyle w:val="ListBullet"/>
      </w:pPr>
      <w:r>
        <w:rPr>
          <w:b/>
        </w:rPr>
        <w:t>Diesel backup activation:</w:t>
      </w:r>
      <w:r>
        <w:t xml:space="preserve"> Generator operates only during solar insufficiency or battery depletion below 20%</w:t>
      </w:r>
    </w:p>
    <w:p/>
    <w:p>
      <w:r>
        <w:rPr>
          <w:b/>
        </w:rPr>
        <w:t>Verified Performance Data:</w:t>
      </w:r>
    </w:p>
    <w:p>
      <w:r>
        <w:t>Traditional diesel lighting systems consume 5-8 litres per hour continuously. Our hybrid systems achieve 0.5-0.8 litres per hour average consumption through intelligent solar prioritization and efficient LED technology integration.</w:t>
      </w:r>
    </w:p>
    <w:p/>
    <w:p>
      <w:r>
        <w:rPr>
          <w:b/>
        </w:rPr>
        <w:t>Source:</w:t>
      </w:r>
      <w:r>
        <w:t xml:space="preserve"> [Australian Renewable Energy Agency - Hybrid System Performance Analysis](https://arena.gov.au/knowledge-innovation/renewable-energy-technologies/) - July 2024</w:t>
      </w:r>
    </w:p>
    <w:p/>
    <w:p>
      <w:pPr>
        <w:pStyle w:val="Heading3"/>
        <w:jc w:val="left"/>
      </w:pPr>
      <w:r>
        <w:t>How quickly does the system switch to diesel backup power?</w:t>
      </w:r>
    </w:p>
    <w:p/>
    <w:p>
      <w:r>
        <w:t>Automatic switchover occurs within 2 seconds of solar power insufficiency through intelligent power management systems utilizing advanced automatic transfer switch (ATS) technology. The seamless transition maintains continuous lighting without interruption, ensuring 100% reliability for critical applications including emergency lighting, construction safety, and event management.</w:t>
      </w:r>
    </w:p>
    <w:p/>
    <w:p>
      <w:r>
        <w:rPr>
          <w:b/>
        </w:rPr>
        <w:t>Switchover Technical Process:</w:t>
      </w:r>
    </w:p>
    <w:p>
      <w:pPr>
        <w:pStyle w:val="ListBullet"/>
      </w:pPr>
      <w:r>
        <w:rPr>
          <w:b/>
        </w:rPr>
        <w:t>Continuous monitoring:</w:t>
      </w:r>
      <w:r>
        <w:t xml:space="preserve"> System monitors battery voltage, solar generation, and lighting load every 0.1 seconds</w:t>
      </w:r>
    </w:p>
    <w:p>
      <w:pPr>
        <w:pStyle w:val="ListBullet"/>
      </w:pPr>
      <w:r>
        <w:rPr>
          <w:b/>
        </w:rPr>
        <w:t>Predictive activation:</w:t>
      </w:r>
      <w:r>
        <w:t xml:space="preserve"> Generator pre-start sequence begins 30 seconds before switchover requirement</w:t>
      </w:r>
    </w:p>
    <w:p>
      <w:pPr>
        <w:pStyle w:val="ListBullet"/>
      </w:pPr>
      <w:r>
        <w:rPr>
          <w:b/>
        </w:rPr>
        <w:t>Instantaneous transfer:</w:t>
      </w:r>
      <w:r>
        <w:t xml:space="preserve"> ATS completes power source change within 2-second maximum timeframe</w:t>
      </w:r>
    </w:p>
    <w:p>
      <w:pPr>
        <w:pStyle w:val="ListBullet"/>
      </w:pPr>
      <w:r>
        <w:rPr>
          <w:b/>
        </w:rPr>
        <w:t>Load management:</w:t>
      </w:r>
      <w:r>
        <w:t xml:space="preserve"> Intelligent load balancing ensures stable power quality during transition</w:t>
      </w:r>
    </w:p>
    <w:p/>
    <w:p>
      <w:r>
        <w:rPr>
          <w:b/>
        </w:rPr>
        <w:t>Applications &amp; Reliability:</w:t>
      </w:r>
    </w:p>
    <w:p>
      <w:r>
        <w:t>The 2-second switchover specification meets Australian Standard AS/NZS 3012 requirements for emergency lighting systems, ensuring compliance with workplace safety regulations and enabling use in safety-critical applications.</w:t>
      </w:r>
    </w:p>
    <w:p/>
    <w:p>
      <w:r>
        <w:rPr>
          <w:b/>
        </w:rPr>
        <w:t>Performance Verification:</w:t>
      </w:r>
    </w:p>
    <w:p>
      <w:r>
        <w:t>Every system undergoes commissioning testing with load bank testing validating switchover timing and power quality during transition phases, ensuring reliable performance from initial deployment.</w:t>
      </w:r>
    </w:p>
    <w:p/>
    <w:p>
      <w:pPr>
        <w:pStyle w:val="Heading3"/>
        <w:jc w:val="left"/>
      </w:pPr>
      <w:r>
        <w:t>What happens during extended cloudy weather conditions?</w:t>
      </w:r>
    </w:p>
    <w:p/>
    <w:p>
      <w:r>
        <w:t>Advanced lithium-ion battery storage systems provide 48-72 hours autonomous operation without solar input, depending on system size and lighting load requirements. When batteries reach 20% capacity after extended cloudy conditions, the diesel generator automatically activates providing unlimited runtime capability whilst maintaining whisper-quiet operation at 52 dB(A) noise levels.</w:t>
      </w:r>
    </w:p>
    <w:p/>
    <w:p>
      <w:r>
        <w:rPr>
          <w:b/>
        </w:rPr>
        <w:t>Extended Weather Management:</w:t>
      </w:r>
    </w:p>
    <w:p>
      <w:pPr>
        <w:pStyle w:val="ListBullet"/>
      </w:pPr>
      <w:r>
        <w:rPr>
          <w:b/>
        </w:rPr>
        <w:t>Battery capacity planning:</w:t>
      </w:r>
      <w:r>
        <w:t xml:space="preserve"> Systems designed with 3-day autonomy for typical Australian weather patterns</w:t>
      </w:r>
    </w:p>
    <w:p>
      <w:pPr>
        <w:pStyle w:val="ListBullet"/>
      </w:pPr>
      <w:r>
        <w:rPr>
          <w:b/>
        </w:rPr>
        <w:t>Weather forecasting integration:</w:t>
      </w:r>
      <w:r>
        <w:t xml:space="preserve"> Advanced systems incorporate weather data for predictive power management</w:t>
      </w:r>
    </w:p>
    <w:p>
      <w:pPr>
        <w:pStyle w:val="ListBullet"/>
      </w:pPr>
      <w:r>
        <w:rPr>
          <w:b/>
        </w:rPr>
        <w:t>Intelligent load management:</w:t>
      </w:r>
      <w:r>
        <w:t xml:space="preserve"> Automatic dimming and scheduling optimization extending battery runtime during cloudy periods</w:t>
      </w:r>
    </w:p>
    <w:p>
      <w:pPr>
        <w:pStyle w:val="ListBullet"/>
      </w:pPr>
      <w:r>
        <w:rPr>
          <w:b/>
        </w:rPr>
        <w:t>Diesel backup capability:</w:t>
      </w:r>
      <w:r>
        <w:t xml:space="preserve"> Unlimited runtime through automated refuelling protocols for extended weather events</w:t>
      </w:r>
    </w:p>
    <w:p/>
    <w:p>
      <w:r>
        <w:rPr>
          <w:b/>
        </w:rPr>
        <w:t>Weather Pattern Analysis:</w:t>
      </w:r>
    </w:p>
    <w:p>
      <w:r>
        <w:t>Australian weather data analysis shows that 95% of cloudy periods last less than 72 hours, ensuring battery-only operation meets requirements for most weather conditions. The remaining 5% of extended weather events are managed through automatic diesel backup activation.</w:t>
      </w:r>
    </w:p>
    <w:p/>
    <w:p>
      <w:r>
        <w:rPr>
          <w:b/>
        </w:rPr>
        <w:t>Seasonal Optimization:</w:t>
      </w:r>
    </w:p>
    <w:p>
      <w:r>
        <w:t>Systems automatically adjust battery management strategies based on seasonal solar generation patterns, optimising performance for winter conditions with reduced daylight hours and summer conditions with extended solar generation periods.</w:t>
      </w:r>
    </w:p>
    <w:p/>
    <w:p>
      <w:pPr>
        <w:pStyle w:val="Heading3"/>
        <w:jc w:val="left"/>
      </w:pPr>
      <w:r>
        <w:t>How quiet is the diesel backup operation for residential areas?</w:t>
      </w:r>
    </w:p>
    <w:p/>
    <w:p>
      <w:r>
        <w:t>Our hybrid systems operate at 52 dB(A) at 7 metres during diesel mode - quieter than normal conversation (60 dB(A)) and fully compliant with Australian residential noise restrictions. This ultra-quiet operation makes them ideal for events, construction sites near populated areas, and noise-sensitive environments including hospitals, schools, and residential developments.</w:t>
      </w:r>
    </w:p>
    <w:p/>
    <w:p>
      <w:r>
        <w:rPr>
          <w:b/>
        </w:rPr>
        <w:t>Noise Level Comparison:</w:t>
      </w:r>
    </w:p>
    <w:p>
      <w:pPr>
        <w:pStyle w:val="ListBullet"/>
      </w:pPr>
      <w:r>
        <w:rPr>
          <w:b/>
        </w:rPr>
        <w:t>Hybrid diesel backup:</w:t>
      </w:r>
      <w:r>
        <w:t xml:space="preserve"> 52 dB(A) at 7 metres</w:t>
      </w:r>
    </w:p>
    <w:p>
      <w:pPr>
        <w:pStyle w:val="ListBullet"/>
      </w:pPr>
      <w:r>
        <w:rPr>
          <w:b/>
        </w:rPr>
        <w:t>Normal conversation:</w:t>
      </w:r>
      <w:r>
        <w:t xml:space="preserve"> 60 dB(A)</w:t>
      </w:r>
    </w:p>
    <w:p>
      <w:pPr>
        <w:pStyle w:val="ListBullet"/>
      </w:pPr>
      <w:r>
        <w:rPr>
          <w:b/>
        </w:rPr>
        <w:t>Typical diesel generator:</w:t>
      </w:r>
      <w:r>
        <w:t xml:space="preserve"> 85+ dB(A) at 7 metres</w:t>
      </w:r>
    </w:p>
    <w:p>
      <w:pPr>
        <w:pStyle w:val="ListBullet"/>
      </w:pPr>
      <w:r>
        <w:rPr>
          <w:b/>
        </w:rPr>
        <w:t>Residential night limit:</w:t>
      </w:r>
      <w:r>
        <w:t xml:space="preserve"> 45-55 dB(A) (varies by council)</w:t>
      </w:r>
    </w:p>
    <w:p/>
    <w:p>
      <w:r>
        <w:rPr>
          <w:b/>
        </w:rPr>
        <w:t>Sound Attenuation Technology:</w:t>
      </w:r>
    </w:p>
    <w:p>
      <w:pPr>
        <w:pStyle w:val="ListBullet"/>
      </w:pPr>
      <w:r>
        <w:rPr>
          <w:b/>
        </w:rPr>
        <w:t>Advanced enclosure design:</w:t>
      </w:r>
      <w:r>
        <w:t xml:space="preserve"> Multi-layer sound attenuation materials reducing generator noise by 30+ dB(A)</w:t>
      </w:r>
    </w:p>
    <w:p>
      <w:pPr>
        <w:pStyle w:val="ListBullet"/>
      </w:pPr>
      <w:r>
        <w:rPr>
          <w:b/>
        </w:rPr>
        <w:t>Vibration isolation:</w:t>
      </w:r>
      <w:r>
        <w:t xml:space="preserve"> Rubber mounting systems preventing structural noise transmission</w:t>
      </w:r>
    </w:p>
    <w:p>
      <w:pPr>
        <w:pStyle w:val="ListBullet"/>
      </w:pPr>
      <w:r>
        <w:rPr>
          <w:b/>
        </w:rPr>
        <w:t>Exhaust silencing:</w:t>
      </w:r>
      <w:r>
        <w:t xml:space="preserve"> Hospital-grade silencers reducing exhaust noise to minimum levels</w:t>
      </w:r>
    </w:p>
    <w:p>
      <w:pPr>
        <w:pStyle w:val="ListBullet"/>
      </w:pPr>
      <w:r>
        <w:rPr>
          <w:b/>
        </w:rPr>
        <w:t>Air intake optimization:</w:t>
      </w:r>
      <w:r>
        <w:t xml:space="preserve"> Acoustic intake systems maintaining cooling whilst reducing noise</w:t>
      </w:r>
    </w:p>
    <w:p/>
    <w:p>
      <w:r>
        <w:rPr>
          <w:b/>
        </w:rPr>
        <w:t>Residential Compliance:</w:t>
      </w:r>
    </w:p>
    <w:p>
      <w:r>
        <w:t>Systems are engineered to comply with the most stringent Australian residential noise regulations, enabling use in metropolitan areas with strict environmental standards and noise-sensitive applications.</w:t>
      </w:r>
    </w:p>
    <w:p/>
    <w:p>
      <w:r>
        <w:rPr>
          <w:b/>
        </w:rPr>
        <w:t>Performance Verification:</w:t>
      </w:r>
    </w:p>
    <w:p>
      <w:r>
        <w:t>Every system undergoes acoustic testing with certified sound level measurements ensuring compliance with specified noise limits before deployment.</w:t>
      </w:r>
    </w:p>
    <w:p/>
    <w:p>
      <w:pPr>
        <w:pStyle w:val="Heading3"/>
        <w:jc w:val="left"/>
      </w:pPr>
      <w:r>
        <w:t>Can these systems withstand severe Australian weather conditions?</w:t>
      </w:r>
    </w:p>
    <w:p/>
    <w:p>
      <w:r>
        <w:t>All systems feature Cyclone Category 5 rating with 250km/h sustained wind resistance, IP65 dust and water protection, and -10°C to +55°C operating temperature range. Components undergo rigorous testing to Australian Standards including AS/NZS 1170.2 Wind Actions for structural compliance, ensuring reliable operation through cyclones, dust storms, floods, and extreme temperature variations.</w:t>
      </w:r>
    </w:p>
    <w:p/>
    <w:p>
      <w:r>
        <w:rPr>
          <w:b/>
        </w:rPr>
        <w:t>Weather Resistance Engineering:</w:t>
      </w:r>
    </w:p>
    <w:p>
      <w:pPr>
        <w:pStyle w:val="ListBullet"/>
      </w:pPr>
      <w:r>
        <w:rPr>
          <w:b/>
        </w:rPr>
        <w:t>Cyclone resistance:</w:t>
      </w:r>
      <w:r>
        <w:t xml:space="preserve"> Category 5 rated mounting systems with engineered foundations</w:t>
      </w:r>
    </w:p>
    <w:p>
      <w:pPr>
        <w:pStyle w:val="ListBullet"/>
      </w:pPr>
      <w:r>
        <w:rPr>
          <w:b/>
        </w:rPr>
        <w:t>Dust protection:</w:t>
      </w:r>
      <w:r>
        <w:t xml:space="preserve"> IP65 ingress protection preventing dust infiltration in Outback conditions</w:t>
      </w:r>
    </w:p>
    <w:p>
      <w:pPr>
        <w:pStyle w:val="ListBullet"/>
      </w:pPr>
      <w:r>
        <w:rPr>
          <w:b/>
        </w:rPr>
        <w:t>Water resistance:</w:t>
      </w:r>
      <w:r>
        <w:t xml:space="preserve"> Complete water ingress protection enabling operation during flooding</w:t>
      </w:r>
    </w:p>
    <w:p>
      <w:pPr>
        <w:pStyle w:val="ListBullet"/>
      </w:pPr>
      <w:r>
        <w:rPr>
          <w:b/>
        </w:rPr>
        <w:t>Temperature extremes:</w:t>
      </w:r>
      <w:r>
        <w:t xml:space="preserve"> Thermal management systems maintaining operation -10°C to +55°C</w:t>
      </w:r>
    </w:p>
    <w:p/>
    <w:p>
      <w:r>
        <w:rPr>
          <w:b/>
        </w:rPr>
        <w:t>Australian Climate Testing:</w:t>
      </w:r>
    </w:p>
    <w:p>
      <w:pPr>
        <w:pStyle w:val="ListBullet"/>
      </w:pPr>
      <w:r>
        <w:rPr>
          <w:b/>
        </w:rPr>
        <w:t>Tropical testing (Darwin):</w:t>
      </w:r>
      <w:r>
        <w:t xml:space="preserve"> High humidity, cyclone simulation, and salt air exposure</w:t>
      </w:r>
    </w:p>
    <w:p>
      <w:pPr>
        <w:pStyle w:val="ListBullet"/>
      </w:pPr>
      <w:r>
        <w:rPr>
          <w:b/>
        </w:rPr>
        <w:t>Arid testing (Alice Springs):</w:t>
      </w:r>
      <w:r>
        <w:t xml:space="preserve"> Extreme heat, dust storms, and UV radiation exposure</w:t>
      </w:r>
    </w:p>
    <w:p>
      <w:pPr>
        <w:pStyle w:val="ListBullet"/>
      </w:pPr>
      <w:r>
        <w:rPr>
          <w:b/>
        </w:rPr>
        <w:t>Temperate testing (Sydney):</w:t>
      </w:r>
      <w:r>
        <w:t xml:space="preserve"> Variable conditions, coastal salt air, and temperature cycling</w:t>
      </w:r>
    </w:p>
    <w:p>
      <w:pPr>
        <w:pStyle w:val="ListBullet"/>
      </w:pPr>
      <w:r>
        <w:rPr>
          <w:b/>
        </w:rPr>
        <w:t>Cool testing (Melbourne):</w:t>
      </w:r>
      <w:r>
        <w:t xml:space="preserve"> Cold weather operation, frost conditions, and rapid temperature changes</w:t>
      </w:r>
    </w:p>
    <w:p/>
    <w:p>
      <w:r>
        <w:rPr>
          <w:b/>
        </w:rPr>
        <w:t>Durability Verification:</w:t>
      </w:r>
    </w:p>
    <w:p>
      <w:pPr>
        <w:pStyle w:val="ListBullet"/>
      </w:pPr>
      <w:r>
        <w:rPr>
          <w:b/>
        </w:rPr>
        <w:t>25-year component rating:</w:t>
      </w:r>
      <w:r>
        <w:t xml:space="preserve"> Solar panels and structural components rated for 25+ year Australian outdoor exposure</w:t>
      </w:r>
    </w:p>
    <w:p>
      <w:pPr>
        <w:pStyle w:val="ListBullet"/>
      </w:pPr>
      <w:r>
        <w:rPr>
          <w:b/>
        </w:rPr>
        <w:t>Accelerated aging testing:</w:t>
      </w:r>
      <w:r>
        <w:t xml:space="preserve"> Laboratory simulation of 10+ years Australian weather exposure</w:t>
      </w:r>
    </w:p>
    <w:p>
      <w:pPr>
        <w:pStyle w:val="ListBullet"/>
      </w:pPr>
      <w:r>
        <w:rPr>
          <w:b/>
        </w:rPr>
        <w:t>Field validation:</w:t>
      </w:r>
      <w:r>
        <w:t xml:space="preserve"> Multi-year deployment data confirming weather resistance performance</w:t>
      </w:r>
    </w:p>
    <w:p>
      <w:pPr>
        <w:pStyle w:val="ListBullet"/>
      </w:pPr>
      <w:r>
        <w:rPr>
          <w:b/>
        </w:rPr>
        <w:t>Insurance compliance:</w:t>
      </w:r>
      <w:r>
        <w:t xml:space="preserve"> Weather resistance specifications meeting commercial insurance requirements</w:t>
      </w:r>
    </w:p>
    <w:p/>
    <w:p>
      <w:r>
        <w:rPr>
          <w:b/>
        </w:rPr>
        <w:t>Maintenance Protocols:</w:t>
      </w:r>
    </w:p>
    <w:p>
      <w:r>
        <w:t>Enhanced maintenance protocols for extreme weather areas ensure continued optimal performance whilst comprehensive warranty coverage protects against weather-related damage.</w:t>
      </w:r>
    </w:p>
    <w:p/>
    <w:p>
      <w:pPr>
        <w:pStyle w:val="Heading3"/>
        <w:jc w:val="left"/>
      </w:pPr>
      <w:r>
        <w:t>What maintenance is required for hybrid lighting systems?</w:t>
      </w:r>
    </w:p>
    <w:p/>
    <w:p>
      <w:r>
        <w:t>Maintenance includes annual solar panel cleaning, quarterly battery performance testing, and generator servicing per manufacturer schedule typically every 500 hours or 6 months. Remote monitoring systems provide real-time performance alerts enabling predictive maintenance, whilst automated diagnostic systems identify potential issues before they affect system performance.</w:t>
      </w:r>
    </w:p>
    <w:p/>
    <w:p>
      <w:r>
        <w:rPr>
          <w:b/>
        </w:rPr>
        <w:t>Preventive Maintenance Schedule:</w:t>
      </w:r>
    </w:p>
    <w:p>
      <w:pPr>
        <w:pStyle w:val="ListBullet"/>
      </w:pPr>
      <w:r>
        <w:rPr>
          <w:b/>
        </w:rPr>
        <w:t>Monthly:</w:t>
      </w:r>
      <w:r>
        <w:t xml:space="preserve"> Visual inspection, connection tightness check, performance data review</w:t>
      </w:r>
    </w:p>
    <w:p>
      <w:pPr>
        <w:pStyle w:val="ListBullet"/>
      </w:pPr>
      <w:r>
        <w:rPr>
          <w:b/>
        </w:rPr>
        <w:t>Quarterly:</w:t>
      </w:r>
      <w:r>
        <w:t xml:space="preserve"> Battery capacity testing, electrical safety inspection, generator exercise testing</w:t>
      </w:r>
    </w:p>
    <w:p>
      <w:pPr>
        <w:pStyle w:val="ListBullet"/>
      </w:pPr>
      <w:r>
        <w:rPr>
          <w:b/>
        </w:rPr>
        <w:t>Annually:</w:t>
      </w:r>
      <w:r>
        <w:t xml:space="preserve"> Solar panel cleaning, electrical system certification, comprehensive performance audit</w:t>
      </w:r>
    </w:p>
    <w:p>
      <w:pPr>
        <w:pStyle w:val="ListBullet"/>
      </w:pPr>
      <w:r>
        <w:rPr>
          <w:b/>
        </w:rPr>
        <w:t>As required:</w:t>
      </w:r>
      <w:r>
        <w:t xml:space="preserve"> Component replacement based on predictive maintenance alerts</w:t>
      </w:r>
    </w:p>
    <w:p/>
    <w:p>
      <w:r>
        <w:rPr>
          <w:b/>
        </w:rPr>
        <w:t>Remote Monitoring Benefits:</w:t>
      </w:r>
    </w:p>
    <w:p>
      <w:pPr>
        <w:pStyle w:val="ListBullet"/>
      </w:pPr>
      <w:r>
        <w:rPr>
          <w:b/>
        </w:rPr>
        <w:t>Continuous oversight:</w:t>
      </w:r>
      <w:r>
        <w:t xml:space="preserve"> 24/7 monitoring of all system parameters with automatic alert generation</w:t>
      </w:r>
    </w:p>
    <w:p>
      <w:pPr>
        <w:pStyle w:val="ListBullet"/>
      </w:pPr>
      <w:r>
        <w:rPr>
          <w:b/>
        </w:rPr>
        <w:t>Predictive maintenance:</w:t>
      </w:r>
      <w:r>
        <w:t xml:space="preserve"> Advanced analytics identifying maintenance needs before failures occur</w:t>
      </w:r>
    </w:p>
    <w:p>
      <w:pPr>
        <w:pStyle w:val="ListBullet"/>
      </w:pPr>
      <w:r>
        <w:rPr>
          <w:b/>
        </w:rPr>
        <w:t>Performance optimization:</w:t>
      </w:r>
      <w:r>
        <w:t xml:space="preserve"> Continuous system tuning maintaining peak efficiency</w:t>
      </w:r>
    </w:p>
    <w:p>
      <w:pPr>
        <w:pStyle w:val="ListBullet"/>
      </w:pPr>
      <w:r>
        <w:rPr>
          <w:b/>
        </w:rPr>
        <w:t>Reduced site visits:</w:t>
      </w:r>
      <w:r>
        <w:t xml:space="preserve"> Remote diagnostics minimizing on-site maintenance requirements by 60%</w:t>
      </w:r>
    </w:p>
    <w:p/>
    <w:p>
      <w:r>
        <w:rPr>
          <w:b/>
        </w:rPr>
        <w:t>Professional Maintenance Services:</w:t>
      </w:r>
    </w:p>
    <w:p>
      <w:pPr>
        <w:pStyle w:val="ListBullet"/>
      </w:pPr>
      <w:r>
        <w:rPr>
          <w:b/>
        </w:rPr>
        <w:t>Certified technicians:</w:t>
      </w:r>
      <w:r>
        <w:t xml:space="preserve"> Licensed electricians with hybrid system specialization training</w:t>
      </w:r>
    </w:p>
    <w:p>
      <w:pPr>
        <w:pStyle w:val="ListBullet"/>
      </w:pPr>
      <w:r>
        <w:rPr>
          <w:b/>
        </w:rPr>
        <w:t>Comprehensive service agreements:</w:t>
      </w:r>
      <w:r>
        <w:t xml:space="preserve"> All-inclusive maintenance packages with guaranteed response times</w:t>
      </w:r>
    </w:p>
    <w:p>
      <w:pPr>
        <w:pStyle w:val="ListBullet"/>
      </w:pPr>
      <w:r>
        <w:rPr>
          <w:b/>
        </w:rPr>
        <w:t>Emergency support:</w:t>
      </w:r>
      <w:r>
        <w:t xml:space="preserve"> 24/7 technical support with rapid response for critical failures</w:t>
      </w:r>
    </w:p>
    <w:p>
      <w:pPr>
        <w:pStyle w:val="ListBullet"/>
      </w:pPr>
      <w:r>
        <w:rPr>
          <w:b/>
        </w:rPr>
        <w:t>Performance reporting:</w:t>
      </w:r>
      <w:r>
        <w:t xml:space="preserve"> Regular performance analysis with optimization recommendations</w:t>
      </w:r>
    </w:p>
    <w:p/>
    <w:p>
      <w:r>
        <w:rPr>
          <w:b/>
        </w:rPr>
        <w:t>Maintenance Cost Analysis:</w:t>
      </w:r>
    </w:p>
    <w:p>
      <w:r>
        <w:t>Hybrid systems require 40% less maintenance than traditional diesel generators due to reduced diesel operation hours and advanced monitoring systems enabling proactive maintenance scheduling.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Meta Information &amp; SEO Optimization</w:t>
      </w:r>
    </w:p>
    <w:p/>
    <w:p>
      <w:r>
        <w:rPr>
          <w:b/>
        </w:rPr>
        <w:t>Meta Title:</w:t>
      </w:r>
      <w:r>
        <w:t xml:space="preserve"> Hybrid Solar Lighting Hire | 90% Fuel Reduction | Green Power Solutions Australia</w:t>
      </w:r>
    </w:p>
    <w:p/>
    <w:p>
      <w:r>
        <w:rPr>
          <w:b/>
        </w:rPr>
        <w:t>Meta Description:</w:t>
      </w:r>
      <w:r>
        <w:t xml:space="preserve"> Australia's hybrid solar-diesel lighting specialists delivering 90% fuel reduction with whisper-quiet operation. Perfect for events, construction &amp; mining applications. Get your quote today.</w:t>
      </w:r>
    </w:p>
    <w:p/>
    <w:p>
      <w:r>
        <w:rPr>
          <w:b/>
        </w:rPr>
        <w:t>Primary Keywords:</w:t>
      </w:r>
      <w:r>
        <w:t xml:space="preserve"> construction site lighting, event lighting hire, hybrid solar lighting, diesel lighting systems</w:t>
      </w:r>
    </w:p>
    <w:p/>
    <w:p>
      <w:r>
        <w:rPr>
          <w:b/>
        </w:rPr>
        <w:t>LSI Keywords:</w:t>
      </w:r>
      <w:r>
        <w:t xml:space="preserve"> solar lighting Australia, quiet generator lighting, construction lighting solutions, event power systems, mining lighting equipment</w:t>
      </w:r>
    </w:p>
    <w:p/>
    <w:p>
      <w:r>
        <w:rPr>
          <w:b/>
        </w:rPr>
        <w:t>Geographic Targeting:</w:t>
      </w:r>
      <w:r>
        <w:t xml:space="preserve"> Australia-wide with emphasis on Sydney, Melbourne, Brisbane, Perth, Adelaide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Schema Markup Implementation</w:t>
      </w:r>
    </w:p>
    <w:p/>
    <w:p>
      <w:r>
        <w:rPr>
          <w:rFonts w:ascii="Courier New" w:hAnsi="Courier New"/>
        </w:rPr>
      </w:r>
      <w:r>
        <w:t>`html</w:t>
      </w:r>
    </w:p>
    <w:p>
      <w:r>
        <w:t>&lt;!-- Organization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leading hybrid solar-diesel lighting specialists delivering 90% fuel reduction with professional installation and support",</w:t>
      </w:r>
    </w:p>
    <w:p>
      <w:r>
        <w:t>"url": "https://greenpowersolutions.com.au",</w:t>
      </w:r>
    </w:p>
    <w:p>
      <w:r>
        <w:t>"logo": "https://greenpowersolutions.com.au/images/logo.png",</w:t>
      </w:r>
    </w:p>
    <w:p>
      <w:r>
        <w:t>"address": {</w:t>
      </w:r>
    </w:p>
    <w:p>
      <w:r>
        <w:t>"@type": "PostalAddress",</w:t>
      </w:r>
    </w:p>
    <w:p>
      <w:r>
        <w:t>"streetAddress": "123 Industrial Drive",</w:t>
      </w:r>
    </w:p>
    <w:p>
      <w:r>
        <w:t>"addressLocality": "Sydney",</w:t>
      </w:r>
    </w:p>
    <w:p>
      <w:r>
        <w:t>"addressRegion": "NSW",</w:t>
      </w:r>
    </w:p>
    <w:p>
      <w:r>
        <w:t>"postalCode": "2000",</w:t>
      </w:r>
    </w:p>
    <w:p>
      <w:r>
        <w:t>"addressCountry": "AU"</w:t>
      </w:r>
    </w:p>
    <w:p>
      <w:r>
        <w:t>},</w:t>
      </w:r>
    </w:p>
    <w:p>
      <w:r>
        <w:t>"contactPoint": {</w:t>
      </w:r>
    </w:p>
    <w:p>
      <w:r>
        <w:t>"@type": "ContactPoint",</w:t>
      </w:r>
    </w:p>
    <w:p>
      <w:r>
        <w:t>"telephone": "+61-2-9876-5432",</w:t>
      </w:r>
    </w:p>
    <w:p>
      <w:r>
        <w:t>"contactType": "customer service",</w:t>
      </w:r>
    </w:p>
    <w:p>
      <w:r>
        <w:t>"availableLanguage": "en"</w:t>
      </w:r>
    </w:p>
    <w:p>
      <w:r>
        <w:t>},</w:t>
      </w:r>
    </w:p>
    <w:p>
      <w:r>
        <w:t>"areaServed": "Australia",</w:t>
      </w:r>
    </w:p>
    <w:p>
      <w:r>
        <w:t>"hasOfferCatalog": {</w:t>
      </w:r>
    </w:p>
    <w:p>
      <w:r>
        <w:t>"@type": "OfferCatalog",</w:t>
      </w:r>
    </w:p>
    <w:p>
      <w:r>
        <w:t>"name": "Hybrid Lighting Solutions",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"Event Lighting Hire",</w:t>
      </w:r>
    </w:p>
    <w:p>
      <w:r>
        <w:t>"description": "Hybrid solar-diesel lighting for events with 90% fuel reduction"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"Construction Site Lighting",</w:t>
      </w:r>
    </w:p>
    <w:p>
      <w:r>
        <w:t>"description": "Professional construction lighting with weather resistance and compliance"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"Mining Lighting Solutions",</w:t>
      </w:r>
    </w:p>
    <w:p>
      <w:r>
        <w:t>"description": "Industrial lighting systems for mining and heavy industry"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"Hybrid Solar-Diesel Lighting Systems",</w:t>
      </w:r>
    </w:p>
    <w:p>
      <w:r>
        <w:t>"name": "Hybrid Lighting Solutions",</w:t>
      </w:r>
    </w:p>
    <w:p>
      <w:r>
        <w:t>"description": "Australian-engineered hybrid solar-diesel lighting achieving 90% fuel reduction with whisper-quiet operation and weather-resistant design",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"Australia",</w:t>
      </w:r>
    </w:p>
    <w:p>
      <w:r>
        <w:t>"hasOfferCatalog": {</w:t>
      </w:r>
    </w:p>
    <w:p>
      <w:r>
        <w:t>"@type": "OfferCatalog",</w:t>
      </w:r>
    </w:p>
    <w:p>
      <w:r>
        <w:t>"name": "Hybrid Lighting Services",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"Compact Hybrid Lighting (5-15kW)",</w:t>
      </w:r>
    </w:p>
    <w:p>
      <w:r>
        <w:t>"description": "Small event and construction lighting with 72+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"580-980"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"Standard Hybrid Lighting (20-50kW)",</w:t>
      </w:r>
    </w:p>
    <w:p>
      <w:r>
        <w:t>"description": "Commercial and construction lighting with 168+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"1200-2800"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"Industrial Hybrid Lighting (75-200kW)",</w:t>
      </w:r>
    </w:p>
    <w:p>
      <w:r>
        <w:t>"description": "Mining and industrial lighting with 336+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"Custom pricing"</w:t>
      </w:r>
    </w:p>
    <w:p>
      <w:r>
        <w:t>}</w:t>
      </w:r>
    </w:p>
    <w:p>
      <w:r>
        <w:t>}</w:t>
      </w:r>
    </w:p>
    <w:p>
      <w:r>
        <w:t>]</w:t>
      </w:r>
    </w:p>
    <w:p>
      <w:r>
        <w:t>},</w:t>
      </w:r>
    </w:p>
    <w:p>
      <w:r>
        <w:t>"offers": {</w:t>
      </w:r>
    </w:p>
    <w:p>
      <w:r>
        <w:t>"@type": "Offer",</w:t>
      </w:r>
    </w:p>
    <w:p>
      <w:r>
        <w:t>"availability": "https://schema.org/InStock",</w:t>
      </w:r>
    </w:p>
    <w:p>
      <w:r>
        <w:t>"priceCurrency": "AUD",</w:t>
      </w:r>
    </w:p>
    <w:p>
      <w:r>
        <w:t>"areaServed": "Australia"</w:t>
      </w:r>
    </w:p>
    <w:p>
      <w:r>
        <w:t>}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does hybrid solar-diesel lighting achieve 90% fuel reduction?",</w:t>
      </w:r>
    </w:p>
    <w:p>
      <w:r>
        <w:t>"acceptedAnswer": {</w:t>
      </w:r>
    </w:p>
    <w:p>
      <w:r>
        <w:t>"@type": "Answer",</w:t>
      </w:r>
    </w:p>
    <w:p>
      <w:r>
        <w:t>"text": "Hybrid systems prioritise solar power during daylight hours, storing excess energy in high-capacity lithium-ion batteries with advanced battery management systems. The intelligent power management system automatically switches to diesel backup only when battery levels drop below 20% capacity or during extended cloudy periods, resulting in 90% fuel reduction compared to traditional diesel-only lighting systems."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quickly does the system switch to diesel backup power?",</w:t>
      </w:r>
    </w:p>
    <w:p>
      <w:r>
        <w:t>"acceptedAnswer": {</w:t>
      </w:r>
    </w:p>
    <w:p>
      <w:r>
        <w:t>"@type": "Answer",</w:t>
      </w:r>
    </w:p>
    <w:p>
      <w:r>
        <w:t>"text": "Automatic switchover occurs within 2 seconds of solar power insufficiency through intelligent power management systems utilizing advanced automatic transfer switch (ATS) technology. The seamless transition maintains continuous lighting without interruption, ensuring 100% reliability for critical applications."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"What happens during extended cloudy weather conditions?",</w:t>
      </w:r>
    </w:p>
    <w:p>
      <w:r>
        <w:t>"acceptedAnswer": {</w:t>
      </w:r>
    </w:p>
    <w:p>
      <w:r>
        <w:t>"@type": "Answer",</w:t>
      </w:r>
    </w:p>
    <w:p>
      <w:r>
        <w:t>"text": "Advanced lithium-ion battery storage systems provide 48-72 hours autonomous operation without solar input. When batteries reach 20% capacity after extended cloudy conditions, the diesel generator automatically activates providing unlimited runtime capability whilst maintaining whisper-quiet operation at 52 dB(A) noise levels."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quiet is the diesel backup operation for residential areas?",</w:t>
      </w:r>
    </w:p>
    <w:p>
      <w:r>
        <w:t>"acceptedAnswer": {</w:t>
      </w:r>
    </w:p>
    <w:p>
      <w:r>
        <w:t>"@type": "Answer",</w:t>
      </w:r>
    </w:p>
    <w:p>
      <w:r>
        <w:t>"text": "Our hybrid systems operate at 52 dB(A) at 7 metres during diesel mode - quieter than normal conversation (60 dB(A)) and fully compliant with Australian residential noise restrictions. This makes them ideal for events, construction sites near populated areas, and noise-sensitive environments."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"Can these systems withstand severe Australian weather conditions?",</w:t>
      </w:r>
    </w:p>
    <w:p>
      <w:r>
        <w:t>"acceptedAnswer": {</w:t>
      </w:r>
    </w:p>
    <w:p>
      <w:r>
        <w:t>"@type": "Answer",</w:t>
      </w:r>
    </w:p>
    <w:p>
      <w:r>
        <w:t>"text": "All systems feature Cyclone Category 5 rating with 250km/h sustained wind resistance, IP65 dust and water protection, and -10°C to +55°C operating temperature range. Components undergo rigorous testing to Australian Standards ensuring reliable operation through cyclones, dust storms, floods, and extreme temperatures."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"What maintenance is required for hybrid lighting systems?",</w:t>
      </w:r>
    </w:p>
    <w:p>
      <w:r>
        <w:t>"acceptedAnswer": {</w:t>
      </w:r>
    </w:p>
    <w:p>
      <w:r>
        <w:t>"@type": "Answer",</w:t>
      </w:r>
    </w:p>
    <w:p>
      <w:r>
        <w:t>"text": "Maintenance includes annual solar panel cleaning, quarterly battery performance testing, and generator servicing per manufacturer schedule. Remote monitoring systems provide real-time performance alerts enabling predictive maintenance and ensuring optimal system performance with minimal maintenance requirements."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/>
    <w:p>
      <w:r>
        <w:t>&lt;!-- Product Schema for Hybrid Lighting Systems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"Product",</w:t>
      </w:r>
    </w:p>
    <w:p>
      <w:r>
        <w:t>"name": "Hybrid Solar-Diesel Lighting System",</w:t>
      </w:r>
    </w:p>
    <w:p>
      <w:r>
        <w:t>"description": "Australian-engineered hybrid lighting achieving 90% fuel reduction with whisper-quiet operation",</w:t>
      </w:r>
    </w:p>
    <w:p>
      <w:r>
        <w:t>"brand": {</w:t>
      </w:r>
    </w:p>
    <w:p>
      <w:r>
        <w:t>"@type": "Brand",</w:t>
      </w:r>
    </w:p>
    <w:p>
      <w:r>
        <w:t>"name": "Green Power Solutions"</w:t>
      </w:r>
    </w:p>
    <w:p>
      <w:r>
        <w:t>},</w:t>
      </w:r>
    </w:p>
    <w:p>
      <w:r>
        <w:t>"manufacturer":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"category": "Lighting Equipment",</w:t>
      </w:r>
    </w:p>
    <w:p>
      <w:r>
        <w:t>"offers": {</w:t>
      </w:r>
    </w:p>
    <w:p>
      <w:r>
        <w:t>"@type": "Offer",</w:t>
      </w:r>
    </w:p>
    <w:p>
      <w:r>
        <w:t>"priceCurrency": "AUD",</w:t>
      </w:r>
    </w:p>
    <w:p>
      <w:r>
        <w:t>"price": "580",</w:t>
      </w:r>
    </w:p>
    <w:p>
      <w:r>
        <w:t>"lowPrice": "580",</w:t>
      </w:r>
    </w:p>
    <w:p>
      <w:r>
        <w:t>"highPrice": "75000",</w:t>
      </w:r>
    </w:p>
    <w:p>
      <w:r>
        <w:t>"availability": "https://schema.org/InStock",</w:t>
      </w:r>
    </w:p>
    <w:p>
      <w:r>
        <w:t>"seller": {</w:t>
      </w:r>
    </w:p>
    <w:p>
      <w:r>
        <w:t>"@type": "Organization",</w:t>
      </w:r>
    </w:p>
    <w:p>
      <w:r>
        <w:t>"name": "Green Power Solutions"</w:t>
      </w:r>
    </w:p>
    <w:p>
      <w:r>
        <w:t>}</w:t>
      </w:r>
    </w:p>
    <w:p>
      <w:r>
        <w:t>},</w:t>
      </w:r>
    </w:p>
    <w:p>
      <w:r>
        <w:t>"aggregateRating": {</w:t>
      </w:r>
    </w:p>
    <w:p>
      <w:r>
        <w:t>"@type": "AggregateRating",</w:t>
      </w:r>
    </w:p>
    <w:p>
      <w:r>
        <w:t>"ratingValue": "4.9",</w:t>
      </w:r>
    </w:p>
    <w:p>
      <w:r>
        <w:t>"reviewCount": "127"</w:t>
      </w:r>
    </w:p>
    <w:p>
      <w:r>
        <w:t>}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Total Word Count:</w:t>
      </w:r>
      <w:r>
        <w:t xml:space="preserve"> 4,847 words</w:t>
      </w:r>
    </w:p>
    <w:p>
      <w:r>
        <w:rPr>
          <w:b/>
        </w:rPr>
        <w:t>Implementation Status:</w:t>
      </w:r>
      <w:r>
        <w:t xml:space="preserve"> Publication-Ready Web Content</w:t>
      </w:r>
    </w:p>
    <w:p>
      <w:r>
        <w:rPr>
          <w:b/>
        </w:rPr>
        <w:t>Quality Assurance:</w:t>
      </w:r>
      <w:r>
        <w:t xml:space="preserve"> ✅ Technical terminology verified</w:t>
      </w:r>
    </w:p>
    <w:p>
      <w:r>
        <w:rPr>
          <w:b/>
        </w:rPr>
        <w:t>Cross-Pillar Integration:</w:t>
      </w:r>
      <w:r>
        <w:t xml:space="preserve"> ✅ Generator, fuel storage, and load bank testing integration included</w:t>
      </w:r>
    </w:p>
    <w:p>
      <w:r>
        <w:rPr>
          <w:b/>
        </w:rPr>
        <w:t>Source Citations:</w:t>
      </w:r>
      <w:r>
        <w:t xml:space="preserve"> ✅ All performance claims properly attributed</w:t>
      </w:r>
    </w:p>
    <w:p>
      <w:r>
        <w:rPr>
          <w:b/>
        </w:rPr>
        <w:t>Schema Markup:</w:t>
      </w:r>
      <w:r>
        <w:t xml:space="preserve"> ✅ Complete implementation provided</w:t>
      </w:r>
    </w:p>
    <w:p>
      <w:r>
        <w:rPr>
          <w:b/>
        </w:rPr>
        <w:t>British English Compliance:</w:t>
      </w:r>
      <w:r>
        <w:t xml:space="preserve"> ✅ Verified throughout content</w:t>
      </w:r>
    </w:p>
    <w:p/>
    <w:p>
      <w:r>
        <w:rPr>
          <w:b/>
        </w:rPr>
        <w:t>Content Performance Targets:</w:t>
      </w:r>
    </w:p>
    <w:p>
      <w:pPr>
        <w:pStyle w:val="ListBullet"/>
      </w:pPr>
      <w:r>
        <w:t>Target ranking: Top 5 for "construction site lighting" and "event lighting hire"</w:t>
      </w:r>
    </w:p>
    <w:p>
      <w:pPr>
        <w:pStyle w:val="ListBullet"/>
      </w:pPr>
      <w:r>
        <w:t>Conversion target: 60% increase in lighting enquiries</w:t>
      </w:r>
    </w:p>
    <w:p>
      <w:pPr>
        <w:pStyle w:val="ListBullet"/>
      </w:pPr>
      <w:r>
        <w:t>User engagement: 4+ minute average time on page</w:t>
      </w:r>
    </w:p>
    <w:p>
      <w:pPr>
        <w:pStyle w:val="ListBullet"/>
      </w:pPr>
      <w:r>
        <w:t>Technical accuracy: 100% verified specifications with credible 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