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SOP Compliance Master Template</w:t>
      </w:r>
    </w:p>
    <w:p>
      <w:pPr>
        <w:pStyle w:val="Heading2"/>
        <w:jc w:val="left"/>
      </w:pPr>
      <w:r>
        <w:t>Three-Tier Quality Gate System for Content Implementation</w:t>
      </w:r>
    </w:p>
    <w:p/>
    <w:p>
      <w:r>
        <w:rPr>
          <w:b/>
        </w:rPr>
        <w:t>Document Type</w:t>
      </w:r>
      <w:r>
        <w:t>: Quality Control Framework (TASK-003)</w:t>
      </w:r>
    </w:p>
    <w:p>
      <w:r>
        <w:rPr>
          <w:b/>
        </w:rPr>
        <w:t>Implementation Phase</w:t>
      </w:r>
      <w:r>
        <w:t>: Phase 1 (Days 1-2)</w:t>
      </w:r>
    </w:p>
    <w:p>
      <w:r>
        <w:rPr>
          <w:b/>
        </w:rPr>
        <w:t>Responsible Agent</w:t>
      </w:r>
      <w:r>
        <w:t>: Quality Controller</w:t>
      </w:r>
    </w:p>
    <w:p>
      <w:r>
        <w:rPr>
          <w:b/>
        </w:rPr>
        <w:t>Date Created</w:t>
      </w:r>
      <w:r>
        <w:t>: 8 September 2025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QUALITY GATE 1: TECHNICAL ACCURACY REVIEW</w:t>
      </w:r>
    </w:p>
    <w:p/>
    <w:p>
      <w:pPr>
        <w:pStyle w:val="Heading3"/>
        <w:jc w:val="left"/>
      </w:pPr>
      <w:r>
        <w:t>Technical Specification Verification Checklist</w:t>
      </w:r>
    </w:p>
    <w:p/>
    <w:p>
      <w:r>
        <w:t>#### Power &amp; Performance Specifications</w:t>
      </w:r>
    </w:p>
    <w:p>
      <w:pPr>
        <w:pStyle w:val="ListBullet"/>
      </w:pPr>
      <w:r>
        <w:t xml:space="preserve">[ ] </w:t>
      </w:r>
      <w:r>
        <w:rPr>
          <w:b/>
        </w:rPr>
        <w:t>Generator Power Ratings</w:t>
      </w:r>
      <w:r>
        <w:t>: kW and kVA specifications verified against manufacturer data</w:t>
      </w:r>
    </w:p>
    <w:p>
      <w:pPr>
        <w:pStyle w:val="ListBullet"/>
      </w:pPr>
      <w:r>
        <w:t xml:space="preserve">[ ] </w:t>
      </w:r>
      <w:r>
        <w:rPr>
          <w:b/>
        </w:rPr>
        <w:t>Fuel Consumption Rates</w:t>
      </w:r>
      <w:r>
        <w:t>: Consumption rates verified at 25%, 50%, 75%, and 100% loads</w:t>
      </w:r>
    </w:p>
    <w:p>
      <w:pPr>
        <w:pStyle w:val="ListBullet"/>
      </w:pPr>
      <w:r>
        <w:t xml:space="preserve">[ ] </w:t>
      </w:r>
      <w:r>
        <w:rPr>
          <w:b/>
        </w:rPr>
        <w:t>Runtime Calculations</w:t>
      </w:r>
      <w:r>
        <w:t>: Fuel tank capacity and runtime calculations mathematically accurate</w:t>
      </w:r>
    </w:p>
    <w:p>
      <w:pPr>
        <w:pStyle w:val="ListBullet"/>
      </w:pPr>
      <w:r>
        <w:t xml:space="preserve">[ ] </w:t>
      </w:r>
      <w:r>
        <w:rPr>
          <w:b/>
        </w:rPr>
        <w:t>Load Bank Specifications</w:t>
      </w:r>
      <w:r>
        <w:t>: Testing capacities align with generator ratings</w:t>
      </w:r>
    </w:p>
    <w:p>
      <w:pPr>
        <w:pStyle w:val="ListBullet"/>
      </w:pPr>
      <w:r>
        <w:t xml:space="preserve">[ ] </w:t>
      </w:r>
      <w:r>
        <w:rPr>
          <w:b/>
        </w:rPr>
        <w:t>Hybrid System Integration</w:t>
      </w:r>
      <w:r>
        <w:t>: Solar and battery specifications technically compatible</w:t>
      </w:r>
    </w:p>
    <w:p>
      <w:pPr>
        <w:pStyle w:val="ListBullet"/>
      </w:pPr>
      <w:r>
        <w:t xml:space="preserve">[ ] </w:t>
      </w:r>
      <w:r>
        <w:rPr>
          <w:b/>
        </w:rPr>
        <w:t>Environmental Performance</w:t>
      </w:r>
      <w:r>
        <w:t>: Emission data verified against Tier 4 Final standards</w:t>
      </w:r>
    </w:p>
    <w:p/>
    <w:p>
      <w:r>
        <w:t>#### Australian Standards Compliance</w:t>
      </w:r>
    </w:p>
    <w:p>
      <w:pPr>
        <w:pStyle w:val="ListBullet"/>
      </w:pPr>
      <w:r>
        <w:t xml:space="preserve">[ ] </w:t>
      </w:r>
      <w:r>
        <w:rPr>
          <w:b/>
        </w:rPr>
        <w:t>AS/NZS 3000:2018</w:t>
      </w:r>
      <w:r>
        <w:t>: Electrical installation references accurate and current</w:t>
      </w:r>
    </w:p>
    <w:p>
      <w:pPr>
        <w:pStyle w:val="ListBullet"/>
      </w:pPr>
      <w:r>
        <w:t xml:space="preserve">[ ] </w:t>
      </w:r>
      <w:r>
        <w:rPr>
          <w:b/>
        </w:rPr>
        <w:t>AS 60439.1</w:t>
      </w:r>
      <w:r>
        <w:t>: Switchgear standard references verified</w:t>
      </w:r>
    </w:p>
    <w:p>
      <w:pPr>
        <w:pStyle w:val="ListBullet"/>
      </w:pPr>
      <w:r>
        <w:t xml:space="preserve">[ ] </w:t>
      </w:r>
      <w:r>
        <w:rPr>
          <w:b/>
        </w:rPr>
        <w:t>AS 1940:2017</w:t>
      </w:r>
      <w:r>
        <w:t>: Fuel storage compliance requirements accurate</w:t>
      </w:r>
    </w:p>
    <w:p>
      <w:pPr>
        <w:pStyle w:val="ListBullet"/>
      </w:pPr>
      <w:r>
        <w:t xml:space="preserve">[ ] </w:t>
      </w:r>
      <w:r>
        <w:rPr>
          <w:b/>
        </w:rPr>
        <w:t>Work Health and Safety</w:t>
      </w:r>
      <w:r>
        <w:t>: WHS regulations properly referenced</w:t>
      </w:r>
    </w:p>
    <w:p>
      <w:pPr>
        <w:pStyle w:val="ListBullet"/>
      </w:pPr>
      <w:r>
        <w:t xml:space="preserve">[ ] </w:t>
      </w:r>
      <w:r>
        <w:rPr>
          <w:b/>
        </w:rPr>
        <w:t>Environmental Standards</w:t>
      </w:r>
      <w:r>
        <w:t>: Australian environmental compliance verified</w:t>
      </w:r>
    </w:p>
    <w:p/>
    <w:p>
      <w:r>
        <w:t>#### Safety System Verification</w:t>
      </w:r>
    </w:p>
    <w:p>
      <w:pPr>
        <w:pStyle w:val="ListBullet"/>
      </w:pPr>
      <w:r>
        <w:t xml:space="preserve">[ ] </w:t>
      </w:r>
      <w:r>
        <w:rPr>
          <w:b/>
        </w:rPr>
        <w:t>Emergency Shutdown</w:t>
      </w:r>
      <w:r>
        <w:t>: Safety system descriptions technically accurate</w:t>
      </w:r>
    </w:p>
    <w:p>
      <w:pPr>
        <w:pStyle w:val="ListBullet"/>
      </w:pPr>
      <w:r>
        <w:t xml:space="preserve">[ ] </w:t>
      </w:r>
      <w:r>
        <w:rPr>
          <w:b/>
        </w:rPr>
        <w:t>Fire Suppression</w:t>
      </w:r>
      <w:r>
        <w:t>: Fire protection systems properly specified</w:t>
      </w:r>
    </w:p>
    <w:p>
      <w:pPr>
        <w:pStyle w:val="ListBullet"/>
      </w:pPr>
      <w:r>
        <w:t xml:space="preserve">[ ] </w:t>
      </w:r>
      <w:r>
        <w:rPr>
          <w:b/>
        </w:rPr>
        <w:t>Earthing Systems</w:t>
      </w:r>
      <w:r>
        <w:t>: Grounding requirements per Australian standards</w:t>
      </w:r>
    </w:p>
    <w:p>
      <w:pPr>
        <w:pStyle w:val="ListBullet"/>
      </w:pPr>
      <w:r>
        <w:t xml:space="preserve">[ ] </w:t>
      </w:r>
      <w:r>
        <w:rPr>
          <w:b/>
        </w:rPr>
        <w:t>Protection Systems</w:t>
      </w:r>
      <w:r>
        <w:t>: Overcurrent and undervoltage protection verified</w:t>
      </w:r>
    </w:p>
    <w:p>
      <w:pPr>
        <w:pStyle w:val="ListBullet"/>
      </w:pPr>
      <w:r>
        <w:t xml:space="preserve">[ ] </w:t>
      </w:r>
      <w:r>
        <w:rPr>
          <w:b/>
        </w:rPr>
        <w:t>Noise Level Compliance</w:t>
      </w:r>
      <w:r>
        <w:t>: Sound emission data verified at specified distances</w:t>
      </w:r>
    </w:p>
    <w:p/>
    <w:p>
      <w:r>
        <w:rPr>
          <w:b/>
        </w:rPr>
        <w:t>Gate 1 Approval Criteria</w:t>
      </w:r>
      <w:r>
        <w:t>: 100% technical accuracy verification with supporting documentation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QUALITY GATE 2: SOP COMPLIANCE REVIEW</w:t>
      </w:r>
    </w:p>
    <w:p/>
    <w:p>
      <w:pPr>
        <w:pStyle w:val="Heading3"/>
        <w:jc w:val="left"/>
      </w:pPr>
      <w:r>
        <w:t>Source Citation and Verification Checklist</w:t>
      </w:r>
    </w:p>
    <w:p/>
    <w:p>
      <w:r>
        <w:t>#### Statistical Claim Verification</w:t>
      </w:r>
    </w:p>
    <w:p>
      <w:pPr>
        <w:pStyle w:val="ListBullet"/>
      </w:pPr>
      <w:r>
        <w:t xml:space="preserve">[ ] </w:t>
      </w:r>
      <w:r>
        <w:rPr>
          <w:b/>
        </w:rPr>
        <w:t>Industry Statistics</w:t>
      </w:r>
      <w:r>
        <w:t>: All industry data cited with credible sources and dates</w:t>
      </w:r>
    </w:p>
    <w:p>
      <w:pPr>
        <w:pStyle w:val="ListBullet"/>
      </w:pPr>
      <w:r>
        <w:t xml:space="preserve">[ ] </w:t>
      </w:r>
      <w:r>
        <w:rPr>
          <w:b/>
        </w:rPr>
        <w:t>Performance Claims</w:t>
      </w:r>
      <w:r>
        <w:t>: Efficiency and performance data properly sourced</w:t>
      </w:r>
    </w:p>
    <w:p>
      <w:pPr>
        <w:pStyle w:val="ListBullet"/>
      </w:pPr>
      <w:r>
        <w:t xml:space="preserve">[ ] </w:t>
      </w:r>
      <w:r>
        <w:rPr>
          <w:b/>
        </w:rPr>
        <w:t>Market Data</w:t>
      </w:r>
      <w:r>
        <w:t>: Australian market information cited with appropriate sources</w:t>
      </w:r>
    </w:p>
    <w:p>
      <w:pPr>
        <w:pStyle w:val="ListBullet"/>
      </w:pPr>
      <w:r>
        <w:t xml:space="preserve">[ ] </w:t>
      </w:r>
      <w:r>
        <w:rPr>
          <w:b/>
        </w:rPr>
        <w:t>Cost Savings Claims</w:t>
      </w:r>
      <w:r>
        <w:t>: Financial benefits supported by verified calculations</w:t>
      </w:r>
    </w:p>
    <w:p>
      <w:pPr>
        <w:pStyle w:val="ListBullet"/>
      </w:pPr>
      <w:r>
        <w:t xml:space="preserve">[ ] </w:t>
      </w:r>
      <w:r>
        <w:rPr>
          <w:b/>
        </w:rPr>
        <w:t>Environmental Benefits</w:t>
      </w:r>
      <w:r>
        <w:t>: CO₂ reduction and efficiency claims properly documented</w:t>
      </w:r>
    </w:p>
    <w:p/>
    <w:p>
      <w:r>
        <w:rPr>
          <w:b/>
        </w:rPr>
        <w:t>Required Citation Format: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rPr>
          <w:b/>
        </w:rPr>
        <w:t>Source:</w:t>
      </w:r>
      <w:r>
        <w:t xml:space="preserve"> [Organisation Name - Report Title](URL) - Date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t>#### Content Quality Standards</w:t>
      </w:r>
    </w:p>
    <w:p>
      <w:pPr>
        <w:pStyle w:val="ListBullet"/>
      </w:pPr>
      <w:r>
        <w:t xml:space="preserve">[ ] </w:t>
      </w:r>
      <w:r>
        <w:rPr>
          <w:b/>
        </w:rPr>
        <w:t>Australian English</w:t>
      </w:r>
      <w:r>
        <w:t>: 100% compliance with British English spelling and terminology</w:t>
      </w:r>
    </w:p>
    <w:p>
      <w:pPr>
        <w:pStyle w:val="ListBullet"/>
      </w:pPr>
      <w:r>
        <w:t xml:space="preserve">[ ] </w:t>
      </w:r>
      <w:r>
        <w:rPr>
          <w:b/>
        </w:rPr>
        <w:t>Technical Terminology</w:t>
      </w:r>
      <w:r>
        <w:t>: Consistent use per established glossary</w:t>
      </w:r>
    </w:p>
    <w:p>
      <w:pPr>
        <w:pStyle w:val="ListBullet"/>
      </w:pPr>
      <w:r>
        <w:t xml:space="preserve">[ ] </w:t>
      </w:r>
      <w:r>
        <w:rPr>
          <w:b/>
        </w:rPr>
        <w:t>Brand Voice</w:t>
      </w:r>
      <w:r>
        <w:t>: Consistent professional authority throughout content</w:t>
      </w:r>
    </w:p>
    <w:p>
      <w:pPr>
        <w:pStyle w:val="ListBullet"/>
      </w:pPr>
      <w:r>
        <w:t xml:space="preserve">[ ] </w:t>
      </w:r>
      <w:r>
        <w:rPr>
          <w:b/>
        </w:rPr>
        <w:t>Content Length</w:t>
      </w:r>
      <w:r>
        <w:t>: 4,500+ words with comprehensive technical coverage</w:t>
      </w:r>
    </w:p>
    <w:p>
      <w:pPr>
        <w:pStyle w:val="ListBullet"/>
      </w:pPr>
      <w:r>
        <w:t xml:space="preserve">[ ] </w:t>
      </w:r>
      <w:r>
        <w:rPr>
          <w:b/>
        </w:rPr>
        <w:t>Section Structure</w:t>
      </w:r>
      <w:r>
        <w:t>: All required sections present and properly formatted</w:t>
      </w:r>
    </w:p>
    <w:p/>
    <w:p>
      <w:r>
        <w:t>#### Professional Presentation Standards</w:t>
      </w:r>
    </w:p>
    <w:p>
      <w:pPr>
        <w:pStyle w:val="ListBullet"/>
      </w:pPr>
      <w:r>
        <w:t xml:space="preserve">[ ] </w:t>
      </w:r>
      <w:r>
        <w:rPr>
          <w:b/>
        </w:rPr>
        <w:t>Headers and Navigation</w:t>
      </w:r>
      <w:r>
        <w:t>: Clear content structure with proper heading hierarchy</w:t>
      </w:r>
    </w:p>
    <w:p>
      <w:pPr>
        <w:pStyle w:val="ListBullet"/>
      </w:pPr>
      <w:r>
        <w:t xml:space="preserve">[ ] </w:t>
      </w:r>
      <w:r>
        <w:rPr>
          <w:b/>
        </w:rPr>
        <w:t>Technical Accuracy</w:t>
      </w:r>
      <w:r>
        <w:t>: All specifications verified against industry standards</w:t>
      </w:r>
    </w:p>
    <w:p>
      <w:pPr>
        <w:pStyle w:val="ListBullet"/>
      </w:pPr>
      <w:r>
        <w:t xml:space="preserve">[ ] </w:t>
      </w:r>
      <w:r>
        <w:rPr>
          <w:b/>
        </w:rPr>
        <w:t>Integration Elements</w:t>
      </w:r>
      <w:r>
        <w:t>: Cross-pillar references accurate and functional</w:t>
      </w:r>
    </w:p>
    <w:p>
      <w:pPr>
        <w:pStyle w:val="ListBullet"/>
      </w:pPr>
      <w:r>
        <w:t xml:space="preserve">[ ] </w:t>
      </w:r>
      <w:r>
        <w:rPr>
          <w:b/>
        </w:rPr>
        <w:t>Call-to-Action</w:t>
      </w:r>
      <w:r>
        <w:t>: Professional consultation offers appropriately positioned</w:t>
      </w:r>
    </w:p>
    <w:p>
      <w:pPr>
        <w:pStyle w:val="ListBullet"/>
      </w:pPr>
      <w:r>
        <w:t xml:space="preserve">[ ] </w:t>
      </w:r>
      <w:r>
        <w:rPr>
          <w:b/>
        </w:rPr>
        <w:t>Contact Information</w:t>
      </w:r>
      <w:r>
        <w:t>: Accurate and professional contact details</w:t>
      </w:r>
    </w:p>
    <w:p/>
    <w:p>
      <w:r>
        <w:rPr>
          <w:b/>
        </w:rPr>
        <w:t>Gate 2 Approval Criteria</w:t>
      </w:r>
      <w:r>
        <w:t>: 100% SOP compliance with complete citation verification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QUALITY GATE 3: PUBLICATION READINESS REVIEW</w:t>
      </w:r>
    </w:p>
    <w:p/>
    <w:p>
      <w:pPr>
        <w:pStyle w:val="Heading3"/>
        <w:jc w:val="left"/>
      </w:pPr>
      <w:r>
        <w:t>Final Publication Checklist</w:t>
      </w:r>
    </w:p>
    <w:p/>
    <w:p>
      <w:r>
        <w:t>#### Content Completion Verification</w:t>
      </w:r>
    </w:p>
    <w:p>
      <w:pPr>
        <w:pStyle w:val="ListBullet"/>
      </w:pPr>
      <w:r>
        <w:t xml:space="preserve">[ ] </w:t>
      </w:r>
      <w:r>
        <w:rPr>
          <w:b/>
        </w:rPr>
        <w:t>Word Count</w:t>
      </w:r>
      <w:r>
        <w:t>: Minimum 4,500 words achieved with comprehensive coverage</w:t>
      </w:r>
    </w:p>
    <w:p>
      <w:pPr>
        <w:pStyle w:val="ListBullet"/>
      </w:pPr>
      <w:r>
        <w:t xml:space="preserve">[ ] </w:t>
      </w:r>
      <w:r>
        <w:rPr>
          <w:b/>
        </w:rPr>
        <w:t>Technical Sections</w:t>
      </w:r>
      <w:r>
        <w:t>: All technical specifications complete and accurate</w:t>
      </w:r>
    </w:p>
    <w:p>
      <w:pPr>
        <w:pStyle w:val="ListBullet"/>
      </w:pPr>
      <w:r>
        <w:t xml:space="preserve">[ ] </w:t>
      </w:r>
      <w:r>
        <w:rPr>
          <w:b/>
        </w:rPr>
        <w:t>Application Scenarios</w:t>
      </w:r>
      <w:r>
        <w:t>: Industry-specific use cases properly documented</w:t>
      </w:r>
    </w:p>
    <w:p>
      <w:pPr>
        <w:pStyle w:val="ListBullet"/>
      </w:pPr>
      <w:r>
        <w:t xml:space="preserve">[ ] </w:t>
      </w:r>
      <w:r>
        <w:rPr>
          <w:b/>
        </w:rPr>
        <w:t>Integration Elements</w:t>
      </w:r>
      <w:r>
        <w:t>: Cross-pillar integration elements functional</w:t>
      </w:r>
    </w:p>
    <w:p>
      <w:pPr>
        <w:pStyle w:val="ListBullet"/>
      </w:pPr>
      <w:r>
        <w:t xml:space="preserve">[ ] </w:t>
      </w:r>
      <w:r>
        <w:rPr>
          <w:b/>
        </w:rPr>
        <w:t>Schema Markup</w:t>
      </w:r>
      <w:r>
        <w:t>: Complete structured data implementation verified</w:t>
      </w:r>
    </w:p>
    <w:p/>
    <w:p>
      <w:r>
        <w:t>#### Cross-Pillar Consistency Verification</w:t>
      </w:r>
    </w:p>
    <w:p>
      <w:pPr>
        <w:pStyle w:val="ListBullet"/>
      </w:pPr>
      <w:r>
        <w:t xml:space="preserve">[ ] </w:t>
      </w:r>
      <w:r>
        <w:rPr>
          <w:b/>
        </w:rPr>
        <w:t>Technical Terminology</w:t>
      </w:r>
      <w:r>
        <w:t>: Consistent terminology across all pillars per glossary</w:t>
      </w:r>
    </w:p>
    <w:p>
      <w:pPr>
        <w:pStyle w:val="ListBullet"/>
      </w:pPr>
      <w:r>
        <w:t xml:space="preserve">[ ] </w:t>
      </w:r>
      <w:r>
        <w:rPr>
          <w:b/>
        </w:rPr>
        <w:t>Brand Voice</w:t>
      </w:r>
      <w:r>
        <w:t>: Unified professional voice maintained throughout</w:t>
      </w:r>
    </w:p>
    <w:p>
      <w:pPr>
        <w:pStyle w:val="ListBullet"/>
      </w:pPr>
      <w:r>
        <w:t xml:space="preserve">[ ] </w:t>
      </w:r>
      <w:r>
        <w:rPr>
          <w:b/>
        </w:rPr>
        <w:t>Specification Alignment</w:t>
      </w:r>
      <w:r>
        <w:t>: Technical specifications consistent across pillars</w:t>
      </w:r>
    </w:p>
    <w:p>
      <w:pPr>
        <w:pStyle w:val="ListBullet"/>
      </w:pPr>
      <w:r>
        <w:t xml:space="preserve">[ ] </w:t>
      </w:r>
      <w:r>
        <w:rPr>
          <w:b/>
        </w:rPr>
        <w:t>Integration References</w:t>
      </w:r>
      <w:r>
        <w:t>: Cross-pillar references accurate and functional</w:t>
      </w:r>
    </w:p>
    <w:p>
      <w:pPr>
        <w:pStyle w:val="ListBullet"/>
      </w:pPr>
      <w:r>
        <w:t xml:space="preserve">[ ] </w:t>
      </w:r>
      <w:r>
        <w:rPr>
          <w:b/>
        </w:rPr>
        <w:t>Customer Journey</w:t>
      </w:r>
      <w:r>
        <w:t>: Consistent messaging throughout customer journey flow</w:t>
      </w:r>
    </w:p>
    <w:p/>
    <w:p>
      <w:r>
        <w:t>#### Web Development Readiness</w:t>
      </w:r>
    </w:p>
    <w:p>
      <w:pPr>
        <w:pStyle w:val="ListBullet"/>
      </w:pPr>
      <w:r>
        <w:t xml:space="preserve">[ ] </w:t>
      </w:r>
      <w:r>
        <w:rPr>
          <w:b/>
        </w:rPr>
        <w:t>Content Structure</w:t>
      </w:r>
      <w:r>
        <w:t>: HTML-ready content with proper heading structure</w:t>
      </w:r>
    </w:p>
    <w:p>
      <w:pPr>
        <w:pStyle w:val="ListBullet"/>
      </w:pPr>
      <w:r>
        <w:t xml:space="preserve">[ ] </w:t>
      </w:r>
      <w:r>
        <w:rPr>
          <w:b/>
        </w:rPr>
        <w:t>Image Specifications</w:t>
      </w:r>
      <w:r>
        <w:t>: All required images specified with alt text</w:t>
      </w:r>
    </w:p>
    <w:p>
      <w:pPr>
        <w:pStyle w:val="ListBullet"/>
      </w:pPr>
      <w:r>
        <w:t xml:space="preserve">[ ] </w:t>
      </w:r>
      <w:r>
        <w:rPr>
          <w:b/>
        </w:rPr>
        <w:t>Internal Linking</w:t>
      </w:r>
      <w:r>
        <w:t>: Cross-pillar linking matrix implemented</w:t>
      </w:r>
    </w:p>
    <w:p>
      <w:pPr>
        <w:pStyle w:val="ListBullet"/>
      </w:pPr>
      <w:r>
        <w:t xml:space="preserve">[ ] </w:t>
      </w:r>
      <w:r>
        <w:rPr>
          <w:b/>
        </w:rPr>
        <w:t>Meta Information</w:t>
      </w:r>
      <w:r>
        <w:t>: SEO meta descriptions and title tags prepared</w:t>
      </w:r>
    </w:p>
    <w:p>
      <w:pPr>
        <w:pStyle w:val="ListBullet"/>
      </w:pPr>
      <w:r>
        <w:t xml:space="preserve">[ ] </w:t>
      </w:r>
      <w:r>
        <w:rPr>
          <w:b/>
        </w:rPr>
        <w:t>Schema Implementation</w:t>
      </w:r>
      <w:r>
        <w:t>: Complete JSON-LD structured data markup</w:t>
      </w:r>
    </w:p>
    <w:p/>
    <w:p>
      <w:r>
        <w:t>#### Final Quality Assurance</w:t>
      </w:r>
    </w:p>
    <w:p>
      <w:pPr>
        <w:pStyle w:val="ListBullet"/>
      </w:pPr>
      <w:r>
        <w:t xml:space="preserve">[ ] </w:t>
      </w:r>
      <w:r>
        <w:rPr>
          <w:b/>
        </w:rPr>
        <w:t>Proofreading</w:t>
      </w:r>
      <w:r>
        <w:t>: Complete editorial review with error-free presentation</w:t>
      </w:r>
    </w:p>
    <w:p>
      <w:pPr>
        <w:pStyle w:val="ListBullet"/>
      </w:pPr>
      <w:r>
        <w:t xml:space="preserve">[ ] </w:t>
      </w:r>
      <w:r>
        <w:rPr>
          <w:b/>
        </w:rPr>
        <w:t>Technical Validation</w:t>
      </w:r>
      <w:r>
        <w:t>: Final technical accuracy confirmation</w:t>
      </w:r>
    </w:p>
    <w:p>
      <w:pPr>
        <w:pStyle w:val="ListBullet"/>
      </w:pPr>
      <w:r>
        <w:t xml:space="preserve">[ ] </w:t>
      </w:r>
      <w:r>
        <w:rPr>
          <w:b/>
        </w:rPr>
        <w:t>Brand Compliance</w:t>
      </w:r>
      <w:r>
        <w:t>: Brand voice and messaging consistency confirmed</w:t>
      </w:r>
    </w:p>
    <w:p>
      <w:pPr>
        <w:pStyle w:val="ListBullet"/>
      </w:pPr>
      <w:r>
        <w:t xml:space="preserve">[ ] </w:t>
      </w:r>
      <w:r>
        <w:rPr>
          <w:b/>
        </w:rPr>
        <w:t>Legal Compliance</w:t>
      </w:r>
      <w:r>
        <w:t>: Australian standards and regulatory compliance verified</w:t>
      </w:r>
    </w:p>
    <w:p>
      <w:pPr>
        <w:pStyle w:val="ListBullet"/>
      </w:pPr>
      <w:r>
        <w:t xml:space="preserve">[ ] </w:t>
      </w:r>
      <w:r>
        <w:rPr>
          <w:b/>
        </w:rPr>
        <w:t>Client Approval</w:t>
      </w:r>
      <w:r>
        <w:t>: Internal quality standards met for client presentation</w:t>
      </w:r>
    </w:p>
    <w:p/>
    <w:p>
      <w:r>
        <w:rPr>
          <w:b/>
        </w:rPr>
        <w:t>Gate 3 Approval Criteria</w:t>
      </w:r>
      <w:r>
        <w:t>: Unanimous approval from all specialists with web development readiness confirmed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DAILY QUALITY CHECKPOINT PROTOCOL</w:t>
      </w:r>
    </w:p>
    <w:p/>
    <w:p>
      <w:pPr>
        <w:pStyle w:val="Heading3"/>
        <w:jc w:val="left"/>
      </w:pPr>
      <w:r>
        <w:t>Morning Quality Setup (Days 3-13)</w:t>
      </w:r>
    </w:p>
    <w:p>
      <w:pPr>
        <w:pStyle w:val="ListBullet"/>
      </w:pPr>
      <w:r>
        <w:t xml:space="preserve">[ ] </w:t>
      </w:r>
      <w:r>
        <w:rPr>
          <w:b/>
        </w:rPr>
        <w:t>Previous Day Review</w:t>
      </w:r>
      <w:r>
        <w:t>: Quality issues from previous day addressed</w:t>
      </w:r>
    </w:p>
    <w:p>
      <w:pPr>
        <w:pStyle w:val="ListBullet"/>
      </w:pPr>
      <w:r>
        <w:t xml:space="preserve">[ ] </w:t>
      </w:r>
      <w:r>
        <w:rPr>
          <w:b/>
        </w:rPr>
        <w:t>Daily Quality Focus</w:t>
      </w:r>
      <w:r>
        <w:t>: Specific quality priorities identified for current day</w:t>
      </w:r>
    </w:p>
    <w:p>
      <w:pPr>
        <w:pStyle w:val="ListBullet"/>
      </w:pPr>
      <w:r>
        <w:t xml:space="preserve">[ ] </w:t>
      </w:r>
      <w:r>
        <w:rPr>
          <w:b/>
        </w:rPr>
        <w:t>Resource Allocation</w:t>
      </w:r>
      <w:r>
        <w:t>: Quality control resources properly allocated</w:t>
      </w:r>
    </w:p>
    <w:p>
      <w:pPr>
        <w:pStyle w:val="ListBullet"/>
      </w:pPr>
      <w:r>
        <w:t xml:space="preserve">[ ] </w:t>
      </w:r>
      <w:r>
        <w:rPr>
          <w:b/>
        </w:rPr>
        <w:t>Collaboration Setup</w:t>
      </w:r>
      <w:r>
        <w:t>: Quality communication channels established</w:t>
      </w:r>
    </w:p>
    <w:p/>
    <w:p>
      <w:pPr>
        <w:pStyle w:val="Heading3"/>
        <w:jc w:val="left"/>
      </w:pPr>
      <w:r>
        <w:t>Midday Progress Check (Days 3-13)</w:t>
      </w:r>
    </w:p>
    <w:p>
      <w:pPr>
        <w:pStyle w:val="ListBullet"/>
      </w:pPr>
      <w:r>
        <w:t xml:space="preserve">[ ] </w:t>
      </w:r>
      <w:r>
        <w:rPr>
          <w:b/>
        </w:rPr>
        <w:t>Content Quality</w:t>
      </w:r>
      <w:r>
        <w:t>: Current content quality verified against standards</w:t>
      </w:r>
    </w:p>
    <w:p>
      <w:pPr>
        <w:pStyle w:val="ListBullet"/>
      </w:pPr>
      <w:r>
        <w:t xml:space="preserve">[ ] </w:t>
      </w:r>
      <w:r>
        <w:rPr>
          <w:b/>
        </w:rPr>
        <w:t>Technical Accuracy</w:t>
      </w:r>
      <w:r>
        <w:t>: Ongoing technical accuracy maintained</w:t>
      </w:r>
    </w:p>
    <w:p>
      <w:pPr>
        <w:pStyle w:val="ListBullet"/>
      </w:pPr>
      <w:r>
        <w:t xml:space="preserve">[ ] </w:t>
      </w:r>
      <w:r>
        <w:rPr>
          <w:b/>
        </w:rPr>
        <w:t>SOP Compliance</w:t>
      </w:r>
      <w:r>
        <w:t>: Compliance standards maintained throughout creation</w:t>
      </w:r>
    </w:p>
    <w:p>
      <w:pPr>
        <w:pStyle w:val="ListBullet"/>
      </w:pPr>
      <w:r>
        <w:t xml:space="preserve">[ ] </w:t>
      </w:r>
      <w:r>
        <w:rPr>
          <w:b/>
        </w:rPr>
        <w:t>Integration Alignment</w:t>
      </w:r>
      <w:r>
        <w:t>: Cross-pillar consistency maintained</w:t>
      </w:r>
    </w:p>
    <w:p/>
    <w:p>
      <w:pPr>
        <w:pStyle w:val="Heading3"/>
        <w:jc w:val="left"/>
      </w:pPr>
      <w:r>
        <w:t>End-of-Day Quality Review (Days 3-13)</w:t>
      </w:r>
    </w:p>
    <w:p>
      <w:pPr>
        <w:pStyle w:val="ListBullet"/>
      </w:pPr>
      <w:r>
        <w:t xml:space="preserve">[ ] </w:t>
      </w:r>
      <w:r>
        <w:rPr>
          <w:b/>
        </w:rPr>
        <w:t>Daily Deliverable Quality</w:t>
      </w:r>
      <w:r>
        <w:t>: Day's content meets quality standards</w:t>
      </w:r>
    </w:p>
    <w:p>
      <w:pPr>
        <w:pStyle w:val="ListBullet"/>
      </w:pPr>
      <w:r>
        <w:t xml:space="preserve">[ ] </w:t>
      </w:r>
      <w:r>
        <w:rPr>
          <w:b/>
        </w:rPr>
        <w:t>Issue Identification</w:t>
      </w:r>
      <w:r>
        <w:t>: Quality issues identified and documented</w:t>
      </w:r>
    </w:p>
    <w:p>
      <w:pPr>
        <w:pStyle w:val="ListBullet"/>
      </w:pPr>
      <w:r>
        <w:t xml:space="preserve">[ ] </w:t>
      </w:r>
      <w:r>
        <w:rPr>
          <w:b/>
        </w:rPr>
        <w:t>Next Day Planning</w:t>
      </w:r>
      <w:r>
        <w:t>: Quality priorities established for following day</w:t>
      </w:r>
    </w:p>
    <w:p>
      <w:pPr>
        <w:pStyle w:val="ListBullet"/>
      </w:pPr>
      <w:r>
        <w:t xml:space="preserve">[ ] </w:t>
      </w:r>
      <w:r>
        <w:rPr>
          <w:b/>
        </w:rPr>
        <w:t>Quality Metrics</w:t>
      </w:r>
      <w:r>
        <w:t>: Daily quality metrics recorded and tracked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SPECIALIST AGENT QUALITY RESPONSIBILITIES</w:t>
      </w:r>
    </w:p>
    <w:p/>
    <w:p>
      <w:pPr>
        <w:pStyle w:val="Heading3"/>
        <w:jc w:val="left"/>
      </w:pPr>
      <w:r>
        <w:t>Content Specialist Quality Requirements</w:t>
      </w:r>
    </w:p>
    <w:p>
      <w:pPr>
        <w:pStyle w:val="ListBullet"/>
      </w:pPr>
      <w:r>
        <w:t xml:space="preserve">[ ] </w:t>
      </w:r>
      <w:r>
        <w:rPr>
          <w:b/>
        </w:rPr>
        <w:t>Technical Accuracy</w:t>
      </w:r>
      <w:r>
        <w:t>: Verify all specifications against authoritative sources</w:t>
      </w:r>
    </w:p>
    <w:p>
      <w:pPr>
        <w:pStyle w:val="ListBullet"/>
      </w:pPr>
      <w:r>
        <w:t xml:space="preserve">[ ] </w:t>
      </w:r>
      <w:r>
        <w:rPr>
          <w:b/>
        </w:rPr>
        <w:t>Industry Compliance</w:t>
      </w:r>
      <w:r>
        <w:t>: Ensure Australian standards properly referenced</w:t>
      </w:r>
    </w:p>
    <w:p>
      <w:pPr>
        <w:pStyle w:val="ListBullet"/>
      </w:pPr>
      <w:r>
        <w:t xml:space="preserve">[ ] </w:t>
      </w:r>
      <w:r>
        <w:rPr>
          <w:b/>
        </w:rPr>
        <w:t>Brand Voice</w:t>
      </w:r>
      <w:r>
        <w:t>: Maintain consistent professional authority</w:t>
      </w:r>
    </w:p>
    <w:p>
      <w:pPr>
        <w:pStyle w:val="ListBullet"/>
      </w:pPr>
      <w:r>
        <w:t xml:space="preserve">[ ] </w:t>
      </w:r>
      <w:r>
        <w:rPr>
          <w:b/>
        </w:rPr>
        <w:t>Cross-Pillar Integration</w:t>
      </w:r>
      <w:r>
        <w:t>: Verify integration elements with other pillars</w:t>
      </w:r>
    </w:p>
    <w:p>
      <w:pPr>
        <w:pStyle w:val="ListBullet"/>
      </w:pPr>
      <w:r>
        <w:t xml:space="preserve">[ ] </w:t>
      </w:r>
      <w:r>
        <w:rPr>
          <w:b/>
        </w:rPr>
        <w:t>Source Documentation</w:t>
      </w:r>
      <w:r>
        <w:t>: Provide credible sources for all claims and statistics</w:t>
      </w:r>
    </w:p>
    <w:p/>
    <w:p>
      <w:pPr>
        <w:pStyle w:val="Heading3"/>
        <w:jc w:val="left"/>
      </w:pPr>
      <w:r>
        <w:t>Quality Controller Oversight Requirements</w:t>
      </w:r>
    </w:p>
    <w:p>
      <w:pPr>
        <w:pStyle w:val="ListBullet"/>
      </w:pPr>
      <w:r>
        <w:t xml:space="preserve">[ ] </w:t>
      </w:r>
      <w:r>
        <w:rPr>
          <w:b/>
        </w:rPr>
        <w:t>Continuous Monitoring</w:t>
      </w:r>
      <w:r>
        <w:t>: Ongoing quality oversight throughout implementation</w:t>
      </w:r>
    </w:p>
    <w:p>
      <w:pPr>
        <w:pStyle w:val="ListBullet"/>
      </w:pPr>
      <w:r>
        <w:t xml:space="preserve">[ ] </w:t>
      </w:r>
      <w:r>
        <w:rPr>
          <w:b/>
        </w:rPr>
        <w:t>Gate Reviews</w:t>
      </w:r>
      <w:r>
        <w:t>: Comprehensive quality gate assessments</w:t>
      </w:r>
    </w:p>
    <w:p>
      <w:pPr>
        <w:pStyle w:val="ListBullet"/>
      </w:pPr>
      <w:r>
        <w:t xml:space="preserve">[ ] </w:t>
      </w:r>
      <w:r>
        <w:rPr>
          <w:b/>
        </w:rPr>
        <w:t>Issue Resolution</w:t>
      </w:r>
      <w:r>
        <w:t>: Quality issue identification and resolution coordination</w:t>
      </w:r>
    </w:p>
    <w:p>
      <w:pPr>
        <w:pStyle w:val="ListBullet"/>
      </w:pPr>
      <w:r>
        <w:t xml:space="preserve">[ ] </w:t>
      </w:r>
      <w:r>
        <w:rPr>
          <w:b/>
        </w:rPr>
        <w:t>Standards Enforcement</w:t>
      </w:r>
      <w:r>
        <w:t>: SOP compliance enforcement across all content</w:t>
      </w:r>
    </w:p>
    <w:p>
      <w:pPr>
        <w:pStyle w:val="ListBullet"/>
      </w:pPr>
      <w:r>
        <w:t xml:space="preserve">[ ] </w:t>
      </w:r>
      <w:r>
        <w:rPr>
          <w:b/>
        </w:rPr>
        <w:t>Final Verification</w:t>
      </w:r>
      <w:r>
        <w:t>: Final publication readiness assessment</w:t>
      </w:r>
    </w:p>
    <w:p/>
    <w:p>
      <w:pPr>
        <w:pStyle w:val="Heading3"/>
        <w:jc w:val="left"/>
      </w:pPr>
      <w:r>
        <w:t>Integration Specialist Quality Requirements</w:t>
      </w:r>
    </w:p>
    <w:p>
      <w:pPr>
        <w:pStyle w:val="ListBullet"/>
      </w:pPr>
      <w:r>
        <w:t xml:space="preserve">[ ] </w:t>
      </w:r>
      <w:r>
        <w:rPr>
          <w:b/>
        </w:rPr>
        <w:t>Consistency Verification</w:t>
      </w:r>
      <w:r>
        <w:t>: Cross-pillar terminology and specification consistency</w:t>
      </w:r>
    </w:p>
    <w:p>
      <w:pPr>
        <w:pStyle w:val="ListBullet"/>
      </w:pPr>
      <w:r>
        <w:t xml:space="preserve">[ ] </w:t>
      </w:r>
      <w:r>
        <w:rPr>
          <w:b/>
        </w:rPr>
        <w:t>Integration Functionality</w:t>
      </w:r>
      <w:r>
        <w:t>: Integration elements functional and accurate</w:t>
      </w:r>
    </w:p>
    <w:p>
      <w:pPr>
        <w:pStyle w:val="ListBullet"/>
      </w:pPr>
      <w:r>
        <w:t xml:space="preserve">[ ] </w:t>
      </w:r>
      <w:r>
        <w:rPr>
          <w:b/>
        </w:rPr>
        <w:t>Customer Journey</w:t>
      </w:r>
      <w:r>
        <w:t>: Quality customer journey flow throughout all pillars</w:t>
      </w:r>
    </w:p>
    <w:p>
      <w:pPr>
        <w:pStyle w:val="ListBullet"/>
      </w:pPr>
      <w:r>
        <w:t xml:space="preserve">[ ] </w:t>
      </w:r>
      <w:r>
        <w:rPr>
          <w:b/>
        </w:rPr>
        <w:t>Technical Alignment</w:t>
      </w:r>
      <w:r>
        <w:t>: Integration technical accuracy across all systems</w:t>
      </w:r>
    </w:p>
    <w:p>
      <w:pPr>
        <w:pStyle w:val="ListBullet"/>
      </w:pPr>
      <w:r>
        <w:t xml:space="preserve">[ ] </w:t>
      </w:r>
      <w:r>
        <w:rPr>
          <w:b/>
        </w:rPr>
        <w:t>User Experience</w:t>
      </w:r>
      <w:r>
        <w:t>: Professional integration element presentation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QUALITY METRICS TRACKING</w:t>
      </w:r>
    </w:p>
    <w:p/>
    <w:p>
      <w:pPr>
        <w:pStyle w:val="Heading3"/>
        <w:jc w:val="left"/>
      </w:pPr>
      <w:r>
        <w:t>Daily Quality Metrics (Days 3-13)</w:t>
      </w:r>
    </w:p>
    <w:p>
      <w:pPr>
        <w:pStyle w:val="ListBullet"/>
      </w:pPr>
      <w:r>
        <w:rPr>
          <w:b/>
        </w:rPr>
        <w:t>Technical Accuracy Percentage</w:t>
      </w:r>
      <w:r>
        <w:t>: Specifications verified against industry standards</w:t>
      </w:r>
    </w:p>
    <w:p>
      <w:pPr>
        <w:pStyle w:val="ListBullet"/>
      </w:pPr>
      <w:r>
        <w:rPr>
          <w:b/>
        </w:rPr>
        <w:t>SOP Compliance Percentage</w:t>
      </w:r>
      <w:r>
        <w:t>: Citation and presentation standards compliance</w:t>
      </w:r>
    </w:p>
    <w:p>
      <w:pPr>
        <w:pStyle w:val="ListBullet"/>
      </w:pPr>
      <w:r>
        <w:rPr>
          <w:b/>
        </w:rPr>
        <w:t>Cross-Pillar Consistency Score</w:t>
      </w:r>
      <w:r>
        <w:t>: Integration consistency across pillars</w:t>
      </w:r>
    </w:p>
    <w:p>
      <w:pPr>
        <w:pStyle w:val="ListBullet"/>
      </w:pPr>
      <w:r>
        <w:rPr>
          <w:b/>
        </w:rPr>
        <w:t>Content Completion Percentage</w:t>
      </w:r>
      <w:r>
        <w:t>: Progress against final deliverable requirements</w:t>
      </w:r>
    </w:p>
    <w:p/>
    <w:p>
      <w:pPr>
        <w:pStyle w:val="Heading3"/>
        <w:jc w:val="left"/>
      </w:pPr>
      <w:r>
        <w:t>Quality Gate Success Metrics</w:t>
      </w:r>
    </w:p>
    <w:p>
      <w:pPr>
        <w:pStyle w:val="ListBullet"/>
      </w:pPr>
      <w:r>
        <w:rPr>
          <w:b/>
        </w:rPr>
        <w:t>Gate 1 Technical</w:t>
      </w:r>
      <w:r>
        <w:t>: 100% technical accuracy verification required</w:t>
      </w:r>
    </w:p>
    <w:p>
      <w:pPr>
        <w:pStyle w:val="ListBullet"/>
      </w:pPr>
      <w:r>
        <w:rPr>
          <w:b/>
        </w:rPr>
        <w:t>Gate 2 Compliance</w:t>
      </w:r>
      <w:r>
        <w:t>: 100% SOP compliance verification required</w:t>
      </w:r>
    </w:p>
    <w:p>
      <w:pPr>
        <w:pStyle w:val="ListBullet"/>
      </w:pPr>
      <w:r>
        <w:rPr>
          <w:b/>
        </w:rPr>
        <w:t>Gate 3 Publication</w:t>
      </w:r>
      <w:r>
        <w:t>: Unanimous specialist approval required</w:t>
      </w:r>
    </w:p>
    <w:p/>
    <w:p>
      <w:pPr>
        <w:pStyle w:val="Heading3"/>
        <w:jc w:val="left"/>
      </w:pPr>
      <w:r>
        <w:t>Final Quality Assessment Criteria</w:t>
      </w:r>
    </w:p>
    <w:p>
      <w:pPr>
        <w:pStyle w:val="ListBullet"/>
      </w:pPr>
      <w:r>
        <w:rPr>
          <w:b/>
        </w:rPr>
        <w:t>Content Quality</w:t>
      </w:r>
      <w:r>
        <w:t>: Professional presentation meeting all standards</w:t>
      </w:r>
    </w:p>
    <w:p>
      <w:pPr>
        <w:pStyle w:val="ListBullet"/>
      </w:pPr>
      <w:r>
        <w:rPr>
          <w:b/>
        </w:rPr>
        <w:t>Technical Authority</w:t>
      </w:r>
      <w:r>
        <w:t>: Industry expertise demonstrated throughout content</w:t>
      </w:r>
    </w:p>
    <w:p>
      <w:pPr>
        <w:pStyle w:val="ListBullet"/>
      </w:pPr>
      <w:r>
        <w:rPr>
          <w:b/>
        </w:rPr>
        <w:t>Australian Compliance</w:t>
      </w:r>
      <w:r>
        <w:t>: Local standards and regulations properly addressed</w:t>
      </w:r>
    </w:p>
    <w:p>
      <w:pPr>
        <w:pStyle w:val="ListBullet"/>
      </w:pPr>
      <w:r>
        <w:rPr>
          <w:b/>
        </w:rPr>
        <w:t>Integration Quality</w:t>
      </w:r>
      <w:r>
        <w:t>: Cross-pillar elements functional and consistent</w:t>
      </w:r>
    </w:p>
    <w:p>
      <w:pPr>
        <w:pStyle w:val="ListBullet"/>
      </w:pPr>
      <w:r>
        <w:rPr>
          <w:b/>
        </w:rPr>
        <w:t>Publication Readiness</w:t>
      </w:r>
      <w:r>
        <w:t>: Web development implementation ready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rPr>
          <w:b/>
        </w:rPr>
        <w:t>Document Status</w:t>
      </w:r>
      <w:r>
        <w:t>: Quality Control Framework Complete</w:t>
      </w:r>
    </w:p>
    <w:p>
      <w:r>
        <w:rPr>
          <w:b/>
        </w:rPr>
        <w:t>Implementation</w:t>
      </w:r>
      <w:r>
        <w:t>: Active throughout content creation process</w:t>
      </w:r>
    </w:p>
    <w:p>
      <w:r>
        <w:rPr>
          <w:b/>
        </w:rPr>
        <w:t>Review Schedule</w:t>
      </w:r>
      <w:r>
        <w:t>: Daily checkpoints with formal gate reviews</w:t>
      </w:r>
    </w:p>
    <w:p>
      <w:r>
        <w:rPr>
          <w:b/>
        </w:rPr>
        <w:t>Success Criteria</w:t>
      </w:r>
      <w:r>
        <w:t>: 100% compliance with three-tier quality gate system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