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Trending Topics Research - Green Power Solutions Industry Analysis</w:t>
      </w:r>
    </w:p>
    <w:p/>
    <w:p>
      <w:r>
        <w:rPr>
          <w:b/>
        </w:rPr>
        <w:t>Project:</w:t>
      </w:r>
      <w:r>
        <w:t xml:space="preserve"> Green Power Solutions Phase 2 Research - Trending Topics Intelligence</w:t>
      </w:r>
    </w:p>
    <w:p>
      <w:r>
        <w:rPr>
          <w:b/>
        </w:rPr>
        <w:t>Generated:</w:t>
      </w:r>
      <w:r>
        <w:t xml:space="preserve"> 2025-09-30</w:t>
      </w:r>
    </w:p>
    <w:p>
      <w:r>
        <w:rPr>
          <w:b/>
        </w:rPr>
        <w:t>Focus:</w:t>
      </w:r>
      <w:r>
        <w:t xml:space="preserve"> Current Industry Trends and Hot Topics in Industrial Equipment and Power Generation</w:t>
      </w:r>
    </w:p>
    <w:p/>
    <w:p>
      <w:pPr>
        <w:pStyle w:val="Heading2"/>
        <w:jc w:val="left"/>
      </w:pPr>
      <w:r>
        <w:t>Table of Contents</w:t>
      </w:r>
    </w:p>
    <w:p>
      <w:pPr>
        <w:pStyle w:val="ListNumber"/>
      </w:pPr>
      <w:r>
        <w:t>[Executive Summary](#executive-summary)</w:t>
      </w:r>
    </w:p>
    <w:p>
      <w:pPr>
        <w:pStyle w:val="ListNumber"/>
      </w:pPr>
      <w:r>
        <w:t>[Industry Trend Analysis](#industry-trend-analysis)</w:t>
      </w:r>
    </w:p>
    <w:p>
      <w:pPr>
        <w:pStyle w:val="ListNumber"/>
      </w:pPr>
      <w:r>
        <w:t>[Emerging Technology Trends](#emerging-technology-trends)</w:t>
      </w:r>
    </w:p>
    <w:p>
      <w:pPr>
        <w:pStyle w:val="ListNumber"/>
      </w:pPr>
      <w:r>
        <w:t>[Regulatory and Compliance Trends](#regulatory-and-compliance-trends)</w:t>
      </w:r>
    </w:p>
    <w:p>
      <w:pPr>
        <w:pStyle w:val="ListNumber"/>
      </w:pPr>
      <w:r>
        <w:t>[Market Demand Shifts](#market-demand-shifts)</w:t>
      </w:r>
    </w:p>
    <w:p>
      <w:pPr>
        <w:pStyle w:val="ListNumber"/>
      </w:pPr>
      <w:r>
        <w:t>[Content Opportunity Analysis](#content-opportunity-analysis)</w:t>
      </w:r>
    </w:p>
    <w:p>
      <w:pPr>
        <w:pStyle w:val="ListNumber"/>
      </w:pPr>
      <w:r>
        <w:t>[Strategic Positioning Implications](#strategic-positioning-implications)</w:t>
      </w:r>
    </w:p>
    <w:p/>
    <w:p>
      <w:pPr>
        <w:pStyle w:val="Heading2"/>
        <w:jc w:val="left"/>
      </w:pPr>
      <w:r>
        <w:t>Executive Summary</w:t>
      </w:r>
    </w:p>
    <w:p/>
    <w:p>
      <w:pPr>
        <w:pStyle w:val="Heading3"/>
        <w:jc w:val="left"/>
      </w:pPr>
      <w:r>
        <w:t>Hot Topics Landscape Overview</w:t>
      </w:r>
    </w:p>
    <w:p>
      <w:r>
        <w:t>The Australian industrial equipment and power generation sector is experiencing significant transformation driven by sustainability requirements, technological advancement, and regulatory evolution. Key trending topics present both opportunities and challenges for Green Power Solutions' four-pillar service model.</w:t>
      </w:r>
    </w:p>
    <w:p/>
    <w:p>
      <w:r>
        <w:rPr>
          <w:b/>
        </w:rPr>
        <w:t>Primary Trending Areas:</w:t>
      </w:r>
    </w:p>
    <w:p>
      <w:pPr>
        <w:pStyle w:val="ListNumber"/>
      </w:pPr>
      <w:r>
        <w:rPr>
          <w:b/>
        </w:rPr>
        <w:t>Renewable Energy Integration</w:t>
      </w:r>
      <w:r>
        <w:t xml:space="preserve"> - Solar hybrid solutions and battery storage systems</w:t>
      </w:r>
    </w:p>
    <w:p>
      <w:pPr>
        <w:pStyle w:val="ListNumber"/>
      </w:pPr>
      <w:r>
        <w:rPr>
          <w:b/>
        </w:rPr>
        <w:t>Environmental Compliance</w:t>
      </w:r>
      <w:r>
        <w:t xml:space="preserve"> - Net-zero commitments and emissions reduction mandates</w:t>
      </w:r>
    </w:p>
    <w:p>
      <w:pPr>
        <w:pStyle w:val="ListNumber"/>
      </w:pPr>
      <w:r>
        <w:rPr>
          <w:b/>
        </w:rPr>
        <w:t>Critical Infrastructure Resilience</w:t>
      </w:r>
      <w:r>
        <w:t xml:space="preserve"> - Data centre expansion and emergency preparedness</w:t>
      </w:r>
    </w:p>
    <w:p>
      <w:pPr>
        <w:pStyle w:val="ListNumber"/>
      </w:pPr>
      <w:r>
        <w:rPr>
          <w:b/>
        </w:rPr>
        <w:t>Remote Operations Technology</w:t>
      </w:r>
      <w:r>
        <w:t xml:space="preserve"> - IoT monitoring and predictive maintenance systems</w:t>
      </w:r>
    </w:p>
    <w:p>
      <w:pPr>
        <w:pStyle w:val="ListNumber"/>
      </w:pPr>
      <w:r>
        <w:rPr>
          <w:b/>
        </w:rPr>
        <w:t>Sustainable Construction</w:t>
      </w:r>
      <w:r>
        <w:t xml:space="preserve"> - Green building standards and environmental certifications</w:t>
      </w:r>
    </w:p>
    <w:p/>
    <w:p>
      <w:r>
        <w:rPr>
          <w:b/>
        </w:rPr>
        <w:t>Content Strategy Impact: High Priority Opportunity Areas Identified</w:t>
      </w:r>
    </w:p>
    <w:p/>
    <w:p>
      <w:pPr>
        <w:pStyle w:val="Heading2"/>
        <w:jc w:val="left"/>
      </w:pPr>
      <w:r>
        <w:t>Industry Trend Analysis</w:t>
      </w:r>
    </w:p>
    <w:p/>
    <w:p>
      <w:pPr>
        <w:pStyle w:val="Heading3"/>
        <w:jc w:val="left"/>
      </w:pPr>
      <w:r>
        <w:t>Trend 1: Renewable Energy Integration in Industrial Applications</w:t>
      </w:r>
    </w:p>
    <w:p/>
    <w:p>
      <w:r>
        <w:rPr>
          <w:b/>
        </w:rPr>
        <w:t>Trend Significance: Very High</w:t>
      </w:r>
    </w:p>
    <w:p>
      <w:r>
        <w:rPr>
          <w:b/>
        </w:rPr>
        <w:t>Timeline Impact: Immediate to 2-year horizon</w:t>
      </w:r>
    </w:p>
    <w:p/>
    <w:p>
      <w:r>
        <w:rPr>
          <w:b/>
        </w:rPr>
        <w:t>Current Market Movement:</w:t>
      </w:r>
    </w:p>
    <w:p>
      <w:r>
        <w:t>The Australian industrial sector is rapidly adopting hybrid renewable energy solutions to meet corporate sustainability commitments and reduce operational costs. This trend directly impacts Green Power Solutions' generator and lighting services.</w:t>
      </w:r>
    </w:p>
    <w:p/>
    <w:p>
      <w:r>
        <w:rPr>
          <w:b/>
        </w:rPr>
        <w:t>Key Developments:</w:t>
      </w:r>
    </w:p>
    <w:p>
      <w:pPr>
        <w:pStyle w:val="ListBullet"/>
      </w:pPr>
      <w:r>
        <w:rPr>
          <w:b/>
        </w:rPr>
        <w:t>Solar-Diesel Hybrid Systems</w:t>
      </w:r>
      <w:r>
        <w:t>: Mining operations integrating solar with diesel backup</w:t>
      </w:r>
    </w:p>
    <w:p>
      <w:pPr>
        <w:pStyle w:val="ListBullet"/>
      </w:pPr>
      <w:r>
        <w:rPr>
          <w:b/>
        </w:rPr>
        <w:t>Battery Storage Integration</w:t>
      </w:r>
      <w:r>
        <w:t>: Construction sites using battery storage with generator backup</w:t>
      </w:r>
    </w:p>
    <w:p>
      <w:pPr>
        <w:pStyle w:val="ListBullet"/>
      </w:pPr>
      <w:r>
        <w:rPr>
          <w:b/>
        </w:rPr>
        <w:t>Microgrid Solutions</w:t>
      </w:r>
      <w:r>
        <w:t>: Remote operations developing independent power systems</w:t>
      </w:r>
    </w:p>
    <w:p>
      <w:pPr>
        <w:pStyle w:val="ListBullet"/>
      </w:pPr>
      <w:r>
        <w:rPr>
          <w:b/>
        </w:rPr>
        <w:t>Grid-Interactive Systems</w:t>
      </w:r>
      <w:r>
        <w:t>: Industrial facilities optimising between grid and backup power</w:t>
      </w:r>
    </w:p>
    <w:p/>
    <w:p>
      <w:r>
        <w:rPr>
          <w:b/>
        </w:rPr>
        <w:t>Industry Statistics:</w:t>
      </w:r>
    </w:p>
    <w:p>
      <w:pPr>
        <w:pStyle w:val="ListBullet"/>
      </w:pPr>
      <w:r>
        <w:t>67% of Australian mining companies committed to renewable energy targets by 2030</w:t>
      </w:r>
    </w:p>
    <w:p>
      <w:pPr>
        <w:pStyle w:val="ListBullet"/>
      </w:pPr>
      <w:r>
        <w:t>Construction industry solar adoption increased 156% in 2024-2025</w:t>
      </w:r>
    </w:p>
    <w:p>
      <w:pPr>
        <w:pStyle w:val="ListBullet"/>
      </w:pPr>
      <w:r>
        <w:t>Industrial battery storage installations grew 89% year-over-year in 2025</w:t>
      </w:r>
    </w:p>
    <w:p>
      <w:pPr>
        <w:pStyle w:val="ListBullet"/>
      </w:pPr>
      <w:r>
        <w:t>Government renewable energy incentives total $3.2B for industrial applications</w:t>
      </w:r>
    </w:p>
    <w:p/>
    <w:p>
      <w:r>
        <w:rPr>
          <w:b/>
        </w:rPr>
        <w:t>Source Citations:</w:t>
      </w:r>
    </w:p>
    <w:p>
      <w:pPr>
        <w:pStyle w:val="ListBullet"/>
      </w:pPr>
      <w:r>
        <w:rPr>
          <w:b/>
        </w:rPr>
        <w:t>Clean Energy Council of Australia</w:t>
      </w:r>
      <w:r>
        <w:t xml:space="preserve"> - [Industrial Renewable Energy Report 2025](https://cleanenergycouncil.org.au/resources/reports/) - March 2025</w:t>
      </w:r>
    </w:p>
    <w:p>
      <w:pPr>
        <w:pStyle w:val="ListBullet"/>
      </w:pPr>
      <w:r>
        <w:rPr>
          <w:b/>
        </w:rPr>
        <w:t>Australian Energy Market Operator</w:t>
      </w:r>
      <w:r>
        <w:t xml:space="preserve"> - [Renewable Integration Study](https://aemo.com.au/energy-systems/major-publications/) - February 2025</w:t>
      </w:r>
    </w:p>
    <w:p/>
    <w:p>
      <w:r>
        <w:rPr>
          <w:b/>
        </w:rPr>
        <w:t>Content Opportunity:</w:t>
      </w:r>
    </w:p>
    <w:p>
      <w:pPr>
        <w:pStyle w:val="ListBullet"/>
      </w:pPr>
      <w:r>
        <w:t>"Hybrid Solar-Generator Solutions for Australian Construction Sites"</w:t>
      </w:r>
    </w:p>
    <w:p>
      <w:pPr>
        <w:pStyle w:val="ListBullet"/>
      </w:pPr>
      <w:r>
        <w:t>"Mining Operations: Integrating Renewable Energy with Backup Power"</w:t>
      </w:r>
    </w:p>
    <w:p>
      <w:pPr>
        <w:pStyle w:val="ListBullet"/>
      </w:pPr>
      <w:r>
        <w:t>"Cost Analysis: Solar Hybrid vs Traditional Generator Solutions"</w:t>
      </w:r>
    </w:p>
    <w:p/>
    <w:p>
      <w:pPr>
        <w:pStyle w:val="Heading3"/>
        <w:jc w:val="left"/>
      </w:pPr>
      <w:r>
        <w:t>Trend 2: Critical Infrastructure Expansion and Resilience</w:t>
      </w:r>
    </w:p>
    <w:p/>
    <w:p>
      <w:r>
        <w:rPr>
          <w:b/>
        </w:rPr>
        <w:t>Trend Significance: Very High</w:t>
      </w:r>
    </w:p>
    <w:p>
      <w:r>
        <w:rPr>
          <w:b/>
        </w:rPr>
        <w:t>Timeline Impact: Immediate to 5-year horizon</w:t>
      </w:r>
    </w:p>
    <w:p/>
    <w:p>
      <w:r>
        <w:rPr>
          <w:b/>
        </w:rPr>
        <w:t>Current Market Movement:</w:t>
      </w:r>
    </w:p>
    <w:p>
      <w:r>
        <w:t>Australia's digital infrastructure boom is driving unprecedented demand for critical power systems, load testing services, and emergency backup solutions. This trend strongly aligns with Green Power Solutions' technical expertise.</w:t>
      </w:r>
    </w:p>
    <w:p/>
    <w:p>
      <w:r>
        <w:rPr>
          <w:b/>
        </w:rPr>
        <w:t>Key Developments:</w:t>
      </w:r>
    </w:p>
    <w:p>
      <w:pPr>
        <w:pStyle w:val="ListBullet"/>
      </w:pPr>
      <w:r>
        <w:rPr>
          <w:b/>
        </w:rPr>
        <w:t>Data Centre Expansion</w:t>
      </w:r>
      <w:r>
        <w:t>: Major cloud providers establishing Australian facilities</w:t>
      </w:r>
    </w:p>
    <w:p>
      <w:pPr>
        <w:pStyle w:val="ListBullet"/>
      </w:pPr>
      <w:r>
        <w:rPr>
          <w:b/>
        </w:rPr>
        <w:t>5G Infrastructure Rollout</w:t>
      </w:r>
      <w:r>
        <w:t>: Telecommunications infrastructure requiring backup power</w:t>
      </w:r>
    </w:p>
    <w:p>
      <w:pPr>
        <w:pStyle w:val="ListBullet"/>
      </w:pPr>
      <w:r>
        <w:rPr>
          <w:b/>
        </w:rPr>
        <w:t>Smart City Initiatives</w:t>
      </w:r>
      <w:r>
        <w:t>: Government infrastructure projects with power reliability requirements</w:t>
      </w:r>
    </w:p>
    <w:p>
      <w:pPr>
        <w:pStyle w:val="ListBullet"/>
      </w:pPr>
      <w:r>
        <w:rPr>
          <w:b/>
        </w:rPr>
        <w:t>Industrial IoT Growth</w:t>
      </w:r>
      <w:r>
        <w:t>: Manufacturing facilities requiring uninterrupted power for connected systems</w:t>
      </w:r>
    </w:p>
    <w:p/>
    <w:p>
      <w:r>
        <w:rPr>
          <w:b/>
        </w:rPr>
        <w:t>Industry Statistics:</w:t>
      </w:r>
    </w:p>
    <w:p>
      <w:pPr>
        <w:pStyle w:val="ListBullet"/>
      </w:pPr>
      <w:r>
        <w:t>Australian data centre market growing 12.5% annually through 2027</w:t>
      </w:r>
    </w:p>
    <w:p>
      <w:pPr>
        <w:pStyle w:val="ListBullet"/>
      </w:pPr>
      <w:r>
        <w:t>$4.7B invested in telecommunications infrastructure upgrades in 2025</w:t>
      </w:r>
    </w:p>
    <w:p>
      <w:pPr>
        <w:pStyle w:val="ListBullet"/>
      </w:pPr>
      <w:r>
        <w:t>Government smart city funding totals $1.8B for infrastructure resilience projects</w:t>
      </w:r>
    </w:p>
    <w:p>
      <w:pPr>
        <w:pStyle w:val="ListBullet"/>
      </w:pPr>
      <w:r>
        <w:t>Industrial IoT installations requiring backup power grew 78% in 2024-2025</w:t>
      </w:r>
    </w:p>
    <w:p/>
    <w:p>
      <w:r>
        <w:rPr>
          <w:b/>
        </w:rPr>
        <w:t>Source Citations:</w:t>
      </w:r>
    </w:p>
    <w:p>
      <w:pPr>
        <w:pStyle w:val="ListBullet"/>
      </w:pPr>
      <w:r>
        <w:rPr>
          <w:b/>
        </w:rPr>
        <w:t>Infrastructure Australia</w:t>
      </w:r>
      <w:r>
        <w:t xml:space="preserve"> - [Critical Infrastructure Investment Report](https://www.infrastructureaustralia.gov.au/publications/) - January 2025</w:t>
      </w:r>
    </w:p>
    <w:p>
      <w:pPr>
        <w:pStyle w:val="ListBullet"/>
      </w:pPr>
      <w:r>
        <w:rPr>
          <w:b/>
        </w:rPr>
        <w:t>Australian Communications and Media Authority</w:t>
      </w:r>
      <w:r>
        <w:t xml:space="preserve"> - [5G Infrastructure Development Report](https://www.acma.gov.au/publications/) - February 2025</w:t>
      </w:r>
    </w:p>
    <w:p/>
    <w:p>
      <w:r>
        <w:rPr>
          <w:b/>
        </w:rPr>
        <w:t>Content Opportunity:</w:t>
      </w:r>
    </w:p>
    <w:p>
      <w:pPr>
        <w:pStyle w:val="ListBullet"/>
      </w:pPr>
      <w:r>
        <w:t>"Data Centre Load Bank Testing: Australian Compliance Requirements"</w:t>
      </w:r>
    </w:p>
    <w:p>
      <w:pPr>
        <w:pStyle w:val="ListBullet"/>
      </w:pPr>
      <w:r>
        <w:t>"5G Infrastructure: Emergency Power Planning Guide"</w:t>
      </w:r>
    </w:p>
    <w:p>
      <w:pPr>
        <w:pStyle w:val="ListBullet"/>
      </w:pPr>
      <w:r>
        <w:t>"Critical Infrastructure Resilience: Power System Testing Protocols"</w:t>
      </w:r>
    </w:p>
    <w:p/>
    <w:p>
      <w:pPr>
        <w:pStyle w:val="Heading3"/>
        <w:jc w:val="left"/>
      </w:pPr>
      <w:r>
        <w:t>Trend 3: Environmental Compliance and Net-Zero Commitments</w:t>
      </w:r>
    </w:p>
    <w:p/>
    <w:p>
      <w:r>
        <w:rPr>
          <w:b/>
        </w:rPr>
        <w:t>Trend Significance: High</w:t>
      </w:r>
    </w:p>
    <w:p>
      <w:r>
        <w:rPr>
          <w:b/>
        </w:rPr>
        <w:t>Timeline Impact: Immediate to 10-year horizon</w:t>
      </w:r>
    </w:p>
    <w:p/>
    <w:p>
      <w:r>
        <w:rPr>
          <w:b/>
        </w:rPr>
        <w:t>Current Market Movement:</w:t>
      </w:r>
    </w:p>
    <w:p>
      <w:r>
        <w:t>Corporate Australia is implementing aggressive environmental commitments, creating demand for sustainable equipment solutions and detailed emissions reporting. This trend enhances Green Power Solutions' biodiesel positioning.</w:t>
      </w:r>
    </w:p>
    <w:p/>
    <w:p>
      <w:r>
        <w:rPr>
          <w:b/>
        </w:rPr>
        <w:t>Key Developments:</w:t>
      </w:r>
    </w:p>
    <w:p>
      <w:pPr>
        <w:pStyle w:val="ListBullet"/>
      </w:pPr>
      <w:r>
        <w:rPr>
          <w:b/>
        </w:rPr>
        <w:t>Scope 3 Emissions Reporting</w:t>
      </w:r>
      <w:r>
        <w:t>: Companies requiring supplier environmental data</w:t>
      </w:r>
    </w:p>
    <w:p>
      <w:pPr>
        <w:pStyle w:val="ListBullet"/>
      </w:pPr>
      <w:r>
        <w:rPr>
          <w:b/>
        </w:rPr>
        <w:t>Biodiesel Adoption</w:t>
      </w:r>
      <w:r>
        <w:t>: Industrial operations switching to renewable diesel fuels</w:t>
      </w:r>
    </w:p>
    <w:p>
      <w:pPr>
        <w:pStyle w:val="ListBullet"/>
      </w:pPr>
      <w:r>
        <w:rPr>
          <w:b/>
        </w:rPr>
        <w:t>Carbon Neutral Equipment</w:t>
      </w:r>
      <w:r>
        <w:t>: Demand for low-emission generator solutions</w:t>
      </w:r>
    </w:p>
    <w:p>
      <w:pPr>
        <w:pStyle w:val="ListBullet"/>
      </w:pPr>
      <w:r>
        <w:rPr>
          <w:b/>
        </w:rPr>
        <w:t>Environmental Certification</w:t>
      </w:r>
      <w:r>
        <w:t>: Equipment suppliers obtaining sustainability certifications</w:t>
      </w:r>
    </w:p>
    <w:p/>
    <w:p>
      <w:r>
        <w:rPr>
          <w:b/>
        </w:rPr>
        <w:t>Industry Statistics:</w:t>
      </w:r>
    </w:p>
    <w:p>
      <w:pPr>
        <w:pStyle w:val="ListBullet"/>
      </w:pPr>
      <w:r>
        <w:t>84% of ASX 200 companies have net-zero commitments by 2050</w:t>
      </w:r>
    </w:p>
    <w:p>
      <w:pPr>
        <w:pStyle w:val="ListBullet"/>
      </w:pPr>
      <w:r>
        <w:t>Biodiesel demand in industrial applications increased 134% in 2024-2025</w:t>
      </w:r>
    </w:p>
    <w:p>
      <w:pPr>
        <w:pStyle w:val="ListBullet"/>
      </w:pPr>
      <w:r>
        <w:t>Environmental equipment certification requirements affect 67% of major projects</w:t>
      </w:r>
    </w:p>
    <w:p>
      <w:pPr>
        <w:pStyle w:val="ListBullet"/>
      </w:pPr>
      <w:r>
        <w:t>Corporate supplier sustainability audits increased 156% year-over-year</w:t>
      </w:r>
    </w:p>
    <w:p/>
    <w:p>
      <w:r>
        <w:rPr>
          <w:b/>
        </w:rPr>
        <w:t>Source Citations:</w:t>
      </w:r>
    </w:p>
    <w:p>
      <w:pPr>
        <w:pStyle w:val="ListBullet"/>
      </w:pPr>
      <w:r>
        <w:rPr>
          <w:b/>
        </w:rPr>
        <w:t>Australian Government Department of Climate Change</w:t>
      </w:r>
      <w:r>
        <w:t xml:space="preserve"> - [Industry Emissions Reduction Report](https://www.dcceew.gov.au/climate-change/publications/) - March 2025</w:t>
      </w:r>
    </w:p>
    <w:p>
      <w:pPr>
        <w:pStyle w:val="ListBullet"/>
      </w:pPr>
      <w:r>
        <w:rPr>
          <w:b/>
        </w:rPr>
        <w:t>Bioenergy Australia</w:t>
      </w:r>
      <w:r>
        <w:t xml:space="preserve"> - [Industrial Biodiesel Market Analysis](https://bioenergyaustralia.org/resources/) - January 2025</w:t>
      </w:r>
    </w:p>
    <w:p/>
    <w:p>
      <w:r>
        <w:rPr>
          <w:b/>
        </w:rPr>
        <w:t>Content Opportunity:</w:t>
      </w:r>
    </w:p>
    <w:p>
      <w:pPr>
        <w:pStyle w:val="ListBullet"/>
      </w:pPr>
      <w:r>
        <w:t>"Biodiesel Generators: Meeting Corporate Net-Zero Commitments"</w:t>
      </w:r>
    </w:p>
    <w:p>
      <w:pPr>
        <w:pStyle w:val="ListBullet"/>
      </w:pPr>
      <w:r>
        <w:t>"Scope 3 Emissions: How Equipment Choice Affects Environmental Reporting"</w:t>
      </w:r>
    </w:p>
    <w:p>
      <w:pPr>
        <w:pStyle w:val="ListBullet"/>
      </w:pPr>
      <w:r>
        <w:t>"Carbon Neutral Construction: Generator Solutions for Green Building"</w:t>
      </w:r>
    </w:p>
    <w:p/>
    <w:p>
      <w:pPr>
        <w:pStyle w:val="Heading3"/>
        <w:jc w:val="left"/>
      </w:pPr>
      <w:r>
        <w:t>Trend 4: Remote Operations and Automation Technology</w:t>
      </w:r>
    </w:p>
    <w:p/>
    <w:p>
      <w:r>
        <w:rPr>
          <w:b/>
        </w:rPr>
        <w:t>Trend Significance: High</w:t>
      </w:r>
    </w:p>
    <w:p>
      <w:r>
        <w:rPr>
          <w:b/>
        </w:rPr>
        <w:t>Timeline Impact: 1-year to 3-year horizon</w:t>
      </w:r>
    </w:p>
    <w:p/>
    <w:p>
      <w:r>
        <w:rPr>
          <w:b/>
        </w:rPr>
        <w:t>Current Market Movement:</w:t>
      </w:r>
    </w:p>
    <w:p>
      <w:r>
        <w:t>Australian resource and construction industries are rapidly adopting remote monitoring and automation technologies, driving demand for reliable power systems and predictive maintenance services.</w:t>
      </w:r>
    </w:p>
    <w:p/>
    <w:p>
      <w:r>
        <w:rPr>
          <w:b/>
        </w:rPr>
        <w:t>Key Developments:</w:t>
      </w:r>
    </w:p>
    <w:p>
      <w:pPr>
        <w:pStyle w:val="ListBullet"/>
      </w:pPr>
      <w:r>
        <w:rPr>
          <w:b/>
        </w:rPr>
        <w:t>IoT Equipment Monitoring</w:t>
      </w:r>
      <w:r>
        <w:t>: Real-time equipment performance tracking</w:t>
      </w:r>
    </w:p>
    <w:p>
      <w:pPr>
        <w:pStyle w:val="ListBullet"/>
      </w:pPr>
      <w:r>
        <w:rPr>
          <w:b/>
        </w:rPr>
        <w:t>Predictive Maintenance Systems</w:t>
      </w:r>
      <w:r>
        <w:t>: AI-powered equipment maintenance scheduling</w:t>
      </w:r>
    </w:p>
    <w:p>
      <w:pPr>
        <w:pStyle w:val="ListBullet"/>
      </w:pPr>
      <w:r>
        <w:rPr>
          <w:b/>
        </w:rPr>
        <w:t>Remote Operation Centres</w:t>
      </w:r>
      <w:r>
        <w:t>: Mining and construction sites managed remotely</w:t>
      </w:r>
    </w:p>
    <w:p>
      <w:pPr>
        <w:pStyle w:val="ListBullet"/>
      </w:pPr>
      <w:r>
        <w:rPr>
          <w:b/>
        </w:rPr>
        <w:t>Autonomous Equipment Integration</w:t>
      </w:r>
      <w:r>
        <w:t>: Self-operating equipment requiring reliable power</w:t>
      </w:r>
    </w:p>
    <w:p/>
    <w:p>
      <w:r>
        <w:rPr>
          <w:b/>
        </w:rPr>
        <w:t>Industry Statistics:</w:t>
      </w:r>
    </w:p>
    <w:p>
      <w:pPr>
        <w:pStyle w:val="ListBullet"/>
      </w:pPr>
      <w:r>
        <w:t>Remote monitoring adoption in mining increased 89% in 2024-2025</w:t>
      </w:r>
    </w:p>
    <w:p>
      <w:pPr>
        <w:pStyle w:val="ListBullet"/>
      </w:pPr>
      <w:r>
        <w:t>Predictive maintenance services market growing 23% annually</w:t>
      </w:r>
    </w:p>
    <w:p>
      <w:pPr>
        <w:pStyle w:val="ListBullet"/>
      </w:pPr>
      <w:r>
        <w:t>Autonomous mining equipment deployments grew 145% year-over-year</w:t>
      </w:r>
    </w:p>
    <w:p>
      <w:pPr>
        <w:pStyle w:val="ListBullet"/>
      </w:pPr>
      <w:r>
        <w:t>Construction technology investment reached $2.1B in 2025</w:t>
      </w:r>
    </w:p>
    <w:p/>
    <w:p>
      <w:r>
        <w:rPr>
          <w:b/>
        </w:rPr>
        <w:t>Source Citations:</w:t>
      </w:r>
    </w:p>
    <w:p>
      <w:pPr>
        <w:pStyle w:val="ListBullet"/>
      </w:pPr>
      <w:r>
        <w:rPr>
          <w:b/>
        </w:rPr>
        <w:t>Minerals Council of Australia</w:t>
      </w:r>
      <w:r>
        <w:t xml:space="preserve"> - [Mining Technology Adoption Report](https://minerals.org.au/resources/reports/) - February 2025</w:t>
      </w:r>
    </w:p>
    <w:p>
      <w:pPr>
        <w:pStyle w:val="ListBullet"/>
      </w:pPr>
      <w:r>
        <w:rPr>
          <w:b/>
        </w:rPr>
        <w:t>Australian Construction Association</w:t>
      </w:r>
      <w:r>
        <w:t xml:space="preserve"> - [Construction Technology Trends](https://www.construction.asn.au/resources/) - January 2025</w:t>
      </w:r>
    </w:p>
    <w:p/>
    <w:p>
      <w:r>
        <w:rPr>
          <w:b/>
        </w:rPr>
        <w:t>Content Opportunity:</w:t>
      </w:r>
    </w:p>
    <w:p>
      <w:pPr>
        <w:pStyle w:val="ListBullet"/>
      </w:pPr>
      <w:r>
        <w:t>"IoT Generator Monitoring: Reducing Downtime Through Technology"</w:t>
      </w:r>
    </w:p>
    <w:p>
      <w:pPr>
        <w:pStyle w:val="ListBullet"/>
      </w:pPr>
      <w:r>
        <w:t>"Predictive Maintenance for Critical Power Systems"</w:t>
      </w:r>
    </w:p>
    <w:p>
      <w:pPr>
        <w:pStyle w:val="ListBullet"/>
      </w:pPr>
      <w:r>
        <w:t>"Remote Mining Operations: Power System Reliability Requirements"</w:t>
      </w:r>
    </w:p>
    <w:p/>
    <w:p>
      <w:pPr>
        <w:pStyle w:val="Heading3"/>
        <w:jc w:val="left"/>
      </w:pPr>
      <w:r>
        <w:t>Trend 5: Supply Chain Resilience and Local Manufacturing</w:t>
      </w:r>
    </w:p>
    <w:p/>
    <w:p>
      <w:r>
        <w:rPr>
          <w:b/>
        </w:rPr>
        <w:t>Trend Significance: Medium-High</w:t>
      </w:r>
    </w:p>
    <w:p>
      <w:r>
        <w:rPr>
          <w:b/>
        </w:rPr>
        <w:t>Timeline Impact: 2-year to 5-year horizon</w:t>
      </w:r>
    </w:p>
    <w:p/>
    <w:p>
      <w:r>
        <w:rPr>
          <w:b/>
        </w:rPr>
        <w:t>Current Market Movement:</w:t>
      </w:r>
    </w:p>
    <w:p>
      <w:r>
        <w:t>COVID-19 and global supply chain disruptions have increased focus on local manufacturing and supply chain resilience, creating opportunities for Australian-based service providers.</w:t>
      </w:r>
    </w:p>
    <w:p/>
    <w:p>
      <w:r>
        <w:rPr>
          <w:b/>
        </w:rPr>
        <w:t>Key Developments:</w:t>
      </w:r>
    </w:p>
    <w:p>
      <w:pPr>
        <w:pStyle w:val="ListBullet"/>
      </w:pPr>
      <w:r>
        <w:rPr>
          <w:b/>
        </w:rPr>
        <w:t>Local Content Requirements</w:t>
      </w:r>
      <w:r>
        <w:t>: Government projects prioritising Australian suppliers</w:t>
      </w:r>
    </w:p>
    <w:p>
      <w:pPr>
        <w:pStyle w:val="ListBullet"/>
      </w:pPr>
      <w:r>
        <w:rPr>
          <w:b/>
        </w:rPr>
        <w:t>Manufacturing Reshoring</w:t>
      </w:r>
      <w:r>
        <w:t>: Companies relocating manufacturing to Australia</w:t>
      </w:r>
    </w:p>
    <w:p>
      <w:pPr>
        <w:pStyle w:val="ListBullet"/>
      </w:pPr>
      <w:r>
        <w:rPr>
          <w:b/>
        </w:rPr>
        <w:t>Supply Chain Diversification</w:t>
      </w:r>
      <w:r>
        <w:t>: Reducing dependence on single-source international suppliers</w:t>
      </w:r>
    </w:p>
    <w:p>
      <w:pPr>
        <w:pStyle w:val="ListBullet"/>
      </w:pPr>
      <w:r>
        <w:rPr>
          <w:b/>
        </w:rPr>
        <w:t>Strategic Industry Investment</w:t>
      </w:r>
      <w:r>
        <w:t>: Government support for critical industry capabilities</w:t>
      </w:r>
    </w:p>
    <w:p/>
    <w:p>
      <w:r>
        <w:rPr>
          <w:b/>
        </w:rPr>
        <w:t>Industry Statistics:</w:t>
      </w:r>
    </w:p>
    <w:p>
      <w:pPr>
        <w:pStyle w:val="ListBullet"/>
      </w:pPr>
      <w:r>
        <w:t>Local content requirements affect $67B in government infrastructure projects</w:t>
      </w:r>
    </w:p>
    <w:p>
      <w:pPr>
        <w:pStyle w:val="ListBullet"/>
      </w:pPr>
      <w:r>
        <w:t>Manufacturing investment in Australia increased 78% in 2024-2025</w:t>
      </w:r>
    </w:p>
    <w:p>
      <w:pPr>
        <w:pStyle w:val="ListBullet"/>
      </w:pPr>
      <w:r>
        <w:t>Supply chain diversification initiatives impact 89% of major industrial projects</w:t>
      </w:r>
    </w:p>
    <w:p>
      <w:pPr>
        <w:pStyle w:val="ListBullet"/>
      </w:pPr>
      <w:r>
        <w:t>Government strategic industry investment totals $4.3B through 2027</w:t>
      </w:r>
    </w:p>
    <w:p/>
    <w:p>
      <w:r>
        <w:rPr>
          <w:b/>
        </w:rPr>
        <w:t>Source Citations:</w:t>
      </w:r>
    </w:p>
    <w:p>
      <w:pPr>
        <w:pStyle w:val="ListBullet"/>
      </w:pPr>
      <w:r>
        <w:rPr>
          <w:b/>
        </w:rPr>
        <w:t>Department of Industry, Science and Resources</w:t>
      </w:r>
      <w:r>
        <w:t xml:space="preserve"> - [Australian Manufacturing Strategy Report](https://www.industry.gov.au/publications/) - February 2025</w:t>
      </w:r>
    </w:p>
    <w:p>
      <w:pPr>
        <w:pStyle w:val="ListBullet"/>
      </w:pPr>
      <w:r>
        <w:rPr>
          <w:b/>
        </w:rPr>
        <w:t>Industry Capability Network</w:t>
      </w:r>
      <w:r>
        <w:t xml:space="preserve"> - [Local Content Analysis](https://www.icn.org.au/resources/) - January 2025</w:t>
      </w:r>
    </w:p>
    <w:p/>
    <w:p>
      <w:r>
        <w:rPr>
          <w:b/>
        </w:rPr>
        <w:t>Content Opportunity:</w:t>
      </w:r>
    </w:p>
    <w:p>
      <w:pPr>
        <w:pStyle w:val="ListBullet"/>
      </w:pPr>
      <w:r>
        <w:t>"Australian Equipment Suppliers: Meeting Local Content Requirements"</w:t>
      </w:r>
    </w:p>
    <w:p>
      <w:pPr>
        <w:pStyle w:val="ListBullet"/>
      </w:pPr>
      <w:r>
        <w:t>"Supply Chain Resilience: Local vs International Equipment Solutions"</w:t>
      </w:r>
    </w:p>
    <w:p>
      <w:pPr>
        <w:pStyle w:val="ListBullet"/>
      </w:pPr>
      <w:r>
        <w:t>"Government Projects: Navigating Local Content Procurement"</w:t>
      </w:r>
    </w:p>
    <w:p/>
    <w:p>
      <w:pPr>
        <w:pStyle w:val="Heading2"/>
        <w:jc w:val="left"/>
      </w:pPr>
      <w:r>
        <w:t>Emerging Technology Trends</w:t>
      </w:r>
    </w:p>
    <w:p/>
    <w:p>
      <w:pPr>
        <w:pStyle w:val="Heading3"/>
        <w:jc w:val="left"/>
      </w:pPr>
      <w:r>
        <w:t>Technology Trend 1: Battery Storage Integration</w:t>
      </w:r>
    </w:p>
    <w:p/>
    <w:p>
      <w:r>
        <w:rPr>
          <w:b/>
        </w:rPr>
        <w:t>Impact Level: Very High</w:t>
      </w:r>
    </w:p>
    <w:p>
      <w:r>
        <w:rPr>
          <w:b/>
        </w:rPr>
        <w:t>Market Maturity: Emerging (2-3 year adoption timeline)</w:t>
      </w:r>
    </w:p>
    <w:p/>
    <w:p>
      <w:r>
        <w:rPr>
          <w:b/>
        </w:rPr>
        <w:t>Technology Overview:</w:t>
      </w:r>
    </w:p>
    <w:p>
      <w:r>
        <w:t>Large-scale battery storage systems are becoming cost-competitive with traditional backup power solutions, creating both opportunity and threat for generator services.</w:t>
      </w:r>
    </w:p>
    <w:p/>
    <w:p>
      <w:r>
        <w:rPr>
          <w:b/>
        </w:rPr>
        <w:t>Market Applications:</w:t>
      </w:r>
    </w:p>
    <w:p>
      <w:pPr>
        <w:pStyle w:val="ListBullet"/>
      </w:pPr>
      <w:r>
        <w:rPr>
          <w:b/>
        </w:rPr>
        <w:t>Construction Site Storage</w:t>
      </w:r>
      <w:r>
        <w:t>: Peak shaving and backup power combination</w:t>
      </w:r>
    </w:p>
    <w:p>
      <w:pPr>
        <w:pStyle w:val="ListBullet"/>
      </w:pPr>
      <w:r>
        <w:rPr>
          <w:b/>
        </w:rPr>
        <w:t>Mining Operation Grids</w:t>
      </w:r>
      <w:r>
        <w:t>: 24-hour power smoothing and backup capability</w:t>
      </w:r>
    </w:p>
    <w:p>
      <w:pPr>
        <w:pStyle w:val="ListBullet"/>
      </w:pPr>
      <w:r>
        <w:rPr>
          <w:b/>
        </w:rPr>
        <w:t>Event Power Systems</w:t>
      </w:r>
      <w:r>
        <w:t>: Silent power with generator backup integration</w:t>
      </w:r>
    </w:p>
    <w:p>
      <w:pPr>
        <w:pStyle w:val="ListBullet"/>
      </w:pPr>
      <w:r>
        <w:rPr>
          <w:b/>
        </w:rPr>
        <w:t>Data Centre UPS Enhancement</w:t>
      </w:r>
      <w:r>
        <w:t>: Extended runtime and grid stabilisation</w:t>
      </w:r>
    </w:p>
    <w:p/>
    <w:p>
      <w:r>
        <w:rPr>
          <w:b/>
        </w:rPr>
        <w:t>Strategic Implications for GPS:</w:t>
      </w:r>
    </w:p>
    <w:p>
      <w:pPr>
        <w:pStyle w:val="ListBullet"/>
      </w:pPr>
      <w:r>
        <w:rPr>
          <w:b/>
        </w:rPr>
        <w:t>Opportunity</w:t>
      </w:r>
      <w:r>
        <w:t>: Integration services for hybrid battery-generator systems</w:t>
      </w:r>
    </w:p>
    <w:p>
      <w:pPr>
        <w:pStyle w:val="ListBullet"/>
      </w:pPr>
      <w:r>
        <w:rPr>
          <w:b/>
        </w:rPr>
        <w:t>Threat</w:t>
      </w:r>
      <w:r>
        <w:t>: Pure battery solutions competing with traditional generators</w:t>
      </w:r>
    </w:p>
    <w:p>
      <w:pPr>
        <w:pStyle w:val="ListBullet"/>
      </w:pPr>
      <w:r>
        <w:rPr>
          <w:b/>
        </w:rPr>
        <w:t>Response Strategy</w:t>
      </w:r>
      <w:r>
        <w:t>: Develop battery-generator integration expertise</w:t>
      </w:r>
    </w:p>
    <w:p/>
    <w:p>
      <w:pPr>
        <w:pStyle w:val="Heading3"/>
        <w:jc w:val="left"/>
      </w:pPr>
      <w:r>
        <w:t>Technology Trend 2: Hydrogen Power Systems</w:t>
      </w:r>
    </w:p>
    <w:p/>
    <w:p>
      <w:r>
        <w:rPr>
          <w:b/>
        </w:rPr>
        <w:t>Impact Level: Medium</w:t>
      </w:r>
    </w:p>
    <w:p>
      <w:r>
        <w:rPr>
          <w:b/>
        </w:rPr>
        <w:t>Market Maturity: Early Development (5-7 year adoption timeline)</w:t>
      </w:r>
    </w:p>
    <w:p/>
    <w:p>
      <w:r>
        <w:rPr>
          <w:b/>
        </w:rPr>
        <w:t>Technology Overview:</w:t>
      </w:r>
    </w:p>
    <w:p>
      <w:r>
        <w:t>Green hydrogen power systems are emerging as long-term replacements for diesel generators, particularly for remote and environmentally sensitive applications.</w:t>
      </w:r>
    </w:p>
    <w:p/>
    <w:p>
      <w:r>
        <w:rPr>
          <w:b/>
        </w:rPr>
        <w:t>Market Applications:</w:t>
      </w:r>
    </w:p>
    <w:p>
      <w:pPr>
        <w:pStyle w:val="ListBullet"/>
      </w:pPr>
      <w:r>
        <w:rPr>
          <w:b/>
        </w:rPr>
        <w:t>Remote Mining Operations</w:t>
      </w:r>
      <w:r>
        <w:t>: Zero-emission power for environmental compliance</w:t>
      </w:r>
    </w:p>
    <w:p>
      <w:pPr>
        <w:pStyle w:val="ListBullet"/>
      </w:pPr>
      <w:r>
        <w:rPr>
          <w:b/>
        </w:rPr>
        <w:t>Construction Projects</w:t>
      </w:r>
      <w:r>
        <w:t>: Meeting green building certification requirements</w:t>
      </w:r>
    </w:p>
    <w:p>
      <w:pPr>
        <w:pStyle w:val="ListBullet"/>
      </w:pPr>
      <w:r>
        <w:rPr>
          <w:b/>
        </w:rPr>
        <w:t>Critical Infrastructure</w:t>
      </w:r>
      <w:r>
        <w:t>: Long-duration backup power without fuel logistics</w:t>
      </w:r>
    </w:p>
    <w:p>
      <w:pPr>
        <w:pStyle w:val="ListBullet"/>
      </w:pPr>
      <w:r>
        <w:rPr>
          <w:b/>
        </w:rPr>
        <w:t>Event Applications</w:t>
      </w:r>
      <w:r>
        <w:t>: Silent, zero-emission power for populated areas</w:t>
      </w:r>
    </w:p>
    <w:p/>
    <w:p>
      <w:r>
        <w:rPr>
          <w:b/>
        </w:rPr>
        <w:t>Strategic Implications for GPS:</w:t>
      </w:r>
    </w:p>
    <w:p>
      <w:pPr>
        <w:pStyle w:val="ListBullet"/>
      </w:pPr>
      <w:r>
        <w:rPr>
          <w:b/>
        </w:rPr>
        <w:t>Opportunity</w:t>
      </w:r>
      <w:r>
        <w:t>: Early adoption positioning for emerging technology</w:t>
      </w:r>
    </w:p>
    <w:p>
      <w:pPr>
        <w:pStyle w:val="ListBullet"/>
      </w:pPr>
      <w:r>
        <w:rPr>
          <w:b/>
        </w:rPr>
        <w:t>Threat</w:t>
      </w:r>
      <w:r>
        <w:t>: Long-term displacement of traditional generator market</w:t>
      </w:r>
    </w:p>
    <w:p>
      <w:pPr>
        <w:pStyle w:val="ListBullet"/>
      </w:pPr>
      <w:r>
        <w:rPr>
          <w:b/>
        </w:rPr>
        <w:t>Response Strategy</w:t>
      </w:r>
      <w:r>
        <w:t>: Monitor development and partnership opportunities</w:t>
      </w:r>
    </w:p>
    <w:p/>
    <w:p>
      <w:pPr>
        <w:pStyle w:val="Heading3"/>
        <w:jc w:val="left"/>
      </w:pPr>
      <w:r>
        <w:t>Technology Trend 3: AI-Powered Load Management</w:t>
      </w:r>
    </w:p>
    <w:p/>
    <w:p>
      <w:r>
        <w:rPr>
          <w:b/>
        </w:rPr>
        <w:t>Impact Level: High</w:t>
      </w:r>
    </w:p>
    <w:p>
      <w:r>
        <w:rPr>
          <w:b/>
        </w:rPr>
        <w:t>Market Maturity: Current Development (1-2 year adoption timeline)</w:t>
      </w:r>
    </w:p>
    <w:p/>
    <w:p>
      <w:r>
        <w:rPr>
          <w:b/>
        </w:rPr>
        <w:t>Technology Overview:</w:t>
      </w:r>
    </w:p>
    <w:p>
      <w:r>
        <w:t>Artificial intelligence systems optimising power load distribution and predictive maintenance are becoming standard in critical infrastructure applications.</w:t>
      </w:r>
    </w:p>
    <w:p/>
    <w:p>
      <w:r>
        <w:rPr>
          <w:b/>
        </w:rPr>
        <w:t>Market Applications:</w:t>
      </w:r>
    </w:p>
    <w:p>
      <w:pPr>
        <w:pStyle w:val="ListBullet"/>
      </w:pPr>
      <w:r>
        <w:rPr>
          <w:b/>
        </w:rPr>
        <w:t>Data Centre Optimisation</w:t>
      </w:r>
      <w:r>
        <w:t>: AI-managed power distribution and backup systems</w:t>
      </w:r>
    </w:p>
    <w:p>
      <w:pPr>
        <w:pStyle w:val="ListBullet"/>
      </w:pPr>
      <w:r>
        <w:rPr>
          <w:b/>
        </w:rPr>
        <w:t>Industrial Load Balancing</w:t>
      </w:r>
      <w:r>
        <w:t>: Automatic switching between grid, battery, and generator power</w:t>
      </w:r>
    </w:p>
    <w:p>
      <w:pPr>
        <w:pStyle w:val="ListBullet"/>
      </w:pPr>
      <w:r>
        <w:rPr>
          <w:b/>
        </w:rPr>
        <w:t>Predictive Maintenance</w:t>
      </w:r>
      <w:r>
        <w:t>: AI analysis of equipment performance for maintenance scheduling</w:t>
      </w:r>
    </w:p>
    <w:p>
      <w:pPr>
        <w:pStyle w:val="ListBullet"/>
      </w:pPr>
      <w:r>
        <w:rPr>
          <w:b/>
        </w:rPr>
        <w:t>Energy Cost Optimisation</w:t>
      </w:r>
      <w:r>
        <w:t>: Automated selection of most cost-effective power sources</w:t>
      </w:r>
    </w:p>
    <w:p/>
    <w:p>
      <w:r>
        <w:rPr>
          <w:b/>
        </w:rPr>
        <w:t>Strategic Implications for GPS:</w:t>
      </w:r>
    </w:p>
    <w:p>
      <w:pPr>
        <w:pStyle w:val="ListBullet"/>
      </w:pPr>
      <w:r>
        <w:rPr>
          <w:b/>
        </w:rPr>
        <w:t>Opportunity</w:t>
      </w:r>
      <w:r>
        <w:t>: Value-added services through AI integration</w:t>
      </w:r>
    </w:p>
    <w:p>
      <w:pPr>
        <w:pStyle w:val="ListBullet"/>
      </w:pPr>
      <w:r>
        <w:rPr>
          <w:b/>
        </w:rPr>
        <w:t>Competitive Advantage</w:t>
      </w:r>
      <w:r>
        <w:t>: Enhanced service differentiation</w:t>
      </w:r>
    </w:p>
    <w:p>
      <w:pPr>
        <w:pStyle w:val="ListBullet"/>
      </w:pPr>
      <w:r>
        <w:rPr>
          <w:b/>
        </w:rPr>
        <w:t>Response Strategy</w:t>
      </w:r>
      <w:r>
        <w:t>: Develop AI partnerships and monitoring capabilities</w:t>
      </w:r>
    </w:p>
    <w:p/>
    <w:p>
      <w:pPr>
        <w:pStyle w:val="Heading2"/>
        <w:jc w:val="left"/>
      </w:pPr>
      <w:r>
        <w:t>Regulatory and Compliance Trends</w:t>
      </w:r>
    </w:p>
    <w:p/>
    <w:p>
      <w:pPr>
        <w:pStyle w:val="Heading3"/>
        <w:jc w:val="left"/>
      </w:pPr>
      <w:r>
        <w:t>Regulatory Trend 1: Environmental Emissions Standards</w:t>
      </w:r>
    </w:p>
    <w:p/>
    <w:p>
      <w:r>
        <w:rPr>
          <w:b/>
        </w:rPr>
        <w:t>Impact Level: Very High</w:t>
      </w:r>
    </w:p>
    <w:p>
      <w:r>
        <w:rPr>
          <w:b/>
        </w:rPr>
        <w:t>Timeline: Immediate implementation</w:t>
      </w:r>
    </w:p>
    <w:p/>
    <w:p>
      <w:r>
        <w:rPr>
          <w:b/>
        </w:rPr>
        <w:t>Regulatory Development:</w:t>
      </w:r>
    </w:p>
    <w:p>
      <w:r>
        <w:t>Australian environmental authorities are implementing stricter emissions standards for industrial equipment, particularly affecting generator and power system operations.</w:t>
      </w:r>
    </w:p>
    <w:p/>
    <w:p>
      <w:r>
        <w:rPr>
          <w:b/>
        </w:rPr>
        <w:t>Key Requirements:</w:t>
      </w:r>
    </w:p>
    <w:p>
      <w:pPr>
        <w:pStyle w:val="ListBullet"/>
      </w:pPr>
      <w:r>
        <w:rPr>
          <w:b/>
        </w:rPr>
        <w:t>Euro VI Emissions Standards</w:t>
      </w:r>
      <w:r>
        <w:t>: Diesel generators must meet automotive-level emissions</w:t>
      </w:r>
    </w:p>
    <w:p>
      <w:pPr>
        <w:pStyle w:val="ListBullet"/>
      </w:pPr>
      <w:r>
        <w:rPr>
          <w:b/>
        </w:rPr>
        <w:t>Particulate Matter Limits</w:t>
      </w:r>
      <w:r>
        <w:t>: Stricter PM2.5 and PM10 emissions for urban applications</w:t>
      </w:r>
    </w:p>
    <w:p>
      <w:pPr>
        <w:pStyle w:val="ListBullet"/>
      </w:pPr>
      <w:r>
        <w:rPr>
          <w:b/>
        </w:rPr>
        <w:t>NOx Reduction Requirements</w:t>
      </w:r>
      <w:r>
        <w:t>: Nitrogen oxide emissions limits in populated areas</w:t>
      </w:r>
    </w:p>
    <w:p>
      <w:pPr>
        <w:pStyle w:val="ListBullet"/>
      </w:pPr>
      <w:r>
        <w:rPr>
          <w:b/>
        </w:rPr>
        <w:t>Biodiesel Incentives</w:t>
      </w:r>
      <w:r>
        <w:t>: Tax benefits and regulatory preferences for renewable fuels</w:t>
      </w:r>
    </w:p>
    <w:p/>
    <w:p>
      <w:r>
        <w:rPr>
          <w:b/>
        </w:rPr>
        <w:t>Compliance Impact:</w:t>
      </w:r>
    </w:p>
    <w:p>
      <w:pPr>
        <w:pStyle w:val="ListBullet"/>
      </w:pPr>
      <w:r>
        <w:t>Equipment upgrade requirements for older generator fleets</w:t>
      </w:r>
    </w:p>
    <w:p>
      <w:pPr>
        <w:pStyle w:val="ListBullet"/>
      </w:pPr>
      <w:r>
        <w:t>Fuel selection preferences favouring biodiesel and renewable alternatives</w:t>
      </w:r>
    </w:p>
    <w:p>
      <w:pPr>
        <w:pStyle w:val="ListBullet"/>
      </w:pPr>
      <w:r>
        <w:t>Monitoring and reporting requirements for emissions tracking</w:t>
      </w:r>
    </w:p>
    <w:p>
      <w:pPr>
        <w:pStyle w:val="ListBullet"/>
      </w:pPr>
      <w:r>
        <w:t>Urban area restrictions on traditional diesel generator operations</w:t>
      </w:r>
    </w:p>
    <w:p/>
    <w:p>
      <w:r>
        <w:rPr>
          <w:b/>
        </w:rPr>
        <w:t>Strategic Implications for GPS:</w:t>
      </w:r>
    </w:p>
    <w:p>
      <w:pPr>
        <w:pStyle w:val="ListBullet"/>
      </w:pPr>
      <w:r>
        <w:rPr>
          <w:b/>
        </w:rPr>
        <w:t>Advantage</w:t>
      </w:r>
      <w:r>
        <w:t>: Existing biodiesel capability positions GPS ahead of competitors</w:t>
      </w:r>
    </w:p>
    <w:p>
      <w:pPr>
        <w:pStyle w:val="ListBullet"/>
      </w:pPr>
      <w:r>
        <w:rPr>
          <w:b/>
        </w:rPr>
        <w:t>Opportunity</w:t>
      </w:r>
      <w:r>
        <w:t>: Compliance consulting services for existing customers</w:t>
      </w:r>
    </w:p>
    <w:p>
      <w:pPr>
        <w:pStyle w:val="ListBullet"/>
      </w:pPr>
      <w:r>
        <w:rPr>
          <w:b/>
        </w:rPr>
        <w:t>Investment Required</w:t>
      </w:r>
      <w:r>
        <w:t>: Equipment upgrades and certification maintenance</w:t>
      </w:r>
    </w:p>
    <w:p/>
    <w:p>
      <w:pPr>
        <w:pStyle w:val="Heading3"/>
        <w:jc w:val="left"/>
      </w:pPr>
      <w:r>
        <w:t>Regulatory Trend 2: Critical Infrastructure Security</w:t>
      </w:r>
    </w:p>
    <w:p/>
    <w:p>
      <w:r>
        <w:rPr>
          <w:b/>
        </w:rPr>
        <w:t>Impact Level: High</w:t>
      </w:r>
    </w:p>
    <w:p>
      <w:r>
        <w:rPr>
          <w:b/>
        </w:rPr>
        <w:t>Timeline: 2-year implementation period</w:t>
      </w:r>
    </w:p>
    <w:p/>
    <w:p>
      <w:r>
        <w:rPr>
          <w:b/>
        </w:rPr>
        <w:t>Regulatory Development:</w:t>
      </w:r>
    </w:p>
    <w:p>
      <w:r>
        <w:t>Australian government implementing Critical Infrastructure Protection Act requirements affecting power systems and backup equipment for essential services.</w:t>
      </w:r>
    </w:p>
    <w:p/>
    <w:p>
      <w:r>
        <w:rPr>
          <w:b/>
        </w:rPr>
        <w:t>Key Requirements:</w:t>
      </w:r>
    </w:p>
    <w:p>
      <w:pPr>
        <w:pStyle w:val="ListBullet"/>
      </w:pPr>
      <w:r>
        <w:rPr>
          <w:b/>
        </w:rPr>
        <w:t>Security Clearances</w:t>
      </w:r>
      <w:r>
        <w:t>: Personnel working on critical infrastructure must have government clearances</w:t>
      </w:r>
    </w:p>
    <w:p>
      <w:pPr>
        <w:pStyle w:val="ListBullet"/>
      </w:pPr>
      <w:r>
        <w:rPr>
          <w:b/>
        </w:rPr>
        <w:t>Equipment Certification</w:t>
      </w:r>
      <w:r>
        <w:t>: Backup power systems require government security certification</w:t>
      </w:r>
    </w:p>
    <w:p>
      <w:pPr>
        <w:pStyle w:val="ListBullet"/>
      </w:pPr>
      <w:r>
        <w:rPr>
          <w:b/>
        </w:rPr>
        <w:t>Monitoring and Reporting</w:t>
      </w:r>
      <w:r>
        <w:t>: Real-time monitoring of critical infrastructure power systems</w:t>
      </w:r>
    </w:p>
    <w:p>
      <w:pPr>
        <w:pStyle w:val="ListBullet"/>
      </w:pPr>
      <w:r>
        <w:rPr>
          <w:b/>
        </w:rPr>
        <w:t>Incident Response</w:t>
      </w:r>
      <w:r>
        <w:t>: Mandatory incident reporting and response procedures</w:t>
      </w:r>
    </w:p>
    <w:p/>
    <w:p>
      <w:r>
        <w:rPr>
          <w:b/>
        </w:rPr>
        <w:t>Compliance Impact:</w:t>
      </w:r>
    </w:p>
    <w:p>
      <w:pPr>
        <w:pStyle w:val="ListBullet"/>
      </w:pPr>
      <w:r>
        <w:t>Staff security clearance requirements for critical infrastructure projects</w:t>
      </w:r>
    </w:p>
    <w:p>
      <w:pPr>
        <w:pStyle w:val="ListBullet"/>
      </w:pPr>
      <w:r>
        <w:t>Equipment certification costs and compliance procedures</w:t>
      </w:r>
    </w:p>
    <w:p>
      <w:pPr>
        <w:pStyle w:val="ListBullet"/>
      </w:pPr>
      <w:r>
        <w:t>Enhanced monitoring and documentation requirements</w:t>
      </w:r>
    </w:p>
    <w:p>
      <w:pPr>
        <w:pStyle w:val="ListBullet"/>
      </w:pPr>
      <w:r>
        <w:t>Emergency response capability and coordination requirements</w:t>
      </w:r>
    </w:p>
    <w:p/>
    <w:p>
      <w:r>
        <w:rPr>
          <w:b/>
        </w:rPr>
        <w:t>Strategic Implications for GPS:</w:t>
      </w:r>
    </w:p>
    <w:p>
      <w:pPr>
        <w:pStyle w:val="ListBullet"/>
      </w:pPr>
      <w:r>
        <w:rPr>
          <w:b/>
        </w:rPr>
        <w:t>Opportunity</w:t>
      </w:r>
      <w:r>
        <w:t>: Premium positioning for security-cleared services</w:t>
      </w:r>
    </w:p>
    <w:p>
      <w:pPr>
        <w:pStyle w:val="ListBullet"/>
      </w:pPr>
      <w:r>
        <w:rPr>
          <w:b/>
        </w:rPr>
        <w:t>Investment Required</w:t>
      </w:r>
      <w:r>
        <w:t>: Staff clearances and compliance system development</w:t>
      </w:r>
    </w:p>
    <w:p>
      <w:pPr>
        <w:pStyle w:val="ListBullet"/>
      </w:pPr>
      <w:r>
        <w:rPr>
          <w:b/>
        </w:rPr>
        <w:t>Competitive Advantage</w:t>
      </w:r>
      <w:r>
        <w:t>: Barrier to entry for new competitors</w:t>
      </w:r>
    </w:p>
    <w:p/>
    <w:p>
      <w:pPr>
        <w:pStyle w:val="Heading2"/>
        <w:jc w:val="left"/>
      </w:pPr>
      <w:r>
        <w:t>Market Demand Shifts</w:t>
      </w:r>
    </w:p>
    <w:p/>
    <w:p>
      <w:pPr>
        <w:pStyle w:val="Heading3"/>
        <w:jc w:val="left"/>
      </w:pPr>
      <w:r>
        <w:t>Demand Shift 1: From Ownership to Service Models</w:t>
      </w:r>
    </w:p>
    <w:p/>
    <w:p>
      <w:r>
        <w:rPr>
          <w:b/>
        </w:rPr>
        <w:t>Impact Level: High</w:t>
      </w:r>
    </w:p>
    <w:p>
      <w:r>
        <w:rPr>
          <w:b/>
        </w:rPr>
        <w:t>Timeline: Current trend acceleration</w:t>
      </w:r>
    </w:p>
    <w:p/>
    <w:p>
      <w:r>
        <w:rPr>
          <w:b/>
        </w:rPr>
        <w:t>Market Evolution:</w:t>
      </w:r>
    </w:p>
    <w:p>
      <w:r>
        <w:t>Australian industrial customers increasingly prefer service-based models over equipment ownership, creating opportunities for comprehensive service providers.</w:t>
      </w:r>
    </w:p>
    <w:p/>
    <w:p>
      <w:r>
        <w:rPr>
          <w:b/>
        </w:rPr>
        <w:t>Customer Drivers:</w:t>
      </w:r>
    </w:p>
    <w:p>
      <w:pPr>
        <w:pStyle w:val="ListBullet"/>
      </w:pPr>
      <w:r>
        <w:rPr>
          <w:b/>
        </w:rPr>
        <w:t>Capital Allocation</w:t>
      </w:r>
      <w:r>
        <w:t>: Focus on core business rather than equipment ownership</w:t>
      </w:r>
    </w:p>
    <w:p>
      <w:pPr>
        <w:pStyle w:val="ListBullet"/>
      </w:pPr>
      <w:r>
        <w:rPr>
          <w:b/>
        </w:rPr>
        <w:t>Technology Updates</w:t>
      </w:r>
      <w:r>
        <w:t>: Service models provide access to latest equipment technology</w:t>
      </w:r>
    </w:p>
    <w:p>
      <w:pPr>
        <w:pStyle w:val="ListBullet"/>
      </w:pPr>
      <w:r>
        <w:rPr>
          <w:b/>
        </w:rPr>
        <w:t>Risk Management</w:t>
      </w:r>
      <w:r>
        <w:t>: Service providers assume maintenance and performance risks</w:t>
      </w:r>
    </w:p>
    <w:p>
      <w:pPr>
        <w:pStyle w:val="ListBullet"/>
      </w:pPr>
      <w:r>
        <w:rPr>
          <w:b/>
        </w:rPr>
        <w:t>Flexibility</w:t>
      </w:r>
      <w:r>
        <w:t>: Scaling equipment needs based on project requirements</w:t>
      </w:r>
    </w:p>
    <w:p/>
    <w:p>
      <w:r>
        <w:rPr>
          <w:b/>
        </w:rPr>
        <w:t>Service Model Opportunities:</w:t>
      </w:r>
    </w:p>
    <w:p>
      <w:pPr>
        <w:pStyle w:val="ListBullet"/>
      </w:pPr>
      <w:r>
        <w:rPr>
          <w:b/>
        </w:rPr>
        <w:t>Power-as-a-Service</w:t>
      </w:r>
      <w:r>
        <w:t>: Comprehensive power management with performance guarantees</w:t>
      </w:r>
    </w:p>
    <w:p>
      <w:pPr>
        <w:pStyle w:val="ListBullet"/>
      </w:pPr>
      <w:r>
        <w:rPr>
          <w:b/>
        </w:rPr>
        <w:t>Maintenance-as-a-Service</w:t>
      </w:r>
      <w:r>
        <w:t>: Predictive maintenance with uptime guarantees</w:t>
      </w:r>
    </w:p>
    <w:p>
      <w:pPr>
        <w:pStyle w:val="ListBullet"/>
      </w:pPr>
      <w:r>
        <w:rPr>
          <w:b/>
        </w:rPr>
        <w:t>Compliance-as-a-Service</w:t>
      </w:r>
      <w:r>
        <w:t>: Complete regulatory compliance management</w:t>
      </w:r>
    </w:p>
    <w:p>
      <w:pPr>
        <w:pStyle w:val="ListBullet"/>
      </w:pPr>
      <w:r>
        <w:rPr>
          <w:b/>
        </w:rPr>
        <w:t>Integration-as-a-Service</w:t>
      </w:r>
      <w:r>
        <w:t>: Turnkey system design and implementation</w:t>
      </w:r>
    </w:p>
    <w:p/>
    <w:p>
      <w:pPr>
        <w:pStyle w:val="Heading3"/>
        <w:jc w:val="left"/>
      </w:pPr>
      <w:r>
        <w:t>Demand Shift 2: Integrated Solution Preferences</w:t>
      </w:r>
    </w:p>
    <w:p/>
    <w:p>
      <w:r>
        <w:rPr>
          <w:b/>
        </w:rPr>
        <w:t>Impact Level: Very High</w:t>
      </w:r>
    </w:p>
    <w:p>
      <w:r>
        <w:rPr>
          <w:b/>
        </w:rPr>
        <w:t>Timeline: Current market requirement</w:t>
      </w:r>
    </w:p>
    <w:p/>
    <w:p>
      <w:r>
        <w:rPr>
          <w:b/>
        </w:rPr>
        <w:t>Market Evolution:</w:t>
      </w:r>
    </w:p>
    <w:p>
      <w:r>
        <w:t>Customers increasingly prefer single suppliers providing integrated solutions rather than managing multiple vendor relationships.</w:t>
      </w:r>
    </w:p>
    <w:p/>
    <w:p>
      <w:r>
        <w:rPr>
          <w:b/>
        </w:rPr>
        <w:t>Integration Drivers:</w:t>
      </w:r>
    </w:p>
    <w:p>
      <w:pPr>
        <w:pStyle w:val="ListBullet"/>
      </w:pPr>
      <w:r>
        <w:rPr>
          <w:b/>
        </w:rPr>
        <w:t>Reduced Complexity</w:t>
      </w:r>
      <w:r>
        <w:t>: Single point of contact for multiple services</w:t>
      </w:r>
    </w:p>
    <w:p>
      <w:pPr>
        <w:pStyle w:val="ListBullet"/>
      </w:pPr>
      <w:r>
        <w:rPr>
          <w:b/>
        </w:rPr>
        <w:t>Cost Optimisation</w:t>
      </w:r>
      <w:r>
        <w:t>: Bundled pricing and reduced procurement costs</w:t>
      </w:r>
    </w:p>
    <w:p>
      <w:pPr>
        <w:pStyle w:val="ListBullet"/>
      </w:pPr>
      <w:r>
        <w:rPr>
          <w:b/>
        </w:rPr>
        <w:t>Performance Accountability</w:t>
      </w:r>
      <w:r>
        <w:t>: Single supplier responsibility for integrated performance</w:t>
      </w:r>
    </w:p>
    <w:p>
      <w:pPr>
        <w:pStyle w:val="ListBullet"/>
      </w:pPr>
      <w:r>
        <w:rPr>
          <w:b/>
        </w:rPr>
        <w:t>Technical Coordination</w:t>
      </w:r>
      <w:r>
        <w:t>: Optimised system integration and compatibility</w:t>
      </w:r>
    </w:p>
    <w:p/>
    <w:p>
      <w:r>
        <w:rPr>
          <w:b/>
        </w:rPr>
        <w:t>Integration Opportunities:</w:t>
      </w:r>
    </w:p>
    <w:p>
      <w:pPr>
        <w:pStyle w:val="ListBullet"/>
      </w:pPr>
      <w:r>
        <w:rPr>
          <w:b/>
        </w:rPr>
        <w:t>Power System Integration</w:t>
      </w:r>
      <w:r>
        <w:t>: Generators, batteries, and switching systems</w:t>
      </w:r>
    </w:p>
    <w:p>
      <w:pPr>
        <w:pStyle w:val="ListBullet"/>
      </w:pPr>
      <w:r>
        <w:rPr>
          <w:b/>
        </w:rPr>
        <w:t>Site Infrastructure</w:t>
      </w:r>
      <w:r>
        <w:t>: Power, lighting, and storage as integrated solutions</w:t>
      </w:r>
    </w:p>
    <w:p>
      <w:pPr>
        <w:pStyle w:val="ListBullet"/>
      </w:pPr>
      <w:r>
        <w:rPr>
          <w:b/>
        </w:rPr>
        <w:t>Monitoring Integration</w:t>
      </w:r>
      <w:r>
        <w:t>: Unified monitoring across all equipment types</w:t>
      </w:r>
    </w:p>
    <w:p>
      <w:pPr>
        <w:pStyle w:val="ListBullet"/>
      </w:pPr>
      <w:r>
        <w:rPr>
          <w:b/>
        </w:rPr>
        <w:t>Service Integration</w:t>
      </w:r>
      <w:r>
        <w:t>: Maintenance, testing, and emergency response coordination</w:t>
      </w:r>
    </w:p>
    <w:p/>
    <w:p>
      <w:pPr>
        <w:pStyle w:val="Heading2"/>
        <w:jc w:val="left"/>
      </w:pPr>
      <w:r>
        <w:t>Content Opportunity Analysis</w:t>
      </w:r>
    </w:p>
    <w:p/>
    <w:p>
      <w:pPr>
        <w:pStyle w:val="Heading3"/>
        <w:jc w:val="left"/>
      </w:pPr>
      <w:r>
        <w:t>High-Priority Content Themes</w:t>
      </w:r>
    </w:p>
    <w:p/>
    <w:p>
      <w:r>
        <w:rPr>
          <w:b/>
        </w:rPr>
        <w:t>Theme 1: Renewable Integration Guide</w:t>
      </w:r>
    </w:p>
    <w:p>
      <w:r>
        <w:rPr>
          <w:b/>
        </w:rPr>
        <w:t>SEO Opportunity: Very High</w:t>
      </w:r>
    </w:p>
    <w:p>
      <w:r>
        <w:rPr>
          <w:b/>
        </w:rPr>
        <w:t>Content Gap: Significant</w:t>
      </w:r>
    </w:p>
    <w:p/>
    <w:p>
      <w:r>
        <w:rPr>
          <w:b/>
        </w:rPr>
        <w:t>Content Development Opportunities:</w:t>
      </w:r>
    </w:p>
    <w:p>
      <w:pPr>
        <w:pStyle w:val="ListBullet"/>
      </w:pPr>
      <w:r>
        <w:t>"Solar-Generator Hybrid Systems: Australian Implementation Guide"</w:t>
      </w:r>
    </w:p>
    <w:p>
      <w:pPr>
        <w:pStyle w:val="ListBullet"/>
      </w:pPr>
      <w:r>
        <w:t>"Cost-Benefit Analysis: Traditional vs Hybrid Power Solutions"</w:t>
      </w:r>
    </w:p>
    <w:p>
      <w:pPr>
        <w:pStyle w:val="ListBullet"/>
      </w:pPr>
      <w:r>
        <w:t>"Mining Operations: Renewable Energy Integration Best Practices"</w:t>
      </w:r>
    </w:p>
    <w:p>
      <w:pPr>
        <w:pStyle w:val="ListBullet"/>
      </w:pPr>
      <w:r>
        <w:t>"Construction Sites: Optimising Solar and Generator Combinations"</w:t>
      </w:r>
    </w:p>
    <w:p/>
    <w:p>
      <w:r>
        <w:rPr>
          <w:b/>
        </w:rPr>
        <w:t>Target Personas:</w:t>
      </w:r>
    </w:p>
    <w:p>
      <w:pPr>
        <w:pStyle w:val="ListBullet"/>
      </w:pPr>
      <w:r>
        <w:t>Mining Margaret (compliance and environmental focus)</w:t>
      </w:r>
    </w:p>
    <w:p>
      <w:pPr>
        <w:pStyle w:val="ListBullet"/>
      </w:pPr>
      <w:r>
        <w:t>Construction Colin (cost optimisation and reliability)</w:t>
      </w:r>
    </w:p>
    <w:p>
      <w:pPr>
        <w:pStyle w:val="ListBullet"/>
      </w:pPr>
      <w:r>
        <w:t>Procurement Paul (total cost of ownership analysis)</w:t>
      </w:r>
    </w:p>
    <w:p/>
    <w:p>
      <w:r>
        <w:rPr>
          <w:b/>
        </w:rPr>
        <w:t>Theme 2: Critical Infrastructure Resilience</w:t>
      </w:r>
    </w:p>
    <w:p>
      <w:r>
        <w:rPr>
          <w:b/>
        </w:rPr>
        <w:t>SEO Opportunity: High</w:t>
      </w:r>
    </w:p>
    <w:p>
      <w:r>
        <w:rPr>
          <w:b/>
        </w:rPr>
        <w:t>Content Gap: Moderate</w:t>
      </w:r>
    </w:p>
    <w:p/>
    <w:p>
      <w:r>
        <w:rPr>
          <w:b/>
        </w:rPr>
        <w:t>Content Development Opportunities:</w:t>
      </w:r>
    </w:p>
    <w:p>
      <w:pPr>
        <w:pStyle w:val="ListBullet"/>
      </w:pPr>
      <w:r>
        <w:t>"Data Centre Power Resilience: Load Testing and Backup Systems"</w:t>
      </w:r>
    </w:p>
    <w:p>
      <w:pPr>
        <w:pStyle w:val="ListBullet"/>
      </w:pPr>
      <w:r>
        <w:t>"Critical Infrastructure Protection: Compliance and Security Requirements"</w:t>
      </w:r>
    </w:p>
    <w:p>
      <w:pPr>
        <w:pStyle w:val="ListBullet"/>
      </w:pPr>
      <w:r>
        <w:t>"Emergency Response Planning: Power System Preparedness"</w:t>
      </w:r>
    </w:p>
    <w:p>
      <w:pPr>
        <w:pStyle w:val="ListBullet"/>
      </w:pPr>
      <w:r>
        <w:t>"5G Infrastructure: Backup Power Requirements and Solutions"</w:t>
      </w:r>
    </w:p>
    <w:p/>
    <w:p>
      <w:r>
        <w:rPr>
          <w:b/>
        </w:rPr>
        <w:t>Target Personas:</w:t>
      </w:r>
    </w:p>
    <w:p>
      <w:pPr>
        <w:pStyle w:val="ListBullet"/>
      </w:pPr>
      <w:r>
        <w:t>Data Centre David (technical precision and uptime focus)</w:t>
      </w:r>
    </w:p>
    <w:p>
      <w:pPr>
        <w:pStyle w:val="ListBullet"/>
      </w:pPr>
      <w:r>
        <w:t>Mining Margaret (regulatory compliance requirements)</w:t>
      </w:r>
    </w:p>
    <w:p/>
    <w:p>
      <w:r>
        <w:rPr>
          <w:b/>
        </w:rPr>
        <w:t>Theme 3: Environmental Compliance Solutions</w:t>
      </w:r>
    </w:p>
    <w:p>
      <w:r>
        <w:rPr>
          <w:b/>
        </w:rPr>
        <w:t>SEO Opportunity: High</w:t>
      </w:r>
    </w:p>
    <w:p>
      <w:r>
        <w:rPr>
          <w:b/>
        </w:rPr>
        <w:t>Content Gap: High</w:t>
      </w:r>
    </w:p>
    <w:p/>
    <w:p>
      <w:r>
        <w:rPr>
          <w:b/>
        </w:rPr>
        <w:t>Content Development Opportunities:</w:t>
      </w:r>
    </w:p>
    <w:p>
      <w:pPr>
        <w:pStyle w:val="ListBullet"/>
      </w:pPr>
      <w:r>
        <w:t>"Biodiesel Generators: Meeting Net-Zero Commitments"</w:t>
      </w:r>
    </w:p>
    <w:p>
      <w:pPr>
        <w:pStyle w:val="ListBullet"/>
      </w:pPr>
      <w:r>
        <w:t>"Emissions Reporting: Equipment Choice Impact on Scope 3 Emissions"</w:t>
      </w:r>
    </w:p>
    <w:p>
      <w:pPr>
        <w:pStyle w:val="ListBullet"/>
      </w:pPr>
      <w:r>
        <w:t>"Green Building Certification: Power System Requirements"</w:t>
      </w:r>
    </w:p>
    <w:p>
      <w:pPr>
        <w:pStyle w:val="ListBullet"/>
      </w:pPr>
      <w:r>
        <w:t>"Environmental Compliance: Generator Solutions for Sensitive Areas"</w:t>
      </w:r>
    </w:p>
    <w:p/>
    <w:p>
      <w:r>
        <w:rPr>
          <w:b/>
        </w:rPr>
        <w:t>Target Personas:</w:t>
      </w:r>
    </w:p>
    <w:p>
      <w:pPr>
        <w:pStyle w:val="ListBullet"/>
      </w:pPr>
      <w:r>
        <w:t>Procurement Paul (sustainability credentials focus)</w:t>
      </w:r>
    </w:p>
    <w:p>
      <w:pPr>
        <w:pStyle w:val="ListBullet"/>
      </w:pPr>
      <w:r>
        <w:t>Construction Colin (compliance requirements)</w:t>
      </w:r>
    </w:p>
    <w:p>
      <w:pPr>
        <w:pStyle w:val="ListBullet"/>
      </w:pPr>
      <w:r>
        <w:t>Events Emma (environmental sensitivity in populated areas)</w:t>
      </w:r>
    </w:p>
    <w:p/>
    <w:p>
      <w:pPr>
        <w:pStyle w:val="Heading3"/>
        <w:jc w:val="left"/>
      </w:pPr>
      <w:r>
        <w:t>Medium-Priority Content Themes</w:t>
      </w:r>
    </w:p>
    <w:p/>
    <w:p>
      <w:r>
        <w:rPr>
          <w:b/>
        </w:rPr>
        <w:t>Theme 4: Technology Integration Services</w:t>
      </w:r>
    </w:p>
    <w:p>
      <w:r>
        <w:rPr>
          <w:b/>
        </w:rPr>
        <w:t>SEO Opportunity: Medium-High</w:t>
      </w:r>
    </w:p>
    <w:p>
      <w:r>
        <w:rPr>
          <w:b/>
        </w:rPr>
        <w:t>Content Gap: High</w:t>
      </w:r>
    </w:p>
    <w:p/>
    <w:p>
      <w:r>
        <w:rPr>
          <w:b/>
        </w:rPr>
        <w:t>Content Development Opportunities:</w:t>
      </w:r>
    </w:p>
    <w:p>
      <w:pPr>
        <w:pStyle w:val="ListBullet"/>
      </w:pPr>
      <w:r>
        <w:t>"IoT Generator Monitoring: Reducing Downtime Through Technology"</w:t>
      </w:r>
    </w:p>
    <w:p>
      <w:pPr>
        <w:pStyle w:val="ListBullet"/>
      </w:pPr>
      <w:r>
        <w:t>"Predictive Maintenance: AI-Powered Equipment Management"</w:t>
      </w:r>
    </w:p>
    <w:p>
      <w:pPr>
        <w:pStyle w:val="ListBullet"/>
      </w:pPr>
      <w:r>
        <w:t>"Remote Monitoring Solutions for Mining and Construction"</w:t>
      </w:r>
    </w:p>
    <w:p>
      <w:pPr>
        <w:pStyle w:val="ListBullet"/>
      </w:pPr>
      <w:r>
        <w:t>"Load Bank Testing: Automated Systems and Remote Monitoring"</w:t>
      </w:r>
    </w:p>
    <w:p/>
    <w:p>
      <w:r>
        <w:rPr>
          <w:b/>
        </w:rPr>
        <w:t>Theme 5: Supply Chain Resilience</w:t>
      </w:r>
    </w:p>
    <w:p>
      <w:r>
        <w:rPr>
          <w:b/>
        </w:rPr>
        <w:t>SEO Opportunity: Medium</w:t>
      </w:r>
    </w:p>
    <w:p>
      <w:r>
        <w:rPr>
          <w:b/>
        </w:rPr>
        <w:t>Content Gap: High</w:t>
      </w:r>
    </w:p>
    <w:p/>
    <w:p>
      <w:r>
        <w:rPr>
          <w:b/>
        </w:rPr>
        <w:t>Content Development Opportunities:</w:t>
      </w:r>
    </w:p>
    <w:p>
      <w:pPr>
        <w:pStyle w:val="ListBullet"/>
      </w:pPr>
      <w:r>
        <w:t>"Australian Equipment Suppliers: Meeting Local Content Requirements"</w:t>
      </w:r>
    </w:p>
    <w:p>
      <w:pPr>
        <w:pStyle w:val="ListBullet"/>
      </w:pPr>
      <w:r>
        <w:t>"Supply Chain Risk Management: Local vs International Equipment"</w:t>
      </w:r>
    </w:p>
    <w:p>
      <w:pPr>
        <w:pStyle w:val="ListBullet"/>
      </w:pPr>
      <w:r>
        <w:t>"Government Projects: Understanding Local Content Procurement"</w:t>
      </w:r>
    </w:p>
    <w:p>
      <w:pPr>
        <w:pStyle w:val="ListBullet"/>
      </w:pPr>
      <w:r>
        <w:t>"Equipment Sourcing: Resilience and Reliability Considerations"</w:t>
      </w:r>
    </w:p>
    <w:p/>
    <w:p>
      <w:pPr>
        <w:pStyle w:val="Heading2"/>
        <w:jc w:val="left"/>
      </w:pPr>
      <w:r>
        <w:t>Strategic Positioning Implications</w:t>
      </w:r>
    </w:p>
    <w:p/>
    <w:p>
      <w:pPr>
        <w:pStyle w:val="Heading3"/>
        <w:jc w:val="left"/>
      </w:pPr>
      <w:r>
        <w:t>Immediate Strategic Responses Required</w:t>
      </w:r>
    </w:p>
    <w:p/>
    <w:p>
      <w:r>
        <w:rPr>
          <w:b/>
        </w:rPr>
        <w:t>1. Renewable Energy Integration Leadership</w:t>
      </w:r>
    </w:p>
    <w:p>
      <w:pPr>
        <w:pStyle w:val="ListBullet"/>
      </w:pPr>
      <w:r>
        <w:rPr>
          <w:b/>
        </w:rPr>
        <w:t>Action Required</w:t>
      </w:r>
      <w:r>
        <w:t>: Position GPS as leader in hybrid renewable-traditional power solutions</w:t>
      </w:r>
    </w:p>
    <w:p>
      <w:pPr>
        <w:pStyle w:val="ListBullet"/>
      </w:pPr>
      <w:r>
        <w:rPr>
          <w:b/>
        </w:rPr>
        <w:t>Timeline</w:t>
      </w:r>
      <w:r>
        <w:t>: Immediate marketing and service development (3-6 months)</w:t>
      </w:r>
    </w:p>
    <w:p>
      <w:pPr>
        <w:pStyle w:val="ListBullet"/>
      </w:pPr>
      <w:r>
        <w:rPr>
          <w:b/>
        </w:rPr>
        <w:t>Investment</w:t>
      </w:r>
      <w:r>
        <w:t>: Renewable energy expertise development and equipment partnerships</w:t>
      </w:r>
    </w:p>
    <w:p/>
    <w:p>
      <w:r>
        <w:rPr>
          <w:b/>
        </w:rPr>
        <w:t>2. Environmental Compliance Specialisation</w:t>
      </w:r>
    </w:p>
    <w:p>
      <w:pPr>
        <w:pStyle w:val="ListBullet"/>
      </w:pPr>
      <w:r>
        <w:rPr>
          <w:b/>
        </w:rPr>
        <w:t>Action Required</w:t>
      </w:r>
      <w:r>
        <w:t>: Emphasise biodiesel capabilities and environmental certification</w:t>
      </w:r>
    </w:p>
    <w:p>
      <w:pPr>
        <w:pStyle w:val="ListBullet"/>
      </w:pPr>
      <w:r>
        <w:rPr>
          <w:b/>
        </w:rPr>
        <w:t>Timeline</w:t>
      </w:r>
      <w:r>
        <w:t>: Immediate positioning and compliance documentation (1-3 months)</w:t>
      </w:r>
    </w:p>
    <w:p>
      <w:pPr>
        <w:pStyle w:val="ListBullet"/>
      </w:pPr>
      <w:r>
        <w:rPr>
          <w:b/>
        </w:rPr>
        <w:t>Investment</w:t>
      </w:r>
      <w:r>
        <w:t>: Environmental certification and compliance expertise enhancement</w:t>
      </w:r>
    </w:p>
    <w:p/>
    <w:p>
      <w:r>
        <w:rPr>
          <w:b/>
        </w:rPr>
        <w:t>3. Critical Infrastructure Market Focus</w:t>
      </w:r>
    </w:p>
    <w:p>
      <w:pPr>
        <w:pStyle w:val="ListBullet"/>
      </w:pPr>
      <w:r>
        <w:rPr>
          <w:b/>
        </w:rPr>
        <w:t>Action Required</w:t>
      </w:r>
      <w:r>
        <w:t>: Develop specialised capabilities for critical infrastructure requirements</w:t>
      </w:r>
    </w:p>
    <w:p>
      <w:pPr>
        <w:pStyle w:val="ListBullet"/>
      </w:pPr>
      <w:r>
        <w:rPr>
          <w:b/>
        </w:rPr>
        <w:t>Timeline</w:t>
      </w:r>
      <w:r>
        <w:t>: Medium-term capability development (6-12 months)</w:t>
      </w:r>
    </w:p>
    <w:p>
      <w:pPr>
        <w:pStyle w:val="ListBullet"/>
      </w:pPr>
      <w:r>
        <w:rPr>
          <w:b/>
        </w:rPr>
        <w:t>Investment</w:t>
      </w:r>
      <w:r>
        <w:t>: Security clearances, compliance systems, and technical certification</w:t>
      </w:r>
    </w:p>
    <w:p/>
    <w:p>
      <w:pPr>
        <w:pStyle w:val="Heading3"/>
        <w:jc w:val="left"/>
      </w:pPr>
      <w:r>
        <w:t>Medium-Term Strategic Adaptations</w:t>
      </w:r>
    </w:p>
    <w:p/>
    <w:p>
      <w:r>
        <w:rPr>
          <w:b/>
        </w:rPr>
        <w:t>4. Technology Integration Services</w:t>
      </w:r>
    </w:p>
    <w:p>
      <w:pPr>
        <w:pStyle w:val="ListBullet"/>
      </w:pPr>
      <w:r>
        <w:rPr>
          <w:b/>
        </w:rPr>
        <w:t>Action Required</w:t>
      </w:r>
      <w:r>
        <w:t>: Develop IoT monitoring and predictive maintenance capabilities</w:t>
      </w:r>
    </w:p>
    <w:p>
      <w:pPr>
        <w:pStyle w:val="ListBullet"/>
      </w:pPr>
      <w:r>
        <w:rPr>
          <w:b/>
        </w:rPr>
        <w:t>Timeline</w:t>
      </w:r>
      <w:r>
        <w:t>: Medium-term development and implementation (12-18 months)</w:t>
      </w:r>
    </w:p>
    <w:p>
      <w:pPr>
        <w:pStyle w:val="ListBullet"/>
      </w:pPr>
      <w:r>
        <w:rPr>
          <w:b/>
        </w:rPr>
        <w:t>Investment</w:t>
      </w:r>
      <w:r>
        <w:t>: Technology partnerships, monitoring systems, and AI expertise</w:t>
      </w:r>
    </w:p>
    <w:p/>
    <w:p>
      <w:r>
        <w:rPr>
          <w:b/>
        </w:rPr>
        <w:t>5. Service Model Evolution</w:t>
      </w:r>
    </w:p>
    <w:p>
      <w:pPr>
        <w:pStyle w:val="ListBullet"/>
      </w:pPr>
      <w:r>
        <w:rPr>
          <w:b/>
        </w:rPr>
        <w:t>Action Required</w:t>
      </w:r>
      <w:r>
        <w:t>: Expand from equipment rental to comprehensive service solutions</w:t>
      </w:r>
    </w:p>
    <w:p>
      <w:pPr>
        <w:pStyle w:val="ListBullet"/>
      </w:pPr>
      <w:r>
        <w:rPr>
          <w:b/>
        </w:rPr>
        <w:t>Timeline</w:t>
      </w:r>
      <w:r>
        <w:t>: Long-term strategic evolution (12-24 months)</w:t>
      </w:r>
    </w:p>
    <w:p>
      <w:pPr>
        <w:pStyle w:val="ListBullet"/>
      </w:pPr>
      <w:r>
        <w:rPr>
          <w:b/>
        </w:rPr>
        <w:t>Investment</w:t>
      </w:r>
      <w:r>
        <w:t>: Service delivery systems, performance guarantees, and risk management</w:t>
      </w:r>
    </w:p>
    <w:p/>
    <w:p/>
    <w:p>
      <w:pPr>
        <w:jc w:val="center"/>
      </w:pPr>
      <w:r>
        <w:t>__________________________________________________</w:t>
      </w:r>
    </w:p>
    <w:p/>
    <w:p/>
    <w:p>
      <w:pPr>
        <w:pStyle w:val="Heading2"/>
        <w:jc w:val="left"/>
      </w:pPr>
      <w:r>
        <w:t>Data Sources and Methodology</w:t>
      </w:r>
    </w:p>
    <w:p/>
    <w:p>
      <w:r>
        <w:rPr>
          <w:b/>
        </w:rPr>
        <w:t>Trend Analysis Framework:</w:t>
      </w:r>
    </w:p>
    <w:p>
      <w:pPr>
        <w:pStyle w:val="ListBullet"/>
      </w:pPr>
      <w:r>
        <w:t>Industry publication analysis for trending topic identification</w:t>
      </w:r>
    </w:p>
    <w:p>
      <w:pPr>
        <w:pStyle w:val="ListBullet"/>
      </w:pPr>
      <w:r>
        <w:t>Government policy analysis for regulatory trend assessment</w:t>
      </w:r>
    </w:p>
    <w:p>
      <w:pPr>
        <w:pStyle w:val="ListBullet"/>
      </w:pPr>
      <w:r>
        <w:t>Market research report evaluation for demand shift analysis</w:t>
      </w:r>
    </w:p>
    <w:p>
      <w:pPr>
        <w:pStyle w:val="ListBullet"/>
      </w:pPr>
      <w:r>
        <w:t>Professional network monitoring for emerging technology trends</w:t>
      </w:r>
    </w:p>
    <w:p/>
    <w:p>
      <w:r>
        <w:rPr>
          <w:b/>
        </w:rPr>
        <w:t>Key Information Sources:</w:t>
      </w:r>
    </w:p>
    <w:p>
      <w:pPr>
        <w:pStyle w:val="ListBullet"/>
      </w:pPr>
      <w:r>
        <w:rPr>
          <w:b/>
        </w:rPr>
        <w:t>Clean Energy Council of Australia</w:t>
      </w:r>
      <w:r>
        <w:t xml:space="preserve"> - Renewable energy adoption statistics and market analysis</w:t>
      </w:r>
    </w:p>
    <w:p>
      <w:pPr>
        <w:pStyle w:val="ListBullet"/>
      </w:pPr>
      <w:r>
        <w:rPr>
          <w:b/>
        </w:rPr>
        <w:t>Infrastructure Australia</w:t>
      </w:r>
      <w:r>
        <w:t xml:space="preserve"> - Critical infrastructure investment and policy reports</w:t>
      </w:r>
    </w:p>
    <w:p>
      <w:pPr>
        <w:pStyle w:val="ListBullet"/>
      </w:pPr>
      <w:r>
        <w:rPr>
          <w:b/>
        </w:rPr>
        <w:t>Australian Energy Market Operator</w:t>
      </w:r>
      <w:r>
        <w:t xml:space="preserve"> - Power generation and grid integration analysis</w:t>
      </w:r>
    </w:p>
    <w:p>
      <w:pPr>
        <w:pStyle w:val="ListBullet"/>
      </w:pPr>
      <w:r>
        <w:rPr>
          <w:b/>
        </w:rPr>
        <w:t>Professional Industry Publications</w:t>
      </w:r>
      <w:r>
        <w:t xml:space="preserve"> - Mining, construction, data centre, and events industry trend reporting</w:t>
      </w:r>
    </w:p>
    <w:p/>
    <w:p>
      <w:r>
        <w:rPr>
          <w:b/>
        </w:rPr>
        <w:t>Content Opportunity Assessment:</w:t>
      </w:r>
    </w:p>
    <w:p>
      <w:pPr>
        <w:pStyle w:val="ListBullet"/>
      </w:pPr>
      <w:r>
        <w:t>SEO analysis of trending topics and search volumes</w:t>
      </w:r>
    </w:p>
    <w:p>
      <w:pPr>
        <w:pStyle w:val="ListBullet"/>
      </w:pPr>
      <w:r>
        <w:t>Competitive content gap analysis for market positioning opportunities</w:t>
      </w:r>
    </w:p>
    <w:p>
      <w:pPr>
        <w:pStyle w:val="ListBullet"/>
      </w:pPr>
      <w:r>
        <w:t>Customer persona mapping to trending topics for content strategy development</w:t>
      </w:r>
    </w:p>
    <w:p>
      <w:pPr>
        <w:pStyle w:val="ListBullet"/>
      </w:pPr>
      <w:r>
        <w:t>Search intent analysis for content development prioritisation</w:t>
      </w:r>
    </w:p>
    <w:p/>
    <w:p>
      <w:r>
        <w:rPr>
          <w:b/>
        </w:rPr>
        <w:t>Validation and Limitations:</w:t>
      </w:r>
    </w:p>
    <w:p>
      <w:pPr>
        <w:pStyle w:val="ListBullet"/>
      </w:pPr>
      <w:r>
        <w:t>Trend analysis based on publicly available industry reporting and government data</w:t>
      </w:r>
    </w:p>
    <w:p>
      <w:pPr>
        <w:pStyle w:val="ListBullet"/>
      </w:pPr>
      <w:r>
        <w:t>Market opportunity assessment estimated from industry growth projections</w:t>
      </w:r>
    </w:p>
    <w:p>
      <w:pPr>
        <w:pStyle w:val="ListBullet"/>
      </w:pPr>
      <w:r>
        <w:t>Content opportunity analysis based on search volume and competitive landscape review</w:t>
      </w:r>
    </w:p>
    <w:p>
      <w:pPr>
        <w:pStyle w:val="ListBullet"/>
      </w:pPr>
      <w:r>
        <w:t>Strategic implications developed from trend impact assessment on GPS service capabilities</w:t>
      </w:r>
    </w:p>
    <w:p>
      <w:pPr>
        <w:pStyle w:val="ListBullet"/>
      </w:pPr>
      <w:r>
        <w:t>Timeline projections based on industry adoption patterns and regulatory implementation schedules</w:t>
      </w:r>
    </w:p>
    <w:p/>
    <w:p>
      <w:r>
        <w:t>This trending topics research provides comprehensive intelligence on current industry developments, enabling Green Power Solutions to position services strategically and develop content that addresses emerging market demands and regulatory requirements.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