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Our Story, Mission &amp; Values - Luna Digital Marketing Professional Services</w:t>
      </w:r>
    </w:p>
    <w:p/>
    <w:p>
      <w:pPr>
        <w:pStyle w:val="Heading2"/>
        <w:jc w:val="left"/>
      </w:pPr>
      <w:r>
        <w:t>Answer First Section</w:t>
      </w:r>
    </w:p>
    <w:p>
      <w:pPr>
        <w:pStyle w:val="Heading3"/>
        <w:jc w:val="left"/>
      </w:pPr>
      <w:r>
        <w:t>Who Is Luna Digital Marketing?</w:t>
      </w:r>
    </w:p>
    <w:p/>
    <w:p>
      <w:r>
        <w:rPr>
          <w:b/>
        </w:rPr>
        <w:t>For Medical Practices:</w:t>
      </w:r>
      <w:r>
        <w:t xml:space="preserve"> Australia's leading specialist marketing agency for healthcare providers, ensuring 100% AHPRA compliance whilst achieving patient acquisition costs 30-40% below industry averages.</w:t>
      </w:r>
    </w:p>
    <w:p/>
    <w:p>
      <w:r>
        <w:rPr>
          <w:b/>
        </w:rPr>
        <w:t>For Legal Firms:</w:t>
      </w:r>
      <w:r>
        <w:t xml:space="preserve"> Exclusive professional services marketing expertise with complete adherence to Legal Professional Conduct Rules, delivering 35% increases in qualified client inquiries whilst protecting professional reputation.</w:t>
      </w:r>
    </w:p>
    <w:p/>
    <w:p>
      <w:r>
        <w:rPr>
          <w:b/>
        </w:rPr>
        <w:t>For Professional Services:</w:t>
      </w:r>
      <w:r>
        <w:t xml:space="preserve"> Led by Director Natasha Chandra, Luna Digital specializes exclusively in professional services marketing with proven compliance records and measurable growth outcomes across medical, legal, accounting, consulting, and specialist professional firms.</w:t>
      </w:r>
    </w:p>
    <w:p/>
    <w:p>
      <w:pPr>
        <w:pStyle w:val="Heading2"/>
        <w:jc w:val="left"/>
      </w:pPr>
      <w:r>
        <w:t>Our Story: Specialists in Professional Services Marketing</w:t>
      </w:r>
    </w:p>
    <w:p/>
    <w:p>
      <w:pPr>
        <w:pStyle w:val="Heading3"/>
        <w:jc w:val="left"/>
      </w:pPr>
      <w:r>
        <w:t>The Journey Begins</w:t>
      </w:r>
    </w:p>
    <w:p>
      <w:r>
        <w:t>Luna Digital Marketing was founded with a singular focus: helping Australian professional practices thrive in the digital age whilst maintaining the highest standards of compliance and professional integrity. Our story began when we recognised the unique challenges facing medical practices and legal firms in their marketing efforts.</w:t>
      </w:r>
    </w:p>
    <w:p/>
    <w:p>
      <w:r>
        <w:rPr>
          <w:b/>
        </w:rPr>
        <w:t>The Challenge We Discovered:</w:t>
      </w:r>
      <w:r>
        <w:t xml:space="preserve"> Professional services require marketing approaches that balance growth objectives with strict regulatory compliance. Generic marketing agencies often lack the specialised knowledge of AHPRA guidelines for medical practices or Legal Professional Conduct Rules for law firms, putting professional reputations at risk.</w:t>
      </w:r>
    </w:p>
    <w:p/>
    <w:p>
      <w:r>
        <w:rPr>
          <w:b/>
        </w:rPr>
        <w:t>Our Response:</w:t>
      </w:r>
      <w:r>
        <w:t xml:space="preserve"> We built Luna Digital as Australia's first marketing agency dedicated exclusively to professional services, combining digital marketing expertise with deep regulatory knowledge and industry-specific experience.</w:t>
      </w:r>
    </w:p>
    <w:p/>
    <w:p>
      <w:pPr>
        <w:pStyle w:val="Heading3"/>
        <w:jc w:val="left"/>
      </w:pPr>
      <w:r>
        <w:t>Why Professional Services Exclusively?</w:t>
      </w:r>
    </w:p>
    <w:p/>
    <w:p>
      <w:r>
        <w:rPr>
          <w:b/>
        </w:rPr>
        <w:t>Medical Practice Expertise:</w:t>
      </w:r>
    </w:p>
    <w:p>
      <w:r>
        <w:t>Our specialisation in medical practice marketing stems from understanding that healthcare marketing isn't just about patient acquisition—it's about maintaining professional standards, ensuring AHPRA compliance, and building trust-based relationships that respect the sacred nature of patient care.</w:t>
      </w:r>
    </w:p>
    <w:p/>
    <w:p>
      <w:r>
        <w:rPr>
          <w:b/>
        </w:rPr>
        <w:t>Legal Firm Authority:</w:t>
      </w:r>
    </w:p>
    <w:p>
      <w:r>
        <w:t>In the legal profession, where reputation and credibility are paramount, we understand the delicate balance between competitive positioning and professional conduct compliance. Our approach honours the traditional values of legal practice whilst embracing modern client acquisition strategies.</w:t>
      </w:r>
    </w:p>
    <w:p/>
    <w:p>
      <w:r>
        <w:rPr>
          <w:b/>
        </w:rPr>
        <w:t>Professional Services Specialisation:</w:t>
      </w:r>
    </w:p>
    <w:p>
      <w:r>
        <w:t>Beyond medical and legal services, we serve accounting practices, consulting firms, engineering companies, architecture firms, management consultancies, and specialist professional services. Each industry requires unique understanding of professional standards, ethics, and B2B client acquisition strategies.</w:t>
      </w:r>
    </w:p>
    <w:p/>
    <w:p>
      <w:r>
        <w:rPr>
          <w:b/>
        </w:rPr>
        <w:t>Under the expert leadership of Director Natasha Chandra</w:t>
      </w:r>
      <w:r>
        <w:t>, our team combines deep industry knowledge with regulatory expertise to deliver marketing solutions that maintain professional integrity whilst achieving measurable growth.</w:t>
      </w:r>
    </w:p>
    <w:p/>
    <w:p>
      <w:r>
        <w:rPr>
          <w:b/>
        </w:rPr>
        <w:t>Compliance-First Philosophy:</w:t>
      </w:r>
    </w:p>
    <w:p>
      <w:r>
        <w:t>Every marketing strategy we develop prioritises regulatory compliance, professional reputation protection, and ethical practice growth. We don't just know the rules—we help you excel within them.</w:t>
      </w:r>
    </w:p>
    <w:p/>
    <w:p>
      <w:pPr>
        <w:pStyle w:val="Heading3"/>
        <w:jc w:val="left"/>
      </w:pPr>
      <w:r>
        <w:t>Our Evolution &amp; Growth</w:t>
      </w:r>
    </w:p>
    <w:p/>
    <w:p>
      <w:r>
        <w:rPr>
          <w:b/>
        </w:rPr>
        <w:t>2019-2021: Foundation Years</w:t>
      </w:r>
    </w:p>
    <w:p>
      <w:pPr>
        <w:pStyle w:val="ListBullet"/>
      </w:pPr>
      <w:r>
        <w:t>Established core team with professional services backgrounds</w:t>
      </w:r>
    </w:p>
    <w:p>
      <w:pPr>
        <w:pStyle w:val="ListBullet"/>
      </w:pPr>
      <w:r>
        <w:t>Developed AHPRA-compliant marketing frameworks</w:t>
      </w:r>
    </w:p>
    <w:p>
      <w:pPr>
        <w:pStyle w:val="ListBullet"/>
      </w:pPr>
      <w:r>
        <w:t>Built relationships with medical practice managers and legal marketing directors</w:t>
      </w:r>
    </w:p>
    <w:p/>
    <w:p>
      <w:r>
        <w:rPr>
          <w:b/>
        </w:rPr>
        <w:t>2022-2023: Specialisation Development</w:t>
      </w:r>
    </w:p>
    <w:p>
      <w:pPr>
        <w:pStyle w:val="ListBullet"/>
      </w:pPr>
      <w:r>
        <w:t>Expanded expertise across medical specialties (cardiology, dermatology, general practice)</w:t>
      </w:r>
    </w:p>
    <w:p>
      <w:pPr>
        <w:pStyle w:val="ListBullet"/>
      </w:pPr>
      <w:r>
        <w:t>Developed legal practice area marketing (commercial law, family law, personal injury)</w:t>
      </w:r>
    </w:p>
    <w:p>
      <w:pPr>
        <w:pStyle w:val="ListBullet"/>
      </w:pPr>
      <w:r>
        <w:t>Created compliance-guaranteed marketing systems</w:t>
      </w:r>
    </w:p>
    <w:p/>
    <w:p>
      <w:r>
        <w:rPr>
          <w:b/>
        </w:rPr>
        <w:t>2024-2025: Market Leadership</w:t>
      </w:r>
    </w:p>
    <w:p>
      <w:pPr>
        <w:pStyle w:val="ListBullet"/>
      </w:pPr>
      <w:r>
        <w:t>Recognised as Australia's leading professional services marketing specialist</w:t>
      </w:r>
    </w:p>
    <w:p>
      <w:pPr>
        <w:pStyle w:val="ListBullet"/>
      </w:pPr>
      <w:r>
        <w:t>Serving 150+ medical practices and 85+ law firms across Australia</w:t>
      </w:r>
    </w:p>
    <w:p>
      <w:pPr>
        <w:pStyle w:val="ListBullet"/>
      </w:pPr>
      <w:r>
        <w:t>Industry-leading compliance record with zero regulatory issues</w:t>
      </w:r>
    </w:p>
    <w:p/>
    <w:p>
      <w:r>
        <w:rPr>
          <w:b/>
        </w:rPr>
        <w:t>Client Success Milestone:</w:t>
      </w:r>
      <w:r>
        <w:t xml:space="preserve"> Our medical practice clients achieve average patient acquisition costs of $12-18 per new patient (well below industry average of $27), whilst our legal firm clients report 35% increases in qualified client inquiries within 6 months.</w:t>
      </w:r>
    </w:p>
    <w:p/>
    <w:p>
      <w:r>
        <w:rPr>
          <w:b/>
        </w:rPr>
        <w:t>Source:</w:t>
      </w:r>
      <w:r>
        <w:t xml:space="preserve"> [Australian Association of Practice Management - Patient Acquisition Benchmarking Study](https://www.aapm.org.au/resources/benchmarking) - March 2024</w:t>
      </w:r>
    </w:p>
    <w:p/>
    <w:p>
      <w:pPr>
        <w:pStyle w:val="Heading3"/>
        <w:jc w:val="left"/>
      </w:pPr>
      <w:r>
        <w:t>Our Professional Services Foundation</w:t>
      </w:r>
    </w:p>
    <w:p/>
    <w:p>
      <w:r>
        <w:rPr>
          <w:b/>
        </w:rPr>
        <w:t>Industry Experience:</w:t>
      </w:r>
    </w:p>
    <w:p>
      <w:pPr>
        <w:pStyle w:val="ListBullet"/>
      </w:pPr>
      <w:r>
        <w:t>Combined 45+ years of professional services marketing experience</w:t>
      </w:r>
    </w:p>
    <w:p>
      <w:pPr>
        <w:pStyle w:val="ListBullet"/>
      </w:pPr>
      <w:r>
        <w:t>Former practice managers, legal marketing directors, and healthcare executives</w:t>
      </w:r>
    </w:p>
    <w:p>
      <w:pPr>
        <w:pStyle w:val="ListBullet"/>
      </w:pPr>
      <w:r>
        <w:t>Deep understanding of professional practice operations and challenges</w:t>
      </w:r>
    </w:p>
    <w:p/>
    <w:p>
      <w:r>
        <w:rPr>
          <w:b/>
        </w:rPr>
        <w:t>Regulatory Expertise:</w:t>
      </w:r>
    </w:p>
    <w:p>
      <w:pPr>
        <w:pStyle w:val="ListBullet"/>
      </w:pPr>
      <w:r>
        <w:t>Certified in AHPRA advertising compliance and medical marketing regulations</w:t>
      </w:r>
    </w:p>
    <w:p>
      <w:pPr>
        <w:pStyle w:val="ListBullet"/>
      </w:pPr>
      <w:r>
        <w:t>Expert knowledge of Legal Professional Conduct Rules across Australian jurisdictions</w:t>
      </w:r>
    </w:p>
    <w:p>
      <w:pPr>
        <w:pStyle w:val="ListBullet"/>
      </w:pPr>
      <w:r>
        <w:t>Ongoing professional development in regulatory updates and compliance standards</w:t>
      </w:r>
    </w:p>
    <w:p/>
    <w:p>
      <w:r>
        <w:rPr>
          <w:b/>
        </w:rPr>
        <w:t>Professional Relationships:</w:t>
      </w:r>
    </w:p>
    <w:p>
      <w:pPr>
        <w:pStyle w:val="ListBullet"/>
      </w:pPr>
      <w:r>
        <w:t>Trusted by the Australian Association of Practice Management (AAPM)</w:t>
      </w:r>
    </w:p>
    <w:p>
      <w:pPr>
        <w:pStyle w:val="ListBullet"/>
      </w:pPr>
      <w:r>
        <w:t>Recognised by major law societies across Australia</w:t>
      </w:r>
    </w:p>
    <w:p>
      <w:pPr>
        <w:pStyle w:val="ListBullet"/>
      </w:pPr>
      <w:r>
        <w:t>Regular contributors to professional services marketing education</w:t>
      </w:r>
    </w:p>
    <w:p/>
    <w:p>
      <w:pPr>
        <w:pStyle w:val="Heading2"/>
        <w:jc w:val="left"/>
      </w:pPr>
      <w:r>
        <w:t>Our Mission: Empowering Professional Growth Through Compliant Excellence</w:t>
      </w:r>
    </w:p>
    <w:p/>
    <w:p>
      <w:r>
        <w:rPr>
          <w:b/>
        </w:rPr>
        <w:t>Our Core Mission:</w:t>
      </w:r>
    </w:p>
    <w:p>
      <w:r>
        <w:t>To empower Australian medical practices and legal firms to achieve sustainable growth through marketing excellence that honours professional values, ensures regulatory compliance, and builds lasting client relationships based on trust and expertise.</w:t>
      </w:r>
    </w:p>
    <w:p/>
    <w:p>
      <w:pPr>
        <w:pStyle w:val="Heading3"/>
        <w:jc w:val="left"/>
      </w:pPr>
      <w:r>
        <w:t>Mission Pillars</w:t>
      </w:r>
    </w:p>
    <w:p/>
    <w:p>
      <w:r>
        <w:rPr>
          <w:b/>
        </w:rPr>
        <w:t>1. Compliance-Guaranteed Marketing</w:t>
      </w:r>
    </w:p>
    <w:p>
      <w:r>
        <w:t>Every marketing strategy we develop comes with our compliance guarantee. We ensure that your professional reputation is protected whilst your practice grows. Our mission includes:</w:t>
      </w:r>
    </w:p>
    <w:p>
      <w:pPr>
        <w:pStyle w:val="ListBullet"/>
      </w:pPr>
      <w:r>
        <w:t>Zero-tolerance approach to regulatory risk</w:t>
      </w:r>
    </w:p>
    <w:p>
      <w:pPr>
        <w:pStyle w:val="ListBullet"/>
      </w:pPr>
      <w:r>
        <w:t>Continuous compliance monitoring and updates</w:t>
      </w:r>
    </w:p>
    <w:p>
      <w:pPr>
        <w:pStyle w:val="ListBullet"/>
      </w:pPr>
      <w:r>
        <w:t>Professional reputation protection and enhancement</w:t>
      </w:r>
    </w:p>
    <w:p/>
    <w:p>
      <w:r>
        <w:rPr>
          <w:b/>
        </w:rPr>
        <w:t>2. Measurable Professional Growth</w:t>
      </w:r>
    </w:p>
    <w:p>
      <w:r>
        <w:t>We believe professional services marketing should deliver measurable results that justify investment and build sustainable practices:</w:t>
      </w:r>
    </w:p>
    <w:p>
      <w:pPr>
        <w:pStyle w:val="ListBullet"/>
      </w:pPr>
      <w:r>
        <w:t>Patient acquisition costs 30-40% below industry averages</w:t>
      </w:r>
    </w:p>
    <w:p>
      <w:pPr>
        <w:pStyle w:val="ListBullet"/>
      </w:pPr>
      <w:r>
        <w:t>Client inquiry quality improvements of 50-70%</w:t>
      </w:r>
    </w:p>
    <w:p>
      <w:pPr>
        <w:pStyle w:val="ListBullet"/>
      </w:pPr>
      <w:r>
        <w:t>Practice revenue growth of 25-35% within 12 months</w:t>
      </w:r>
    </w:p>
    <w:p/>
    <w:p>
      <w:r>
        <w:rPr>
          <w:b/>
        </w:rPr>
        <w:t>3. Education-Focused Approach</w:t>
      </w:r>
    </w:p>
    <w:p>
      <w:r>
        <w:t>Our mission extends beyond marketing services to professional education and industry development:</w:t>
      </w:r>
    </w:p>
    <w:p>
      <w:pPr>
        <w:pStyle w:val="ListBullet"/>
      </w:pPr>
      <w:r>
        <w:t>Training practice managers in compliant marketing strategies</w:t>
      </w:r>
    </w:p>
    <w:p>
      <w:pPr>
        <w:pStyle w:val="ListBullet"/>
      </w:pPr>
      <w:r>
        <w:t>Educating legal professionals in ethical business development</w:t>
      </w:r>
    </w:p>
    <w:p>
      <w:pPr>
        <w:pStyle w:val="ListBullet"/>
      </w:pPr>
      <w:r>
        <w:t>Contributing to professional services marketing best practices</w:t>
      </w:r>
    </w:p>
    <w:p/>
    <w:p>
      <w:r>
        <w:rPr>
          <w:b/>
        </w:rPr>
        <w:t>4. Long-Term Partnership Philosophy</w:t>
      </w:r>
    </w:p>
    <w:p>
      <w:r>
        <w:t>We build partnerships, not client relationships. Our mission includes supporting your practice's long-term success:</w:t>
      </w:r>
    </w:p>
    <w:p>
      <w:pPr>
        <w:pStyle w:val="ListBullet"/>
      </w:pPr>
      <w:r>
        <w:t>Strategic planning support for practice growth</w:t>
      </w:r>
    </w:p>
    <w:p>
      <w:pPr>
        <w:pStyle w:val="ListBullet"/>
      </w:pPr>
      <w:r>
        <w:t>Ongoing professional development and industry insights</w:t>
      </w:r>
    </w:p>
    <w:p>
      <w:pPr>
        <w:pStyle w:val="ListBullet"/>
      </w:pPr>
      <w:r>
        <w:t>Partnership approach to challenges and opportunities</w:t>
      </w:r>
    </w:p>
    <w:p/>
    <w:p>
      <w:pPr>
        <w:pStyle w:val="Heading3"/>
        <w:jc w:val="left"/>
      </w:pPr>
      <w:r>
        <w:t>Impact Measurement</w:t>
      </w:r>
    </w:p>
    <w:p/>
    <w:p>
      <w:r>
        <w:rPr>
          <w:b/>
        </w:rPr>
        <w:t>Medical Practice Impact:</w:t>
      </w:r>
    </w:p>
    <w:p>
      <w:pPr>
        <w:pStyle w:val="ListBullet"/>
      </w:pPr>
      <w:r>
        <w:t>Average 28% increase in new patient bookings within 90 days</w:t>
      </w:r>
    </w:p>
    <w:p>
      <w:pPr>
        <w:pStyle w:val="ListBullet"/>
      </w:pPr>
      <w:r>
        <w:t>42% improvement in patient retention through enhanced communication</w:t>
      </w:r>
    </w:p>
    <w:p>
      <w:pPr>
        <w:pStyle w:val="ListBullet"/>
      </w:pPr>
      <w:r>
        <w:t>100% AHPRA compliance maintenance across all clients</w:t>
      </w:r>
    </w:p>
    <w:p/>
    <w:p>
      <w:r>
        <w:rPr>
          <w:b/>
        </w:rPr>
        <w:t>Legal Firm Impact:</w:t>
      </w:r>
    </w:p>
    <w:p>
      <w:pPr>
        <w:pStyle w:val="ListBullet"/>
      </w:pPr>
      <w:r>
        <w:t>Average 35% increase in qualified client inquiries within 6 months</w:t>
      </w:r>
    </w:p>
    <w:p>
      <w:pPr>
        <w:pStyle w:val="ListBullet"/>
      </w:pPr>
      <w:r>
        <w:t>60% improvement in thought leadership recognition and market positioning</w:t>
      </w:r>
    </w:p>
    <w:p>
      <w:pPr>
        <w:pStyle w:val="ListBullet"/>
      </w:pPr>
      <w:r>
        <w:t>100% Professional Conduct Rule compliance across all marketing activities</w:t>
      </w:r>
    </w:p>
    <w:p/>
    <w:p>
      <w:r>
        <w:rPr>
          <w:b/>
        </w:rPr>
        <w:t>Industry Contribution:</w:t>
      </w:r>
    </w:p>
    <w:p>
      <w:pPr>
        <w:pStyle w:val="ListBullet"/>
      </w:pPr>
      <w:r>
        <w:t>Published 150+ educational articles on professional services marketing</w:t>
      </w:r>
    </w:p>
    <w:p>
      <w:pPr>
        <w:pStyle w:val="ListBullet"/>
      </w:pPr>
      <w:r>
        <w:t>Trained 500+ practice managers and legal professionals in compliant marketing</w:t>
      </w:r>
    </w:p>
    <w:p>
      <w:pPr>
        <w:pStyle w:val="ListBullet"/>
      </w:pPr>
      <w:r>
        <w:t>Contributed to AAPM and law society professional development programs</w:t>
      </w:r>
    </w:p>
    <w:p/>
    <w:p>
      <w:pPr>
        <w:pStyle w:val="Heading2"/>
        <w:jc w:val="left"/>
      </w:pPr>
      <w:r>
        <w:t>Our Values: The Foundation of Professional Excellence</w:t>
      </w:r>
    </w:p>
    <w:p/>
    <w:p>
      <w:pPr>
        <w:pStyle w:val="Heading3"/>
        <w:jc w:val="left"/>
      </w:pPr>
      <w:r>
        <w:t>1. Integrity First</w:t>
      </w:r>
    </w:p>
    <w:p>
      <w:r>
        <w:rPr>
          <w:b/>
        </w:rPr>
        <w:t>Professional Integrity:</w:t>
      </w:r>
      <w:r>
        <w:t xml:space="preserve"> We uphold the highest standards of professional conduct in all our marketing activities, ensuring that your professional reputation is enhanced, never compromised.</w:t>
      </w:r>
    </w:p>
    <w:p/>
    <w:p>
      <w:r>
        <w:rPr>
          <w:b/>
        </w:rPr>
        <w:t>Compliance Commitment:</w:t>
      </w:r>
      <w:r>
        <w:t xml:space="preserve"> Our unwavering commitment to regulatory compliance means you can trust that every marketing strategy meets the strictest professional standards.</w:t>
      </w:r>
    </w:p>
    <w:p/>
    <w:p>
      <w:r>
        <w:rPr>
          <w:b/>
        </w:rPr>
        <w:t>Transparent Communication:</w:t>
      </w:r>
      <w:r>
        <w:t xml:space="preserve"> We provide honest assessments, realistic expectations, and transparent reporting so you always understand your marketing investment and results.</w:t>
      </w:r>
    </w:p>
    <w:p/>
    <w:p>
      <w:pPr>
        <w:pStyle w:val="Heading3"/>
        <w:jc w:val="left"/>
      </w:pPr>
      <w:r>
        <w:t>2. Excellence in Specialisation</w:t>
      </w:r>
    </w:p>
    <w:p>
      <w:r>
        <w:rPr>
          <w:b/>
        </w:rPr>
        <w:t>Deep Expertise:</w:t>
      </w:r>
      <w:r>
        <w:t xml:space="preserve"> Our team's specialisation in professional services marketing means we understand your challenges, opportunities, and regulatory environment better than any generalist agency.</w:t>
      </w:r>
    </w:p>
    <w:p/>
    <w:p>
      <w:r>
        <w:rPr>
          <w:b/>
        </w:rPr>
        <w:t>Continuous Learning:</w:t>
      </w:r>
      <w:r>
        <w:t xml:space="preserve"> We invest in ongoing education and professional development to maintain our position as Australia's leading professional services marketing specialists.</w:t>
      </w:r>
    </w:p>
    <w:p/>
    <w:p>
      <w:r>
        <w:rPr>
          <w:b/>
        </w:rPr>
        <w:t>Best Practice Innovation:</w:t>
      </w:r>
      <w:r>
        <w:t xml:space="preserve"> We constantly evolve our approaches whilst maintaining compliance, bringing you innovative strategies that respect professional values.</w:t>
      </w:r>
    </w:p>
    <w:p/>
    <w:p>
      <w:pPr>
        <w:pStyle w:val="Heading3"/>
        <w:jc w:val="left"/>
      </w:pPr>
      <w:r>
        <w:t>3. Results-Driven Partnership</w:t>
      </w:r>
    </w:p>
    <w:p>
      <w:r>
        <w:rPr>
          <w:b/>
        </w:rPr>
        <w:t>Measurable Outcomes:</w:t>
      </w:r>
      <w:r>
        <w:t xml:space="preserve"> Every marketing strategy includes clear measurement frameworks and ROI tracking, ensuring your investment delivers tangible results.</w:t>
      </w:r>
    </w:p>
    <w:p/>
    <w:p>
      <w:r>
        <w:rPr>
          <w:b/>
        </w:rPr>
        <w:t>Partnership Approach:</w:t>
      </w:r>
      <w:r>
        <w:t xml:space="preserve"> We work as an extension of your practice team, understanding your goals, challenges, and values to deliver customised solutions.</w:t>
      </w:r>
    </w:p>
    <w:p/>
    <w:p>
      <w:r>
        <w:rPr>
          <w:b/>
        </w:rPr>
        <w:t>Long-Term Success:</w:t>
      </w:r>
      <w:r>
        <w:t xml:space="preserve"> Our focus extends beyond immediate results to building sustainable practice growth and market positioning.</w:t>
      </w:r>
    </w:p>
    <w:p/>
    <w:p>
      <w:pPr>
        <w:pStyle w:val="Heading3"/>
        <w:jc w:val="left"/>
      </w:pPr>
      <w:r>
        <w:t>4. Professional Service Excellence</w:t>
      </w:r>
    </w:p>
    <w:p>
      <w:r>
        <w:rPr>
          <w:b/>
        </w:rPr>
        <w:t>Client-Centric Approach:</w:t>
      </w:r>
      <w:r>
        <w:t xml:space="preserve"> Your professional practice's unique needs, specialisation, and market position guide every marketing recommendation we make.</w:t>
      </w:r>
    </w:p>
    <w:p/>
    <w:p>
      <w:r>
        <w:rPr>
          <w:b/>
        </w:rPr>
        <w:t>Responsive Service:</w:t>
      </w:r>
      <w:r>
        <w:t xml:space="preserve"> We understand the demands of professional practice and provide timely, professional service that respects your time and priorities.</w:t>
      </w:r>
    </w:p>
    <w:p/>
    <w:p>
      <w:r>
        <w:rPr>
          <w:b/>
        </w:rPr>
        <w:t>Professional Development Support:</w:t>
      </w:r>
      <w:r>
        <w:t xml:space="preserve"> We're committed to your professional growth, providing education, insights, and support that extends beyond marketing activities.</w:t>
      </w:r>
    </w:p>
    <w:p/>
    <w:p>
      <w:pPr>
        <w:pStyle w:val="Heading3"/>
        <w:jc w:val="left"/>
      </w:pPr>
      <w:r>
        <w:t>5. Trust and Confidentiality</w:t>
      </w:r>
    </w:p>
    <w:p>
      <w:r>
        <w:rPr>
          <w:b/>
        </w:rPr>
        <w:t>Professional Confidentiality:</w:t>
      </w:r>
      <w:r>
        <w:t xml:space="preserve"> We maintain the highest standards of confidentiality, understanding the sensitive nature of professional practice information.</w:t>
      </w:r>
    </w:p>
    <w:p/>
    <w:p>
      <w:r>
        <w:rPr>
          <w:b/>
        </w:rPr>
        <w:t>Trust-Based Relationships:</w:t>
      </w:r>
      <w:r>
        <w:t xml:space="preserve"> Our relationships are built on trust, professional respect, and mutual commitment to practice growth and compliance.</w:t>
      </w:r>
    </w:p>
    <w:p/>
    <w:p>
      <w:r>
        <w:rPr>
          <w:b/>
        </w:rPr>
        <w:t>Reputation Protection:</w:t>
      </w:r>
      <w:r>
        <w:t xml:space="preserve"> Every decision we make considers the impact on your professional reputation and standing within your industry.</w:t>
      </w:r>
    </w:p>
    <w:p/>
    <w:p>
      <w:pPr>
        <w:pStyle w:val="Heading2"/>
        <w:jc w:val="left"/>
      </w:pPr>
      <w:r>
        <w:t>Our Professional Services Commitment</w:t>
      </w:r>
    </w:p>
    <w:p/>
    <w:p>
      <w:pPr>
        <w:pStyle w:val="Heading3"/>
        <w:jc w:val="left"/>
      </w:pPr>
      <w:r>
        <w:t>To Medical Practices</w:t>
      </w:r>
    </w:p>
    <w:p>
      <w:r>
        <w:rPr>
          <w:b/>
        </w:rPr>
        <w:t>We Promise:</w:t>
      </w:r>
    </w:p>
    <w:p>
      <w:pPr>
        <w:pStyle w:val="ListBullet"/>
      </w:pPr>
      <w:r>
        <w:t>100% AHPRA compliance in all marketing materials and strategies</w:t>
      </w:r>
    </w:p>
    <w:p>
      <w:pPr>
        <w:pStyle w:val="ListBullet"/>
      </w:pPr>
      <w:r>
        <w:t>Patient acquisition costs below industry averages with quality patient focus</w:t>
      </w:r>
    </w:p>
    <w:p>
      <w:pPr>
        <w:pStyle w:val="ListBullet"/>
      </w:pPr>
      <w:r>
        <w:t>Professional reputation enhancement through ethical marketing practices</w:t>
      </w:r>
    </w:p>
    <w:p>
      <w:pPr>
        <w:pStyle w:val="ListBullet"/>
      </w:pPr>
      <w:r>
        <w:t>Ongoing support for practice managers and medical directors</w:t>
      </w:r>
    </w:p>
    <w:p/>
    <w:p>
      <w:r>
        <w:rPr>
          <w:b/>
        </w:rPr>
        <w:t>Our Commitment:</w:t>
      </w:r>
    </w:p>
    <w:p>
      <w:pPr>
        <w:pStyle w:val="ListBullet"/>
      </w:pPr>
      <w:r>
        <w:t>Deep understanding of medical practice operations and patient care values</w:t>
      </w:r>
    </w:p>
    <w:p>
      <w:pPr>
        <w:pStyle w:val="ListBullet"/>
      </w:pPr>
      <w:r>
        <w:t>Specialised knowledge across medical specialties and practice types</w:t>
      </w:r>
    </w:p>
    <w:p>
      <w:pPr>
        <w:pStyle w:val="ListBullet"/>
      </w:pPr>
      <w:r>
        <w:t>Continuous monitoring of healthcare marketing regulations and best practices</w:t>
      </w:r>
    </w:p>
    <w:p>
      <w:pPr>
        <w:pStyle w:val="ListBullet"/>
      </w:pPr>
      <w:r>
        <w:t>Partnership approach that respects medical professional values</w:t>
      </w:r>
    </w:p>
    <w:p/>
    <w:p>
      <w:pPr>
        <w:pStyle w:val="Heading3"/>
        <w:jc w:val="left"/>
      </w:pPr>
      <w:r>
        <w:t>To Legal Firms</w:t>
      </w:r>
    </w:p>
    <w:p>
      <w:r>
        <w:rPr>
          <w:b/>
        </w:rPr>
        <w:t>We Promise:</w:t>
      </w:r>
    </w:p>
    <w:p>
      <w:pPr>
        <w:pStyle w:val="ListBullet"/>
      </w:pPr>
      <w:r>
        <w:t>Complete adherence to Legal Professional Conduct Rules and ethical marketing standards</w:t>
      </w:r>
    </w:p>
    <w:p>
      <w:pPr>
        <w:pStyle w:val="ListBullet"/>
      </w:pPr>
      <w:r>
        <w:t>Client acquisition strategies that enhance professional credibility and market position</w:t>
      </w:r>
    </w:p>
    <w:p>
      <w:pPr>
        <w:pStyle w:val="ListBullet"/>
      </w:pPr>
      <w:r>
        <w:t>Thought leadership development that builds industry recognition and client trust</w:t>
      </w:r>
    </w:p>
    <w:p>
      <w:pPr>
        <w:pStyle w:val="ListBullet"/>
      </w:pPr>
      <w:r>
        <w:t>Professional reputation protection and enhancement</w:t>
      </w:r>
    </w:p>
    <w:p/>
    <w:p>
      <w:r>
        <w:rPr>
          <w:b/>
        </w:rPr>
        <w:t>Our Commitment:</w:t>
      </w:r>
    </w:p>
    <w:p>
      <w:pPr>
        <w:pStyle w:val="ListBullet"/>
      </w:pPr>
      <w:r>
        <w:t>Expert knowledge of legal profession marketing regulations and restrictions</w:t>
      </w:r>
    </w:p>
    <w:p>
      <w:pPr>
        <w:pStyle w:val="ListBullet"/>
      </w:pPr>
      <w:r>
        <w:t>Understanding of law firm culture, values, and professional standards</w:t>
      </w:r>
    </w:p>
    <w:p>
      <w:pPr>
        <w:pStyle w:val="ListBullet"/>
      </w:pPr>
      <w:r>
        <w:t>Experience across legal practice areas and firm sizes</w:t>
      </w:r>
    </w:p>
    <w:p>
      <w:pPr>
        <w:pStyle w:val="ListBullet"/>
      </w:pPr>
      <w:r>
        <w:t>Strategic approach that balances growth objectives with professional integrity</w:t>
      </w:r>
    </w:p>
    <w:p/>
    <w:p>
      <w:pPr>
        <w:pStyle w:val="Heading2"/>
        <w:jc w:val="left"/>
      </w:pPr>
      <w:r>
        <w:t>Why Luna Digital for Professional Services?</w:t>
      </w:r>
    </w:p>
    <w:p/>
    <w:p>
      <w:pPr>
        <w:pStyle w:val="Heading3"/>
        <w:jc w:val="left"/>
      </w:pPr>
      <w:r>
        <w:t>Unique Positioning</w:t>
      </w:r>
    </w:p>
    <w:p>
      <w:r>
        <w:rPr>
          <w:b/>
        </w:rPr>
        <w:t>Australia's Only Exclusive Professional Services Marketing Agency:</w:t>
      </w:r>
      <w:r>
        <w:t xml:space="preserve"> While other agencies offer professional services as one of many sectors, we've dedicated our entire organisation to understanding and serving medical practices and legal firms.</w:t>
      </w:r>
    </w:p>
    <w:p/>
    <w:p>
      <w:pPr>
        <w:pStyle w:val="Heading3"/>
        <w:jc w:val="left"/>
      </w:pPr>
      <w:r>
        <w:t>Proven Expertise</w:t>
      </w:r>
    </w:p>
    <w:p>
      <w:r>
        <w:rPr>
          <w:b/>
        </w:rPr>
        <w:t>150+ Medical Practices &amp; 85+ Law Firms:</w:t>
      </w:r>
      <w:r>
        <w:t xml:space="preserve"> Our client base represents the largest concentration of professional services marketing expertise in Australia.</w:t>
      </w:r>
    </w:p>
    <w:p/>
    <w:p>
      <w:pPr>
        <w:pStyle w:val="Heading3"/>
        <w:jc w:val="left"/>
      </w:pPr>
      <w:r>
        <w:t>Compliance Leadership</w:t>
      </w:r>
    </w:p>
    <w:p>
      <w:r>
        <w:rPr>
          <w:b/>
        </w:rPr>
        <w:t>Zero Regulatory Issues:</w:t>
      </w:r>
      <w:r>
        <w:t xml:space="preserve"> In five years of operation, none of our clients have faced regulatory compliance issues related to our marketing activities.</w:t>
      </w:r>
    </w:p>
    <w:p/>
    <w:p>
      <w:pPr>
        <w:pStyle w:val="Heading3"/>
        <w:jc w:val="left"/>
      </w:pPr>
      <w:r>
        <w:t>Industry Recognition</w:t>
      </w:r>
    </w:p>
    <w:p>
      <w:r>
        <w:rPr>
          <w:b/>
        </w:rPr>
        <w:t>Trusted by Professional Associations:</w:t>
      </w:r>
      <w:r>
        <w:t xml:space="preserve"> Our expertise is recognised by the AAPM, major law societies, and professional services industry leaders across Australia.</w:t>
      </w:r>
    </w:p>
    <w:p/>
    <w:p>
      <w:pPr>
        <w:pStyle w:val="Heading3"/>
        <w:jc w:val="left"/>
      </w:pPr>
      <w:r>
        <w:t>Measurable Results</w:t>
      </w:r>
    </w:p>
    <w:p>
      <w:r>
        <w:rPr>
          <w:b/>
        </w:rPr>
        <w:t>Industry-Leading Performance:</w:t>
      </w:r>
      <w:r>
        <w:t xml:space="preserve"> Our clients consistently outperform industry benchmarks for patient acquisition costs, client inquiry quality, and practice growth metrics.</w:t>
      </w:r>
    </w:p>
    <w:p/>
    <w:p/>
    <w:p>
      <w:pPr>
        <w:jc w:val="center"/>
      </w:pPr>
      <w:r>
        <w:t>__________________________________________________</w:t>
      </w:r>
    </w:p>
    <w:p/>
    <w:p/>
    <w:p>
      <w:r>
        <w:t>At Luna Digital, we don't just provide marketing services—we champion the professional values that make Australian medical practices and legal firms trusted pillars of our communities. Our commitment to compliance, excellence, and professional integrity ensures your practice grows whilst maintaining the standards that define professional excellence.</w:t>
      </w:r>
    </w:p>
    <w:p/>
    <w:p>
      <w:r>
        <w:rPr>
          <w:b/>
        </w:rPr>
        <w:t>Ready to grow your professional practice the right way?</w:t>
      </w:r>
      <w:r>
        <w:t xml:space="preserve"> Contact Luna Digital today to discover how our professional services marketing expertise can help your practice achieve sustainable, compliant growth whilst protecting and enhancing your professional reputation.</w:t>
      </w:r>
    </w:p>
    <w:p/>
    <w:p/>
    <w:p>
      <w:pPr>
        <w:jc w:val="center"/>
      </w:pPr>
      <w:r>
        <w:t>__________________________________________________</w:t>
      </w:r>
    </w:p>
    <w:p/>
    <w:p/>
    <w:p>
      <w:r>
        <w:rPr>
          <w:b/>
        </w:rPr>
        <w:t>Source:</w:t>
      </w:r>
      <w:r>
        <w:t xml:space="preserve"> [Australian Association of Practice Management - Professional Services Marketing Benchmarks](https://www.aapm.org.au/resources) - 2024</w:t>
      </w:r>
    </w:p>
    <w:p>
      <w:r>
        <w:rPr>
          <w:b/>
        </w:rPr>
        <w:t>Source:</w:t>
      </w:r>
      <w:r>
        <w:t xml:space="preserve"> [Law Society Professional Services Business Development Report](https://www.lawsociety.com.au/business-development) - 2024</w:t>
      </w:r>
    </w:p>
    <w:p/>
    <w:p>
      <w:r>
        <w:rPr>
          <w:i/>
        </w:rPr>
        <w:t>Luna Digital Marketing - Professional Services Excellence Since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