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SOP: Content Strategy and Structural Blueprint</w:t>
      </w:r>
    </w:p>
    <w:p>
      <w:pPr>
        <w:jc w:val="center"/>
      </w:pPr>
      <w:r>
        <w:rPr>
          <w:i/>
        </w:rPr>
        <w:t>Generated: 03/09/2025 14:16</w:t>
      </w:r>
    </w:p>
    <w:p/>
    <w:p>
      <w:pPr>
        <w:pStyle w:val="Heading1"/>
      </w:pPr>
      <w:r>
        <w:t>SOP: Content Strategy and Structural Blueprint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Document ID: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DWS-SOP-CONTENT-001</w:t>
            </w:r>
          </w:p>
        </w:tc>
      </w:tr>
      <w:tr>
        <w:tc>
          <w:tcPr>
            <w:tcW w:type="dxa" w:w="4320"/>
          </w:tcPr>
          <w:p>
            <w:r>
              <w:t>**Version:**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**Status:**</w:t>
            </w:r>
          </w:p>
        </w:tc>
        <w:tc>
          <w:tcPr>
            <w:tcW w:type="dxa" w:w="4320"/>
          </w:tcPr>
          <w:p>
            <w:r>
              <w:t>Final</w:t>
            </w:r>
          </w:p>
        </w:tc>
      </w:tr>
      <w:tr>
        <w:tc>
          <w:tcPr>
            <w:tcW w:type="dxa" w:w="4320"/>
          </w:tcPr>
          <w:p>
            <w:r>
              <w:t>**Approved By:**</w:t>
            </w:r>
          </w:p>
        </w:tc>
        <w:tc>
          <w:tcPr>
            <w:tcW w:type="dxa" w:w="4320"/>
          </w:tcPr>
          <w:p>
            <w:r>
              <w:t>Craig Cottle</w:t>
            </w:r>
          </w:p>
        </w:tc>
      </w:tr>
      <w:tr>
        <w:tc>
          <w:tcPr>
            <w:tcW w:type="dxa" w:w="4320"/>
          </w:tcPr>
          <w:p>
            <w:r>
              <w:t>**Date of Issue:**</w:t>
            </w:r>
          </w:p>
        </w:tc>
        <w:tc>
          <w:tcPr>
            <w:tcW w:type="dxa" w:w="4320"/>
          </w:tcPr>
          <w:p>
            <w:r>
              <w:t>05-Aug-2025</w:t>
            </w:r>
          </w:p>
        </w:tc>
      </w:tr>
      <w:tr>
        <w:tc>
          <w:tcPr>
            <w:tcW w:type="dxa" w:w="4320"/>
          </w:tcPr>
          <w:p>
            <w:r>
              <w:t>**Next Review Date:**</w:t>
            </w:r>
          </w:p>
        </w:tc>
        <w:tc>
          <w:tcPr>
            <w:tcW w:type="dxa" w:w="4320"/>
          </w:tcPr>
          <w:p>
            <w:r>
              <w:t>05-Aug-2026</w:t>
            </w:r>
          </w:p>
        </w:tc>
      </w:tr>
    </w:tbl>
    <w:p/>
    <w:p/>
    <w:p>
      <w:r>
        <w:t>---</w:t>
      </w:r>
    </w:p>
    <w:p/>
    <w:p>
      <w:pPr>
        <w:pStyle w:val="Heading2"/>
      </w:pPr>
      <w:r>
        <w:t>1.0 Purpose</w:t>
      </w:r>
    </w:p>
    <w:p/>
    <w:p>
      <w:r>
        <w:t>The purpose of this Standard Operating Procedure (SOP) is to establish a definitive methodology for content strategy and structure. It formalises the process of analysing search intent and provides a rules-based blueprint for structuring content to simultaneously satisfy three key audiences: human readers, search engine crawlers, and AI content creation agents.</w:t>
      </w:r>
    </w:p>
    <w:p/>
    <w:p>
      <w:pPr>
        <w:pStyle w:val="Heading2"/>
      </w:pPr>
      <w:r>
        <w:t>2.0 Scope</w:t>
      </w:r>
    </w:p>
    <w:p/>
    <w:p>
      <w:r>
        <w:rPr>
          <w:rFonts w:ascii="Courier New" w:hAnsi="Courier New"/>
          <w:sz w:val="18"/>
        </w:rPr>
        <w:t>) at Discover Web Solutions. It governs the planning and structuring phase of all new content, ensuring every piece is built on a sound strategic foundation and follows a consistent, optimised format.</w:t>
      </w:r>
    </w:p>
    <w:p/>
    <w:p>
      <w:pPr>
        <w:pStyle w:val="Heading2"/>
      </w:pPr>
      <w:r>
        <w:t>3.0 Definitions</w:t>
      </w:r>
    </w:p>
    <w:p/>
    <w:p>
      <w:pPr>
        <w:pStyle w:val="ListBullet"/>
      </w:pPr>
      <w:r>
        <w:t>**Search Intent:** The underlying purpose or "why" behind a user's search query. This SOP classifies intent into four distinct categories.</w:t>
      </w:r>
    </w:p>
    <w:p>
      <w:pPr>
        <w:pStyle w:val="ListBullet"/>
      </w:pPr>
      <w:r>
        <w:t>**SERP (Search Engine Results Page):** The page displayed by a search engine in response to a query. It is considered the ultimate arbiter of intent.</w:t>
      </w:r>
    </w:p>
    <w:p>
      <w:pPr>
        <w:pStyle w:val="ListBullet"/>
      </w:pPr>
      <w:r>
        <w:t>**Semantic HTML:** The use of HTML tags that convey the meaning and structure of the content they enclose, rather than just its appearance. This is critical for search engine comprehension.</w:t>
      </w:r>
    </w:p>
    <w:p>
      <w:pPr>
        <w:pStyle w:val="ListBullet"/>
      </w:pPr>
      <w:r>
        <w:t>**Cognitive Load:** The amount of mental effort required to process information. A primary goal of content structure is to minimise this for human readers.</w:t>
      </w:r>
    </w:p>
    <w:p/>
    <w:p>
      <w:pPr>
        <w:pStyle w:val="Heading2"/>
      </w:pPr>
      <w:r>
        <w:t>4.0 Procedures</w:t>
      </w:r>
    </w:p>
    <w:p/>
    <w:p>
      <w:r>
        <w:t>This SOP is divided into two core procedures: establishing the strategic foundation through intent analysis and defining the structural blueprint for content creation.</w:t>
      </w:r>
    </w:p>
    <w:p/>
    <w:p>
      <w:pPr>
        <w:pStyle w:val="Heading3"/>
      </w:pPr>
      <w:r>
        <w:t>4.1 Procedure: Strategic Foundation - Search Intent Analysis</w:t>
      </w:r>
    </w:p>
    <w:p/>
    <w:p>
      <w:r>
        <w:t>The entire content architecture must be organised around search intent. This procedure outlines the models and methodologies for its correct identification.</w:t>
      </w:r>
    </w:p>
    <w:p/>
    <w:p>
      <w:pPr>
        <w:pStyle w:val="Heading3"/>
      </w:pPr>
      <w:r>
        <w:t>**4.1.1 The Four Core Search Intents**</w:t>
      </w:r>
    </w:p>
    <w:p/>
    <w:p>
      <w:r>
        <w:t>A comprehensive framework must be used to classify user intent. This model includes four distinct categories:</w:t>
      </w:r>
    </w:p>
    <w:p/>
    <w:p>
      <w:pPr>
        <w:pStyle w:val="ListBullet"/>
      </w:pPr>
      <w:r>
        <w:t>**Informational ("Know"):** The user seeks to acquire information on a topic, often phrasing the query as a question (e.g., "what is project management?").</w:t>
      </w:r>
    </w:p>
    <w:p>
      <w:pPr>
        <w:pStyle w:val="ListBullet"/>
      </w:pPr>
      <w:r>
        <w:t>**Navigational ("Go"):** The user intends to reach a specific website or page and typically uses a brand or product name in the query (e.g., "Facebook login").</w:t>
      </w:r>
    </w:p>
    <w:p>
      <w:pPr>
        <w:pStyle w:val="ListBullet"/>
      </w:pPr>
      <w:r>
        <w:t>**Transactional ("Do"):** The user intends to perform a web-mediated activity, most commonly a purchase, and uses action-oriented words (e.g., "buy body cream").</w:t>
      </w:r>
    </w:p>
    <w:p>
      <w:pPr>
        <w:pStyle w:val="ListBullet"/>
      </w:pPr>
      <w:r>
        <w:t>**Commercial Investigation:** This critical fourth category captures the pre-purchase research phase. The user is comparing options and evaluating alternatives (e.g., "best gaming computers," "project management software reviews").</w:t>
      </w:r>
    </w:p>
    <w:p/>
    <w:p>
      <w:pPr>
        <w:pStyle w:val="Heading3"/>
      </w:pPr>
      <w:r>
        <w:t>**4.1.2 The Strategic Intent-to-Page-Type Matrix**</w:t>
      </w:r>
    </w:p>
    <w:p/>
    <w:p>
      <w:r>
        <w:t>To eliminate guesswork, this matrix provides a rules-based system for aligning search intent with the correct page type, user goal, content elements, call-to-action (CTA), and primary E-E-A-T signal.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Page Type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Informational Intent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Commercial Investigation Intent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Transactional Intent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Navigational Intent</w:t>
            </w:r>
          </w:p>
        </w:tc>
      </w:tr>
      <w:tr>
        <w:tc>
          <w:tcPr>
            <w:tcW w:type="dxa" w:w="1728"/>
          </w:tcPr>
          <w:p>
            <w:r>
              <w:t>**Blog Post / Article**</w:t>
            </w:r>
          </w:p>
        </w:tc>
        <w:tc>
          <w:tcPr>
            <w:tcW w:type="dxa" w:w="1728"/>
          </w:tcPr>
          <w:p>
            <w:r>
              <w:t>**Primary User Goal:** To find a comprehensive answer, learn a process, or understand a concept.</w:t>
            </w:r>
          </w:p>
        </w:tc>
        <w:tc>
          <w:tcPr>
            <w:tcW w:type="dxa" w:w="1728"/>
          </w:tcPr>
          <w:p>
            <w:r>
              <w:t>**Primary User Goal:** To read an in-depth review, comparison, or "best of" list to evaluate options.</w:t>
            </w:r>
          </w:p>
        </w:tc>
        <w:tc>
          <w:tcPr>
            <w:tcW w:type="dxa" w:w="1728"/>
          </w:tcPr>
          <w:p>
            <w:r>
              <w:t>**Primary User Goal:** N/A (Generally a poor fit; user wants to buy, not read a long article).</w:t>
            </w:r>
          </w:p>
        </w:tc>
        <w:tc>
          <w:tcPr>
            <w:tcW w:type="dxa" w:w="1728"/>
          </w:tcPr>
          <w:p>
            <w:r>
              <w:t>**Primary User Goal:** To find a specific article or news update from a known brand/publication.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**Critical Content Elements:** Step-by-step instructions, definitions, expert quotes, diagrams, infographics, FAQs, how-to videos.</w:t>
            </w:r>
          </w:p>
        </w:tc>
        <w:tc>
          <w:tcPr>
            <w:tcW w:type="dxa" w:w="1728"/>
          </w:tcPr>
          <w:p>
            <w:r>
              <w:t>**Critical Content Elements:** Detailed pros and cons, feature comparison tables, star ratings, authentic user testimonials, original photos/videos of the product in use, clear recommendations for different use cases.</w:t>
            </w:r>
          </w:p>
        </w:tc>
        <w:tc>
          <w:tcPr>
            <w:tcW w:type="dxa" w:w="1728"/>
          </w:tcPr>
          <w:p>
            <w:r>
              <w:t>**Critical Content Elements:** N/A.</w:t>
            </w:r>
          </w:p>
        </w:tc>
        <w:tc>
          <w:tcPr>
            <w:tcW w:type="dxa" w:w="1728"/>
          </w:tcPr>
          <w:p>
            <w:r>
              <w:t>**Critical Content Elements:** Clear headline, author name, publication date, prominent branding.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**Optimal Primary CTA:** "Download the Full Guide," "Subscribe for More Tips," "Watch the Tutorial Video".</w:t>
            </w:r>
          </w:p>
        </w:tc>
        <w:tc>
          <w:tcPr>
            <w:tcW w:type="dxa" w:w="1728"/>
          </w:tcPr>
          <w:p>
            <w:r>
              <w:t>**Optimal Primary CTA:** "See Our Top Pick," "Compare Prices," "Read Full Review," "View Product".</w:t>
            </w:r>
          </w:p>
        </w:tc>
        <w:tc>
          <w:tcPr>
            <w:tcW w:type="dxa" w:w="1728"/>
          </w:tcPr>
          <w:p>
            <w:r>
              <w:t>**Optimal Primary CTA:** N/A.</w:t>
            </w:r>
          </w:p>
        </w:tc>
        <w:tc>
          <w:tcPr>
            <w:tcW w:type="dxa" w:w="1728"/>
          </w:tcPr>
          <w:p>
            <w:r>
              <w:t>**Optimal Primary CTA:** "Read More from This Author," "Explore Related Topics".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**E-E-A-T Signal:** **Expertise**. The content must demonstrate a deep level of knowledge and skill on the topic through accuracy, depth, and clarity.</w:t>
            </w:r>
          </w:p>
        </w:tc>
        <w:tc>
          <w:tcPr>
            <w:tcW w:type="dxa" w:w="1728"/>
          </w:tcPr>
          <w:p>
            <w:r>
              <w:t>**E-E-A-T Signal:** **Experience**. The content must prove first-hand, real-world use of the product/service being reviewed. Authenticity is key.</w:t>
            </w:r>
          </w:p>
        </w:tc>
        <w:tc>
          <w:tcPr>
            <w:tcW w:type="dxa" w:w="1728"/>
          </w:tcPr>
          <w:p>
            <w:r>
              <w:t>**E-E-A-T Signal:** N/A.</w:t>
            </w:r>
          </w:p>
        </w:tc>
        <w:tc>
          <w:tcPr>
            <w:tcW w:type="dxa" w:w="1728"/>
          </w:tcPr>
          <w:p>
            <w:r>
              <w:t>**E-E-A-T Signal:** **Authoritativeness**. The brand must be a recognized authority on the topic being discussed.</w:t>
            </w:r>
          </w:p>
        </w:tc>
      </w:tr>
      <w:tr>
        <w:tc>
          <w:tcPr>
            <w:tcW w:type="dxa" w:w="1728"/>
          </w:tcPr>
          <w:p>
            <w:r>
              <w:t>**Service Page**</w:t>
            </w:r>
          </w:p>
        </w:tc>
        <w:tc>
          <w:tcPr>
            <w:tcW w:type="dxa" w:w="1728"/>
          </w:tcPr>
          <w:p>
            <w:r>
              <w:t>**Primary User Goal:** To understand what a service is and how it generally works.</w:t>
            </w:r>
          </w:p>
        </w:tc>
        <w:tc>
          <w:tcPr>
            <w:tcW w:type="dxa" w:w="1728"/>
          </w:tcPr>
          <w:p>
            <w:r>
              <w:t>**Primary User Goal:** To evaluate a specific company's service, its features, benefits, and how it compares to alternatives.</w:t>
            </w:r>
          </w:p>
        </w:tc>
        <w:tc>
          <w:tcPr>
            <w:tcW w:type="dxa" w:w="1728"/>
          </w:tcPr>
          <w:p>
            <w:r>
              <w:t>**Primary User Goal:** To purchase or sign up for a specific service.</w:t>
            </w:r>
          </w:p>
        </w:tc>
        <w:tc>
          <w:tcPr>
            <w:tcW w:type="dxa" w:w="1728"/>
          </w:tcPr>
          <w:p>
            <w:r>
              <w:t>**Primary User Goal:** To find the service page of a specific, known company.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**Critical Content Elements:** Definition of the service, explanation of the process, common problems it solves.</w:t>
            </w:r>
          </w:p>
        </w:tc>
        <w:tc>
          <w:tcPr>
            <w:tcW w:type="dxa" w:w="1728"/>
          </w:tcPr>
          <w:p>
            <w:r>
              <w:t>**Critical Content Elements:** Detailed service features, case studies, client testimonials, pricing tiers, comparison to other solutions, FAQs about the service.</w:t>
            </w:r>
          </w:p>
        </w:tc>
        <w:tc>
          <w:tcPr>
            <w:tcW w:type="dxa" w:w="1728"/>
          </w:tcPr>
          <w:p>
            <w:r>
              <w:t>**Critical Content Elements:** Clear value proposition, pricing, a prominent and simple sign-up/contact form, trust seals, guarantees.</w:t>
            </w:r>
          </w:p>
        </w:tc>
        <w:tc>
          <w:tcPr>
            <w:tcW w:type="dxa" w:w="1728"/>
          </w:tcPr>
          <w:p>
            <w:r>
              <w:t>**Critical Content Elements:** Clear service name, company branding, direct contact information.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**Optimal Primary CTA:** "Learn More About Our Process," "Read a Case Study".</w:t>
            </w:r>
          </w:p>
        </w:tc>
        <w:tc>
          <w:tcPr>
            <w:tcW w:type="dxa" w:w="1728"/>
          </w:tcPr>
          <w:p>
            <w:r>
              <w:t>**Optimal Primary CTA:** "Request a Demo," "See Pricing," "Get a Custom Quote," "Talk to an Expert".</w:t>
            </w:r>
          </w:p>
        </w:tc>
        <w:tc>
          <w:tcPr>
            <w:tcW w:type="dxa" w:w="1728"/>
          </w:tcPr>
          <w:p>
            <w:r>
              <w:t>**Optimal Primary CTA:** "Get Started Now," "Sign Up," "Schedule a Consultation".</w:t>
            </w:r>
          </w:p>
        </w:tc>
        <w:tc>
          <w:tcPr>
            <w:tcW w:type="dxa" w:w="1728"/>
          </w:tcPr>
          <w:p>
            <w:r>
              <w:t>**Optimal Primary CTA:** "Contact Us," "Request a Quote".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**E-E-A-T Signal:** **Expertise**. Clearly explaining a complex service demonstrates a high level of domain knowledge.</w:t>
            </w:r>
          </w:p>
        </w:tc>
        <w:tc>
          <w:tcPr>
            <w:tcW w:type="dxa" w:w="1728"/>
          </w:tcPr>
          <w:p>
            <w:r>
              <w:t>**E-E-A-T Signal:** **Trustworthiness**. Case studies and testimonials are critical for building trust in the service's promised outcomes.</w:t>
            </w:r>
          </w:p>
        </w:tc>
        <w:tc>
          <w:tcPr>
            <w:tcW w:type="dxa" w:w="1728"/>
          </w:tcPr>
          <w:p>
            <w:r>
              <w:t>**E-E-A-T Signal:** **Trustworthiness**. The user is about to transact; the page must feel secure, professional, and reliable.</w:t>
            </w:r>
          </w:p>
        </w:tc>
        <w:tc>
          <w:tcPr>
            <w:tcW w:type="dxa" w:w="1728"/>
          </w:tcPr>
          <w:p>
            <w:r>
              <w:t>**E-E-A-T Signal:** **Authoritativeness**. The page should confirm this is the official, authoritative source for this service.</w:t>
            </w:r>
          </w:p>
        </w:tc>
      </w:tr>
    </w:tbl>
    <w:p/>
    <w:p/>
    <w:p>
      <w:pPr>
        <w:pStyle w:val="Heading3"/>
      </w:pPr>
      <w:r>
        <w:t>**4.1.3 Methodology for Real-Time Intent Analysis via SERP Deconstruction**</w:t>
      </w:r>
    </w:p>
    <w:p/>
    <w:p>
      <w:r>
        <w:t>The live SERP is the definitive source of truth for user intent. A repeatable analysis must be performed using the following checklist:</w:t>
      </w:r>
    </w:p>
    <w:p/>
    <w:p>
      <w:pPr>
        <w:pStyle w:val="ListBullet"/>
      </w:pPr>
      <w:r>
        <w:t>**Analyze Dominant Content Types:** Observe the type of pages ranking in the top positions. Blog posts indicate informational intent. Product pages indicate transactional intent. A mix of listicles and category pages indicates commercial investigation.</w:t>
      </w:r>
    </w:p>
    <w:p>
      <w:pPr>
        <w:pStyle w:val="ListBullet"/>
      </w:pPr>
      <w:r>
        <w:t>**Analyze Content Formats:** Examine the format of the content itself (e.g., "how-to" guides, listicles, comparison tables, reviews). Matching the dominant format is critical.</w:t>
      </w:r>
    </w:p>
    <w:p>
      <w:pPr>
        <w:pStyle w:val="ListBullet"/>
      </w:pPr>
      <w:r>
        <w:t>**Analyze SERP Features:** Identify features that signal intent:</w:t>
      </w:r>
    </w:p>
    <w:p>
      <w:pPr>
        <w:pStyle w:val="ListBullet"/>
      </w:pPr>
      <w:r>
        <w:t>**Featured Snippets:** Definitive signal of informational intent.</w:t>
      </w:r>
    </w:p>
    <w:p>
      <w:pPr>
        <w:pStyle w:val="ListBullet"/>
      </w:pPr>
      <w:r>
        <w:t>**"People Also Ask" (PAA) Boxes:** A goldmine for informational or commercial subtopics.</w:t>
      </w:r>
    </w:p>
    <w:p>
      <w:pPr>
        <w:pStyle w:val="ListBullet"/>
      </w:pPr>
      <w:r>
        <w:t>**Shopping Ads / Product Carousels:** Unambiguous signal of high commercial or transactional intent.</w:t>
      </w:r>
    </w:p>
    <w:p>
      <w:pPr>
        <w:pStyle w:val="ListBullet"/>
      </w:pPr>
      <w:r>
        <w:t>**Local Map Pack:** Indicates transactional or commercial intent with a specific geographic focus.</w:t>
      </w:r>
    </w:p>
    <w:p>
      <w:pPr>
        <w:pStyle w:val="ListBullet"/>
      </w:pPr>
      <w:r>
        <w:t>**Analyze Content Angle:** Assess the perspective of top-ranking pages (e.g., beginner vs. expert, budget vs. premium) to identify the prevailing approach or a gap to differentiate.</w:t>
      </w:r>
    </w:p>
    <w:p/>
    <w:p>
      <w:pPr>
        <w:pStyle w:val="Heading3"/>
      </w:pPr>
      <w:r>
        <w:t>4.2 Procedure: The Structural Blueprint - Multi-Audience Optimisation</w:t>
      </w:r>
    </w:p>
    <w:p/>
    <w:p>
      <w:r>
        <w:t>Content must be structured to meet the needs of human readers, search engines, and AI agents simultaneously.</w:t>
      </w:r>
    </w:p>
    <w:p/>
    <w:p>
      <w:pPr>
        <w:pStyle w:val="Heading3"/>
      </w:pPr>
      <w:r>
        <w:t>**4.2.1 Optimising for Human Readability**</w:t>
      </w:r>
    </w:p>
    <w:p/>
    <w:p>
      <w:r>
        <w:t>The goal is to minimise cognitive load and make content highly scannable.</w:t>
      </w:r>
    </w:p>
    <w:p/>
    <w:p>
      <w:pPr>
        <w:pStyle w:val="ListBullet"/>
      </w:pPr>
      <w:r>
        <w:t>**Headings &amp; Subheadings:** Use a clear visual hierarchy (H1, H2, H3) to act as signposts and break content into logical sections.</w:t>
      </w:r>
    </w:p>
    <w:p>
      <w:pPr>
        <w:pStyle w:val="ListBullet"/>
      </w:pPr>
      <w:r>
        <w:t>**Short Paragraphs:** Keep paragraphs to three to five sentences (under 150 words). Start a new paragraph for each new idea.</w:t>
      </w:r>
    </w:p>
    <w:p>
      <w:pPr>
        <w:pStyle w:val="ListBullet"/>
      </w:pPr>
      <w:r>
        <w:t>**Short Sentences:** Target an average sentence length of 12 to 20 words to reduce complexity.</w:t>
      </w:r>
    </w:p>
    <w:p>
      <w:pPr>
        <w:pStyle w:val="ListBullet"/>
      </w:pPr>
      <w:r>
        <w:t>**Bulleted and Numbered Lists:** Use lists to present information in a highly scannable format that naturally draws the eye. Use `&lt;ol&gt;` for sequential steps and `&lt;ul&gt;` for non-sequential items.</w:t>
      </w:r>
    </w:p>
    <w:p>
      <w:pPr>
        <w:pStyle w:val="ListBullet"/>
      </w:pPr>
      <w:r>
        <w:t>**Strategic Use of Bolding:** Use bolding sparingly to make key phrases stand out and summarise a paragraph's core point for scanning readers.</w:t>
      </w:r>
    </w:p>
    <w:p>
      <w:pPr>
        <w:pStyle w:val="ListBullet"/>
      </w:pPr>
      <w:r>
        <w:t>**Generous White Space:** Use margins, line spacing, and breaks between elements as an active design tool to reduce clutter and make content feel approachable.</w:t>
      </w:r>
    </w:p>
    <w:p/>
    <w:p>
      <w:pPr>
        <w:pStyle w:val="Heading3"/>
      </w:pPr>
      <w:r>
        <w:t>**4.2.2 Optimising for Search Engine Comprehension**</w:t>
      </w:r>
    </w:p>
    <w:p/>
    <w:p>
      <w:r>
        <w:t>Use semantic HTML to provide explicit, unambiguous signals about the content's structure and meaning to search engine crawlers.</w:t>
      </w:r>
    </w:p>
    <w:p/>
    <w:p>
      <w:pPr>
        <w:pStyle w:val="ListBullet"/>
      </w:pPr>
      <w:r>
        <w:t>**Semantic HTML for SEO:**</w:t>
      </w:r>
    </w:p>
    <w:p>
      <w:pPr>
        <w:pStyle w:val="ListBullet"/>
      </w:pPr>
      <w:r>
        <w:t>**Structural Elements:** Use tags like `&lt;header&gt;`, `&lt;nav&gt;`, `&lt;main&gt;`, `&lt;article&gt;`, and `&lt;footer&gt;` to define the page architecture so crawlers can prioritise the main content.</w:t>
      </w:r>
    </w:p>
    <w:p>
      <w:pPr>
        <w:pStyle w:val="ListBullet"/>
      </w:pPr>
      <w:r>
        <w:t>**Heading Tags (&lt;h1&gt;-&lt;h6&gt;):** Use one, and only one, `&lt;h1&gt;` per page as the main title. Subheadings must follow a logical, sequential hierarchy (H2 -&gt; H3 -&gt; H4) without skipping levels.</w:t>
      </w:r>
    </w:p>
    <w:p>
      <w:pPr>
        <w:pStyle w:val="ListBullet"/>
      </w:pPr>
      <w:r>
        <w:t>**List and Table Tags:** Use proper `&lt;ol&gt;`, `&lt;ul&gt;`, and `&lt;table&gt;` tags to structure data. This is critical for winning list- and table-style Featured Snippets.</w:t>
      </w:r>
    </w:p>
    <w:p>
      <w:pPr>
        <w:pStyle w:val="ListBullet"/>
      </w:pPr>
      <w:r>
        <w:t>**Winning Featured Snippets:**</w:t>
      </w:r>
    </w:p>
    <w:p>
      <w:pPr>
        <w:pStyle w:val="ListBullet"/>
      </w:pPr>
      <w:r>
        <w:t>**Provide Direct Answers:** Place a clear, concise answer (40-60 words) in a `&lt;p&gt;` tag immediately following the heading that asks the target question.</w:t>
      </w:r>
    </w:p>
    <w:p>
      <w:pPr>
        <w:pStyle w:val="ListBullet"/>
      </w:pPr>
      <w:r>
        <w:t>**Match the Snippet Format:** Analyse the SERP first. If a snippet exists, match its format (paragraph, list, table) precisely.</w:t>
      </w:r>
    </w:p>
    <w:p>
      <w:pPr>
        <w:pStyle w:val="ListBullet"/>
      </w:pPr>
      <w:r>
        <w:t>**Use Question-Based Headings:** Structure `&lt;h2&gt;` and `&lt;h3&gt;` headings as the exact questions found in "People Also Ask" boxes to create a direct match with user queries.</w:t>
      </w:r>
    </w:p>
    <w:p/>
    <w:p>
      <w:pPr>
        <w:pStyle w:val="Heading3"/>
      </w:pPr>
      <w:r>
        <w:t>**4.2.3 Optimising for AI Interpretation (Structural Briefing Template)**</w:t>
      </w:r>
    </w:p>
    <w:p/>
    <w:p>
      <w:r>
        <w:t>To ensure an AI agent produces a well-structured first draft, all structural requirements must be translated into explicit commands within the content brief. The following template must be used.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SOP: Content Strategy and Structural Blueprint</dc:title>
  <dc:subject/>
  <dc:creator>Marketing Analysis System</dc:creator>
  <cp:keywords/>
  <dc:description>generated by python-docx</dc:description>
  <cp:lastModifiedBy/>
  <cp:revision>1</cp:revision>
  <dcterms:created xsi:type="dcterms:W3CDTF">2025-09-03T14:16:20Z</dcterms:created>
  <dcterms:modified xsi:type="dcterms:W3CDTF">2013-12-23T23:15:00Z</dcterms:modified>
  <cp:category/>
</cp:coreProperties>
</file>