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E-E-A-T and Content Credibility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E-E-A-T and Content Credibility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DWS-SOP-CONTENT-002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05-Aug-2025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05-Aug-2026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The purpose of this Standard Operating Procedure (SOP) is to establish a formal framework for implementing and maintaining signals of credibility across all web content. It is based on Google's E-E-A-T framework—Experience, Expertise, Authoritativeness, and Trustworthiness—which is used to evaluate the quality and reliability of content. Adherence to this SOP is non-negotiable for "Your Money or Your Life" (YMYL) topics, which are those that can significantly impact a person's health, finances, or safety.</w:t>
      </w:r>
    </w:p>
    <w:p/>
    <w:p>
      <w:pPr>
        <w:pStyle w:val="Heading2"/>
      </w:pPr>
      <w:r>
        <w:t>2.0 Scope</w:t>
      </w:r>
    </w:p>
    <w:p/>
    <w:p>
      <w:r>
        <w:rPr>
          <w:rFonts w:ascii="Courier New" w:hAnsi="Courier New"/>
          <w:sz w:val="18"/>
        </w:rPr>
        <w:t>) involved in the creation, auditing, and maintenance of content for Discover Web Solutions and its clients. It covers the implementation of all E-E-A-T signals and the process for ensuring content remains fresh, accurate, and trustworthy over time.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**E-E-A-T:** An acronym for Experience, Expertise, Authoritativeness, and Trustworthiness. It is a framework used by Google to assess the credibility of content and its creator.</w:t>
      </w:r>
    </w:p>
    <w:p>
      <w:pPr>
        <w:pStyle w:val="ListBullet"/>
      </w:pPr>
      <w:r>
        <w:t>**Content Freshness:** The process of systematically identifying, updating, and republishing existing content to ensure it remains accurate, relevant, and trustworthy.</w:t>
      </w:r>
    </w:p>
    <w:p>
      <w:pPr>
        <w:pStyle w:val="ListBullet"/>
      </w:pPr>
      <w:r>
        <w:t>**YMYL (Your Money or Your Life):** A category of topics that could significantly impact a person's health, happiness, financial stability, or safety. Content in this category is held to the highest standard of E-E-A-T.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E-E-A-T Implementation Framework</w:t>
      </w:r>
    </w:p>
    <w:p/>
    <w:p>
      <w:r>
        <w:t>Building E-E-A-T is a continuous process that involves embedding signals of credibility throughout a website and its content. The following framework details actionable techniques for each of the four components.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Technique Description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Implementation Location(s)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Human Impact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SEO Impact</w:t>
            </w:r>
          </w:p>
        </w:tc>
      </w:tr>
      <w:tr>
        <w:tc>
          <w:tcPr>
            <w:tcW w:type="dxa" w:w="1728"/>
          </w:tcPr>
          <w:p>
            <w:r>
              <w:t>**Experience**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Include original photos/videos showing first-hand use of a product or completion of a process.</w:t>
            </w:r>
          </w:p>
        </w:tc>
        <w:tc>
          <w:tcPr>
            <w:tcW w:type="dxa" w:w="1728"/>
          </w:tcPr>
          <w:p>
            <w:r>
              <w:t>Body content of blog posts, reviews, case studies.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Write in the first person ("I found that...", "In my experience...") to share personal anecdotes or lessons learned.</w:t>
            </w:r>
          </w:p>
        </w:tc>
        <w:tc>
          <w:tcPr>
            <w:tcW w:type="dxa" w:w="1728"/>
          </w:tcPr>
          <w:p>
            <w:r>
              <w:t>Body content, author bios.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Create detailed "behind the scenes" content showing how a product is made or a service is delivered.</w:t>
            </w:r>
          </w:p>
        </w:tc>
        <w:tc>
          <w:tcPr>
            <w:tcW w:type="dxa" w:w="1728"/>
          </w:tcPr>
          <w:p>
            <w:r>
              <w:t>Blog posts, About Us page, social media.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Feature user-generated content (UGC) like customer photos or videos on product/service pages.</w:t>
            </w:r>
          </w:p>
        </w:tc>
        <w:tc>
          <w:tcPr>
            <w:tcW w:type="dxa" w:w="1728"/>
          </w:tcPr>
          <w:p>
            <w:r>
              <w:t>Product pages, testimonials page, social media feeds.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**Expertise**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Create comprehensive, in-depth content that covers a topic exhaustively (e.g., pillar pages, ultimate guides).</w:t>
            </w:r>
          </w:p>
        </w:tc>
        <w:tc>
          <w:tcPr>
            <w:tcW w:type="dxa" w:w="1728"/>
          </w:tcPr>
          <w:p>
            <w:r>
              <w:t>Blog posts, pillar pages, resource hubs.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Assign content to authors with demonstrable credentials and qualifications in the subject matter.</w:t>
            </w:r>
          </w:p>
        </w:tc>
        <w:tc>
          <w:tcPr>
            <w:tcW w:type="dxa" w:w="1728"/>
          </w:tcPr>
          <w:p>
            <w:r>
              <w:t>Author bylines on every article.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Create detailed, standalone author bio pages that list qualifications, education, publications, and areas of expertise.</w:t>
            </w:r>
          </w:p>
        </w:tc>
        <w:tc>
          <w:tcPr>
            <w:tcW w:type="dxa" w:w="1728"/>
          </w:tcPr>
          <w:p>
            <w:r>
              <w:t>Author bio pages, linked from every article.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Cite reputable, authoritative sources (e.g., scientific studies, industry reports, government data) with outbound links.</w:t>
            </w:r>
          </w:p>
        </w:tc>
        <w:tc>
          <w:tcPr>
            <w:tcW w:type="dxa" w:w="1728"/>
          </w:tcPr>
          <w:p>
            <w:r>
              <w:t>Body content of articles and guides.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Use Author and ProfilePage schema markup to programmatically identify the author and their profile.</w:t>
            </w:r>
          </w:p>
        </w:tc>
        <w:tc>
          <w:tcPr>
            <w:tcW w:type="dxa" w:w="1728"/>
          </w:tcPr>
          <w:p>
            <w:r>
              <w:t>On-page HTML (article schema), author bio page HTML.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**Authoritativeness**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Secure backlinks and mentions from other well-respected websites and experts in the same industry.</w:t>
            </w:r>
          </w:p>
        </w:tc>
        <w:tc>
          <w:tcPr>
            <w:tcW w:type="dxa" w:w="1728"/>
          </w:tcPr>
          <w:p>
            <w:r>
              <w:t>Off-page (earned media, guest posting, digital PR).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Publish original research, studies, or industry surveys that become a go-to source for others to cite.</w:t>
            </w:r>
          </w:p>
        </w:tc>
        <w:tc>
          <w:tcPr>
            <w:tcW w:type="dxa" w:w="1728"/>
          </w:tcPr>
          <w:p>
            <w:r>
              <w:t>Blog posts, dedicated research reports, white papers.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List awards, certifications, and press mentions prominently on the website.</w:t>
            </w:r>
          </w:p>
        </w:tc>
        <w:tc>
          <w:tcPr>
            <w:tcW w:type="dxa" w:w="1728"/>
          </w:tcPr>
          <w:p>
            <w:r>
              <w:t>Homepage, About Us page, footer, dedicated "Press" page.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Encourage and monitor branded search queries (users searching for "[Brand Name]").</w:t>
            </w:r>
          </w:p>
        </w:tc>
        <w:tc>
          <w:tcPr>
            <w:tcW w:type="dxa" w:w="1728"/>
          </w:tcPr>
          <w:p>
            <w:r>
              <w:t>Off-page (brand building activities).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Feature guest posts from other recognized industry experts on your blog.</w:t>
            </w:r>
          </w:p>
        </w:tc>
        <w:tc>
          <w:tcPr>
            <w:tcW w:type="dxa" w:w="1728"/>
          </w:tcPr>
          <w:p>
            <w:r>
              <w:t>Blog.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Maintain active and professional social media profiles linked from the website.</w:t>
            </w:r>
          </w:p>
        </w:tc>
        <w:tc>
          <w:tcPr>
            <w:tcW w:type="dxa" w:w="1728"/>
          </w:tcPr>
          <w:p>
            <w:r>
              <w:t>Website header/footer.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**Trustworthiness**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Provide clear and easy-to-find contact information (phone number, email, physical address).</w:t>
            </w:r>
          </w:p>
        </w:tc>
        <w:tc>
          <w:tcPr>
            <w:tcW w:type="dxa" w:w="1728"/>
          </w:tcPr>
          <w:p>
            <w:r>
              <w:t>Contact Us page, footer, header.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Create a detailed "About Us" page explaining the company's history, mission, and the people behind it.</w:t>
            </w:r>
          </w:p>
        </w:tc>
        <w:tc>
          <w:tcPr>
            <w:tcW w:type="dxa" w:w="1728"/>
          </w:tcPr>
          <w:p>
            <w:r>
              <w:t>About Us page.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Display customer reviews and testimonials prominently.</w:t>
            </w:r>
          </w:p>
        </w:tc>
        <w:tc>
          <w:tcPr>
            <w:tcW w:type="dxa" w:w="1728"/>
          </w:tcPr>
          <w:p>
            <w:r>
              <w:t>Homepage, product/service pages, dedicated testimonials page.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Implement HTTPS (SSL certificate) to secure the entire website.</w:t>
            </w:r>
          </w:p>
        </w:tc>
        <w:tc>
          <w:tcPr>
            <w:tcW w:type="dxa" w:w="1728"/>
          </w:tcPr>
          <w:p>
            <w:r>
              <w:t>Entire website (URL starts with "https://").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Have clear Terms of Service, Privacy Policy, and Return Policy pages.</w:t>
            </w:r>
          </w:p>
        </w:tc>
        <w:tc>
          <w:tcPr>
            <w:tcW w:type="dxa" w:w="1728"/>
          </w:tcPr>
          <w:p>
            <w:r>
              <w:t>Website footer.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Display trust seals, such as secure payment badges (e.g., Visa, PayPal) or industry certifications.</w:t>
            </w:r>
          </w:p>
        </w:tc>
        <w:tc>
          <w:tcPr>
            <w:tcW w:type="dxa" w:w="1728"/>
          </w:tcPr>
          <w:p>
            <w:r>
              <w:t>Checkout pages, product pages, footer.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Ensure content is factually accurate and kept up-to-date, with "last updated" dates displayed.</w:t>
            </w:r>
          </w:p>
        </w:tc>
        <w:tc>
          <w:tcPr>
            <w:tcW w:type="dxa" w:w="1728"/>
          </w:tcPr>
          <w:p>
            <w:r>
              <w:t>Blog posts, articles, guides.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</w:tbl>
    <w:p/>
    <w:p/>
    <w:p>
      <w:pPr>
        <w:pStyle w:val="Heading3"/>
      </w:pPr>
      <w:r>
        <w:t>4.2 Procedure: Content Freshness Management</w:t>
      </w:r>
    </w:p>
    <w:p/>
    <w:p>
      <w:r>
        <w:t>Trustworthiness must be maintained over time. Outdated or inaccurate content erodes user trust and signals to search engines that a page is no longer the best resource. A systematic process for updating content is essential for maintaining E-E-A-T.</w:t>
      </w:r>
    </w:p>
    <w:p/>
    <w:p>
      <w:pPr>
        <w:pStyle w:val="Heading3"/>
      </w:pPr>
      <w:r>
        <w:t>**Step 1: Triggers for a Content Update**</w:t>
      </w:r>
    </w:p>
    <w:p>
      <w:r>
        <w:t>A content update should be initiated when specific data-driven triggers are observed, prioritized by potential impact.</w:t>
      </w:r>
    </w:p>
    <w:p/>
    <w:p>
      <w:pPr>
        <w:pStyle w:val="ListBullet"/>
      </w:pPr>
      <w:r>
        <w:t>**Performance Decay Triggers:**</w:t>
      </w:r>
    </w:p>
    <w:p>
      <w:pPr>
        <w:pStyle w:val="ListBullet"/>
      </w:pPr>
      <w:r>
        <w:t>**Significant Traffic Drop:** A sustained drop in organic traffic (&gt;20% month-over-month) to a high-value page.</w:t>
      </w:r>
    </w:p>
    <w:p>
      <w:pPr>
        <w:pStyle w:val="ListBullet"/>
      </w:pPr>
      <w:r>
        <w:t>**Keyword Ranking Decline:** A drop in rankings for primary keywords (e.g., falling off page 1 or dropping 5+ positions).</w:t>
      </w:r>
    </w:p>
    <w:p>
      <w:pPr>
        <w:pStyle w:val="ListBullet"/>
      </w:pPr>
      <w:r>
        <w:t>**Reduced Engagement Metrics:** A notable increase in bounce rate or decrease in time on page.</w:t>
      </w:r>
    </w:p>
    <w:p>
      <w:pPr>
        <w:pStyle w:val="ListBullet"/>
      </w:pPr>
      <w:r>
        <w:t>**Conversion Rate Decline:** A drop in leads or sales from a commercial or transactional page.</w:t>
      </w:r>
    </w:p>
    <w:p>
      <w:pPr>
        <w:pStyle w:val="ListBullet"/>
      </w:pPr>
      <w:r>
        <w:t>**Content-Based Triggers:**</w:t>
      </w:r>
    </w:p>
    <w:p>
      <w:pPr>
        <w:pStyle w:val="ListBullet"/>
      </w:pPr>
      <w:r>
        <w:t>**Outdated Information:** The content contains statistics, dates, or references that are no longer current.</w:t>
      </w:r>
    </w:p>
    <w:p>
      <w:pPr>
        <w:pStyle w:val="ListBullet"/>
      </w:pPr>
      <w:r>
        <w:t>**Factual Inaccuracy:** A process, law, or fact mentioned in the content has changed.</w:t>
      </w:r>
    </w:p>
    <w:p>
      <w:pPr>
        <w:pStyle w:val="ListBullet"/>
      </w:pPr>
      <w:r>
        <w:t>**Broken Links:** The page contains broken internal or external links.</w:t>
      </w:r>
    </w:p>
    <w:p>
      <w:pPr>
        <w:pStyle w:val="ListBullet"/>
      </w:pPr>
      <w:r>
        <w:t>**SERP Evolution:** A manual review of the SERP shows the dominant intent or content format for the keyword has changed.</w:t>
      </w:r>
    </w:p>
    <w:p/>
    <w:p>
      <w:pPr>
        <w:pStyle w:val="Heading3"/>
      </w:pPr>
      <w:r>
        <w:t>**Step 2: The Content Update and Republishing Process**</w:t>
      </w:r>
    </w:p>
    <w:p>
      <w:r>
        <w:t>Once a page is flagged, it must undergo a structured refresh process.</w:t>
      </w:r>
    </w:p>
    <w:p/>
    <w:p>
      <w:pPr>
        <w:pStyle w:val="ListNumber"/>
      </w:pPr>
      <w:r>
        <w:t xml:space="preserve"> **Re-assess Search Intent:** Perform a fresh SERP analysis for the primary keyword to determine if the dominant intent or required format has changed.</w:t>
      </w:r>
    </w:p>
    <w:p>
      <w:pPr>
        <w:pStyle w:val="ListNumber"/>
      </w:pPr>
      <w:r>
        <w:t xml:space="preserve"> **Conduct a Content Gap Analysis:** Compare the existing content against the current top 3-5 ranking pages to identify new subtopics or user questions that are now required for comprehensiveness.</w:t>
      </w:r>
    </w:p>
    <w:p>
      <w:pPr>
        <w:pStyle w:val="ListNumber"/>
      </w:pPr>
      <w:r>
        <w:t xml:space="preserve"> **Perform the Content Rewrite/Expansion:**</w:t>
      </w:r>
    </w:p>
    <w:p>
      <w:pPr>
        <w:pStyle w:val="ListBullet"/>
      </w:pPr>
      <w:r>
        <w:t>Update all outdated statistics, dates, and facts.</w:t>
      </w:r>
    </w:p>
    <w:p>
      <w:pPr>
        <w:pStyle w:val="ListBullet"/>
      </w:pPr>
      <w:r>
        <w:t>Rewrite sections that are unclear or inaccurate.</w:t>
      </w:r>
    </w:p>
    <w:p>
      <w:pPr>
        <w:pStyle w:val="ListBullet"/>
      </w:pPr>
      <w:r>
        <w:t>Add new sections to cover identified content gaps.</w:t>
      </w:r>
    </w:p>
    <w:p>
      <w:pPr>
        <w:pStyle w:val="ListBullet"/>
      </w:pPr>
      <w:r>
        <w:t>Incorporate new visuals, examples, or expert quotes.</w:t>
      </w:r>
    </w:p>
    <w:p>
      <w:pPr>
        <w:pStyle w:val="ListBullet"/>
      </w:pPr>
      <w:r>
        <w:t>Optimize the content based on the latest structural and stylistic best practices.</w:t>
      </w:r>
    </w:p>
    <w:p>
      <w:pPr>
        <w:pStyle w:val="ListNumber"/>
      </w:pPr>
      <w:r>
        <w:t xml:space="preserve"> **Review and Quality Assurance:** The updated content must pass the standard editorial review process for accuracy, clarity, and tone.</w:t>
      </w:r>
    </w:p>
    <w:p>
      <w:pPr>
        <w:pStyle w:val="ListNumber"/>
      </w:pPr>
      <w:r>
        <w:t xml:space="preserve"> **Republish the Content:**</w:t>
      </w:r>
    </w:p>
    <w:p>
      <w:pPr>
        <w:pStyle w:val="ListBullet"/>
      </w:pPr>
      <w:r>
        <w:t>The content MUST be updated on the **existing URL**. Creating a new URL will sacrifice the page's authority and backlinks and is forbidden.</w:t>
      </w:r>
    </w:p>
    <w:p>
      <w:pPr>
        <w:pStyle w:val="ListBullet"/>
      </w:pPr>
      <w:r>
        <w:t>The "Last Updated" date must be changed to the current date.</w:t>
      </w:r>
    </w:p>
    <w:p/>
    <w:p>
      <w:pPr>
        <w:pStyle w:val="Heading3"/>
      </w:pPr>
      <w:r>
        <w:t>**Step 3: Signaling "Freshness" to Users and Search Engines**</w:t>
      </w:r>
    </w:p>
    <w:p>
      <w:r>
        <w:t>After republishing, it is vital to explicitly signal that the content has been updated.</w:t>
      </w:r>
    </w:p>
    <w:p/>
    <w:p>
      <w:pPr>
        <w:pStyle w:val="ListBullet"/>
      </w:pPr>
      <w:r>
        <w:t>**Signaling to Users:**</w:t>
      </w:r>
    </w:p>
    <w:p>
      <w:pPr>
        <w:pStyle w:val="ListBullet"/>
      </w:pPr>
      <w:r>
        <w:t>**Display a "Last Updated On..." Date:** Prominently display the new update date near the top of the article. This immediately communicates to users that the information is current.</w:t>
      </w:r>
    </w:p>
    <w:p>
      <w:pPr>
        <w:pStyle w:val="ListBullet"/>
      </w:pPr>
      <w:r>
        <w:t>**Add an "Editor's Note" (for major updates):** Consider adding a note at the top explaining the scope of the update (e.g., *"Editor's Note: This article was originally published in May 2023 and has been completely updated for accuracy and comprehensiveness as of June 2025."*).</w:t>
      </w:r>
    </w:p>
    <w:p>
      <w:pPr>
        <w:pStyle w:val="ListBullet"/>
      </w:pPr>
      <w:r>
        <w:t>**Signaling to Search Engines:**</w:t>
      </w:r>
    </w:p>
    <w:p>
      <w:pPr>
        <w:pStyle w:val="ListBullet"/>
      </w:pPr>
      <w:r>
        <w:t>**Update the Modified Date in the Sitemap:** Ensure the `&lt;lastmod&gt;` tag for the URL in the XML sitemap is updated to the new date to encourage re-crawling.</w:t>
      </w:r>
    </w:p>
    <w:p>
      <w:pPr>
        <w:pStyle w:val="ListBullet"/>
      </w:pPr>
      <w:r>
        <w:t>**Use Schema Markup:** The `dateModified` property within Article or BlogPosting schema must be updated to the new date.</w:t>
      </w:r>
    </w:p>
    <w:p>
      <w:pPr>
        <w:pStyle w:val="ListBullet"/>
      </w:pPr>
      <w:r>
        <w:t>**Request Re-indexing:** Use the "URL Inspection" tool in Google Search Console to submit the updated URL, which can expedite Google's recognition of the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E-E-A-T and Content Credibility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