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Problem: The "One Repo Per API" Tax</w:t>
      </w:r>
    </w:p>
    <w:p>
      <w:pPr>
        <w:pStyle w:val="BodyText"/>
        <w:widowControl/>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Flow’s bounded-context APIs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others) each carry their own copy of the same machinery: Django settings, Poetry locks, Dockerfiles, Jenkins pipelines, Vault/Helm wiring, and local dev scripts. A single cross-cutting change—bumping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patching Datadog, tightening auth middleware, or aligning env conventions—means N parallel PRs, N Jenkins jobs, and N chances for drift.</w:t>
      </w:r>
    </w:p>
    <w:p>
      <w:pPr>
        <w:pStyle w:val="BodyText"/>
        <w:widowControl/>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That fragmentation slows every engineer who touches more than one BC, makes “fix it everywhere” refactors prohibitively expensive, and hides real shared behavior behind slightly different copies of the same code. We started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flow-api-monorepo</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to collapse that duplication, but the project is not yet the default path for building, testing, or shipping Flow’s Python APIs.</w:t>
      </w:r>
    </w:p>
    <w:p>
      <w:pPr>
        <w:pStyle w:val="Heading2"/>
        <w:widowControl/>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Impact</w:t>
      </w:r>
    </w:p>
    <w:p>
      <w:pPr>
        <w:pStyle w:val="BodyText"/>
        <w:widowControl/>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Until the monorepo is production-ready and the default developer experience, we pay a recurring tax on velocity and reliability:</w:t>
      </w:r>
    </w:p>
    <w:p>
      <w:pPr>
        <w:pStyle w:val="BodyText"/>
        <w:widowControl/>
        <w:numPr>
          <w:ilvl w:val="0"/>
          <w:numId w:val="1"/>
        </w:numP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Engineering drag:</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Context-switching across repos and duplicate CI configs inflate time-to-ship for even small API changes.</w:t>
      </w:r>
    </w:p>
    <w:p>
      <w:pPr>
        <w:pStyle w:val="BodyText"/>
        <w:widowControl/>
        <w:numPr>
          <w:ilvl w:val="0"/>
          <w:numId w:val="1"/>
        </w:numP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Dependency drift: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Shared packages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DRF,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ddtrace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security patches) upgrade unevenly across BCs, increasing incident and compliance risk.</w:t>
      </w:r>
    </w:p>
    <w:p>
      <w:pPr>
        <w:pStyle w:val="BodyText"/>
        <w:widowControl/>
        <w:numPr>
          <w:ilvl w:val="0"/>
          <w:numId w:val="1"/>
        </w:numP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Onboarding friction: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New hires and hackathon participants must learn several repo layouts instead of one NX workspace with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a single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 compose 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numPr>
          <w:ilvl w:val="0"/>
          <w:numId w:val="1"/>
        </w:numP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Missed leverage: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We already centralized shared Django settings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 service-agnostic Dockerfile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build-arg), and a parameterized Jenkins pipeline—but Jenkins still only lists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while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is in-repo but not fully wired through CI/deploy choices.</w:t>
      </w:r>
    </w:p>
    <w:p>
      <w:pPr>
        <w:pStyle w:val="BodyText"/>
        <w:widowControl/>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Our hackathon window is the forcing function to finish the monorepo so it demonstrably beats the old per-repo workflow for day-to-day development and at least one production deploy path.</w:t>
      </w:r>
    </w:p>
    <w:p>
      <w:pPr>
        <w:pStyle w:val="Heading2"/>
        <w:widowControl/>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Solution: Flow API Monorepo — One Workspace for All BC APIs</w:t>
      </w:r>
    </w:p>
    <w:p>
      <w:pPr>
        <w:pStyle w:val="BodyText"/>
        <w:widowControl/>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We will complete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flow-api-monorepo</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as the canonical home for Flow’s Django bounded-context APIs: multiple services under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shared foundation under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one operational surface for build, test, and deploy.</w:t>
      </w:r>
    </w:p>
    <w:p>
      <w:pPr>
        <w:pStyle w:val="BodyText"/>
        <w:widowControl/>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monorepo will:</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Consolidate &amp; Deduplicate: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Centralize common Django settings, environment defaults, and dependencies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flow-shared-deps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so each service only declares BC-specific behavior.</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Orchestrate with NX:</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Use NX targets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lint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typecheck</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so engineers run only what changed—compressing local feedback loops from “clone three repos” to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run fundamentals:serve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Unify Runtime &amp; 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Dockerfile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docker-compose.yaml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(service selected via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one parameterized Jenkins pipeline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lib/ci/Jenkinsfile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shared runtime scripts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lib/ci/bin/run.sh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gunicorn config)—extendable by adding a service slug, not copying a pipeline.</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Migrate BCs incrementally: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Land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as first-class NX projects; document the migration playbook so additional APIs (e.g. DORA, coaching, work-log) can follow without reinventing structure.</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Prove hackathon value: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Deliver a demo where a developer clones one repo, starts all three APIs locally, runs affected tests, and triggers a Jenkins build for a chosen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—showing measurable reduction in setup time vs. the legacy multi-repo flow.</w:t>
      </w:r>
    </w:p>
    <w:p>
      <w:pPr>
        <w:pStyle w:val="Heading2"/>
        <w:widowControl/>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How We’ll Build It (Hackathon Tech Stack)</w:t>
      </w:r>
    </w:p>
    <w:p>
      <w:pPr>
        <w:pStyle w:val="BodyText"/>
        <w:widowControl/>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To maximize velocity inside Flow’s existing platform and avoid net-new infrastructure during the sprint:</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Workspace (NX 20 + Yarn):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Task graph, caching,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across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package.json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at the root; per-service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project.json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for commands and implicit dependency on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Dependency Layer (Poetry + poetry-monoranger-plugin):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Path-based shared package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flow-shared-deps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each service’s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pyproject.toml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depends on it. Scripts like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lock:all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keep locks consistent across BCs.</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Shared Brain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Common Django settings (Vault, Datadog, DB URL helpers, auth hooks),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default.env</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shared test tooling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flow-pytest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single place cross-BC policy changes land once.</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Runtime (Single Dockerfile + Compose):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SERVICE=fundamentals|tickets-delivery|home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build-arg drives WSGI module, port, and log config via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runs pytest in a shared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test-backend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container.</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The Pipeline (Jenkins + flow-jenkins-shared-library) </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(STRETCH GOAL)</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Parameterized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choice builds the correct image/Helm artifact from one repo; service-specific pieces stay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services/&lt;name&gt;/ci/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 pod, Helm values) with symlinks into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for shared bash/Vault assets. </w:t>
      </w:r>
    </w:p>
    <w:p>
      <w:pPr>
        <w:pStyle w:val="BodyText"/>
        <w:widowControl/>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Development Acceleration (Cursor) </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(STRETCH GOAL)</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Use Cursor to scaffold NX targets, Poetry path deps, Docker service entries, and Jenkins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getConfig()</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overrides—keeping humans focused on BC-specific settings and deploy cutover, not boilerplate duplication.</w:t>
      </w:r>
    </w:p>
    <w:p>
      <w:pPr>
        <w:pStyle w:val="HorizontalLine"/>
        <w:bidi w:val="0"/>
        <w:jc w:val="start"/>
        <w:rPr/>
      </w:pPr>
      <w:r>
        <w:rPr/>
      </w:r>
    </w:p>
    <w:p>
      <w:pPr>
        <w:pStyle w:val="Heading3"/>
        <w:widowControl/>
        <w:bidi w:val="0"/>
        <w:spacing w:lineRule="auto" w:line="300" w:before="0" w:after="0"/>
        <w:ind w:hanging="0" w:start="0" w:end="0"/>
        <w:jc w:val="start"/>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pP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t>Suggested acceptance criteria</w:t>
      </w:r>
    </w:p>
    <w:p>
      <w:pPr>
        <w:pStyle w:val="BodyText"/>
        <w:widowControl/>
        <w:numPr>
          <w:ilvl w:val="0"/>
          <w:numId w:val="2"/>
        </w:numP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All BC services run locally via NX or root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 compose 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with documented ports (8150 / 8250 / 8550, etc).</w:t>
      </w:r>
    </w:p>
    <w:p>
      <w:pPr>
        <w:pStyle w:val="BodyText"/>
        <w:widowControl/>
        <w:numPr>
          <w:ilvl w:val="0"/>
          <w:numId w:val="2"/>
        </w:numPr>
        <w:tabs>
          <w:tab w:val="clear" w:pos="709"/>
          <w:tab w:val="left" w:pos="0" w:leader="none"/>
        </w:tabs>
        <w:bidi w:val="0"/>
        <w:spacing w:lineRule="auto" w:line="410" w:before="0" w:after="0"/>
        <w:ind w:hanging="0" w:start="0" w:end="0"/>
        <w:jc w:val="start"/>
        <w:rPr/>
      </w:pP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run-many --target=test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passes for all three services.</w:t>
      </w:r>
    </w:p>
    <w:p>
      <w:pPr>
        <w:pStyle w:val="BodyText"/>
        <w:widowControl/>
        <w:numPr>
          <w:ilvl w:val="0"/>
          <w:numId w:val="2"/>
        </w:numP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Jenkins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parameter includes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 parameterized build produces the correct backend image.</w:t>
      </w:r>
    </w:p>
    <w:p>
      <w:pPr>
        <w:pStyle w:val="BodyText"/>
        <w:widowControl/>
        <w:numPr>
          <w:ilvl w:val="0"/>
          <w:numId w:val="2"/>
        </w:numPr>
        <w:tabs>
          <w:tab w:val="clear" w:pos="709"/>
          <w:tab w:val="left" w:pos="0" w:leader="none"/>
        </w:tabs>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README and onboarding docs reflect three services and the migration pattern for the next BC.</w:t>
      </w:r>
    </w:p>
    <w:p>
      <w:pPr>
        <w:pStyle w:val="BodyText"/>
        <w:widowControl/>
        <w:numPr>
          <w:ilvl w:val="0"/>
          <w:numId w:val="2"/>
        </w:numP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One documented “add a service” checklist: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project.json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services/&lt;name&gt;/ci/build_pod.yaml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Jenkins overrides.</w:t>
      </w:r>
    </w:p>
    <w:p>
      <w:pPr>
        <w:pStyle w:val="HorizontalLine"/>
        <w:bidi w:val="0"/>
        <w:jc w:val="start"/>
        <w:rPr/>
      </w:pPr>
      <w:r>
        <w:rPr/>
      </w:r>
    </w:p>
    <w:p>
      <w:pPr>
        <w:pStyle w:val="Heading3"/>
        <w:widowControl/>
        <w:bidi w:val="0"/>
        <w:spacing w:lineRule="auto" w:line="300" w:before="0" w:after="0"/>
        <w:ind w:hanging="0" w:start="0" w:end="0"/>
        <w:jc w:val="start"/>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pP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t>Out of scope (keeps the ticket shippable for a hackathon)</w:t>
      </w:r>
    </w:p>
    <w:p>
      <w:pPr>
        <w:pStyle w:val="BodyText"/>
        <w:widowControl/>
        <w:numPr>
          <w:ilvl w:val="0"/>
          <w:numId w:val="3"/>
        </w:numP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Changing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ownership or org-schema design</w:t>
      </w:r>
    </w:p>
    <w:p>
      <w:pPr>
        <w:pStyle w:val="BodyText"/>
        <w:widowControl/>
        <w:numPr>
          <w:ilvl w:val="0"/>
          <w:numId w:val="3"/>
        </w:numPr>
        <w:tabs>
          <w:tab w:val="clear" w:pos="709"/>
          <w:tab w:val="left" w:pos="0" w:leader="none"/>
        </w:tabs>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Replacing ArgoCD/Terraform modules beyond path updates for monorepo SCM</w:t>
      </w:r>
    </w:p>
    <w:p>
      <w:pPr>
        <w:pStyle w:val="BodyText"/>
        <w:widowControl/>
        <w:numPr>
          <w:ilvl w:val="0"/>
          <w:numId w:val="3"/>
        </w:numP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Frontend Module Federation or monolith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GitPrime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changes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numPr>
          <w:ilvl w:val="0"/>
          <w:numId w:val="3"/>
        </w:numPr>
        <w:bidi w:val="0"/>
        <w:jc w:val="start"/>
        <w:rPr/>
      </w:pPr>
      <w:r>
        <w:rPr/>
        <w:t xml:space="preserve">What's an estimate for how many dev hours our changes will save? </w:t>
      </w:r>
      <w:r>
        <w:rPr/>
        <w:t>Two hundred dev hours per month.</w:t>
      </w:r>
    </w:p>
    <w:p>
      <w:pPr>
        <w:pStyle w:val="Normal"/>
        <w:numPr>
          <w:ilvl w:val="0"/>
          <w:numId w:val="3"/>
        </w:numPr>
        <w:bidi w:val="0"/>
        <w:jc w:val="start"/>
        <w:rPr/>
      </w:pPr>
      <w:r>
        <w:rPr/>
        <w:t xml:space="preserve">At the end of the Hackathon, what % will we be done with the entire feature? </w:t>
      </w:r>
      <w:r>
        <w:rPr/>
        <w:t>90%.</w:t>
      </w:r>
    </w:p>
    <w:p>
      <w:pPr>
        <w:pStyle w:val="Normal"/>
        <w:numPr>
          <w:ilvl w:val="0"/>
          <w:numId w:val="3"/>
        </w:numPr>
        <w:bidi w:val="0"/>
        <w:jc w:val="start"/>
        <w:rPr/>
      </w:pPr>
      <w:r>
        <w:rPr/>
        <w:t xml:space="preserve">How many sprints do we estimate it will take to be all the way done? </w:t>
      </w:r>
      <w:r>
        <w:rPr/>
        <w:t>1-2 sprints.</w:t>
      </w:r>
    </w:p>
    <w:p>
      <w:pPr>
        <w:pStyle w:val="Normal"/>
        <w:numPr>
          <w:ilvl w:val="0"/>
          <w:numId w:val="3"/>
        </w:numPr>
        <w:bidi w:val="0"/>
        <w:jc w:val="start"/>
        <w:rPr/>
      </w:pPr>
      <w:r>
        <w:rPr/>
        <w:t xml:space="preserve">Are there any non-dev costs we want to mention (sales, marketing, etc)? </w:t>
      </w:r>
      <w:r>
        <w:rPr/>
        <w:t>None.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tlassian Sans">
    <w:altName w:val="ui-sans-serif"/>
    <w:charset w:val="01" w:characterSet="utf-8"/>
    <w:family w:val="roman"/>
    <w:pitch w:val="variable"/>
  </w:font>
  <w:font w:name="Atlassian Mono">
    <w:altName w:val="ui-monospace"/>
    <w:charset w:val="01" w:characterSet="utf-8"/>
    <w:family w:val="roman"/>
    <w:pitch w:val="variable"/>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LibreOffice/26.2.3.2$MacOSX_AARCH64 LibreOffice_project/70e089b17412e4cb7773e41413306b17a2328c34</Application>
  <AppVersion>15.0000</AppVersion>
  <Pages>3</Pages>
  <Words>864</Words>
  <Characters>5269</Characters>
  <CharactersWithSpaces>6070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2026-06-10T16:14:09Z</dcterms:created>
  <dc:creator/>
  <dc:description/>
  <dc:language>en-US</dc:language>
  <cp:lastModifiedBy/>
  <dcterms:modified xsi:type="dcterms:W3CDTF">2026-06-12T13:13:52Z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