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5060" w:sz="1"/>
              <w:left w:val="single" w:color="2A5060" w:sz="1"/>
              <w:bottom w:val="single" w:color="2A5060" w:sz="1"/>
              <w:right w:val="single" w:color="2A5060" w:sz="1"/>
            </w:tcBorders>
            <w:shd w:fill="0D1518" w:val="clear"/>
            <w:tcMar>
              <w:top w:type="dxa" w:w="440"/>
              <w:left w:type="dxa" w:w="440"/>
              <w:bottom w:type="dxa" w:w="440"/>
              <w:right w:type="dxa" w:w="440"/>
            </w:tcMar>
          </w:tcPr>
          <w:p>
            <w:pPr>
              <w:spacing w:after="80"/>
              <w:jc w:val="center"/>
            </w:pPr>
            <w:r>
              <w:rPr>
                <w:rFonts w:ascii="Arial" w:cs="Arial" w:eastAsia="Arial" w:hAnsi="Arial"/>
                <w:b/>
                <w:bCs/>
                <w:color w:val="FFFFFF"/>
                <w:sz w:val="64"/>
                <w:szCs w:val="64"/>
              </w:rPr>
              <w:t xml:space="preserve">HAMNET-RELAY</w:t>
            </w:r>
          </w:p>
          <w:p>
            <w:pPr>
              <w:spacing w:after="80"/>
              <w:jc w:val="center"/>
            </w:pPr>
            <w:r>
              <w:rPr>
                <w:rFonts w:ascii="Arial" w:cs="Arial" w:eastAsia="Arial" w:hAnsi="Arial"/>
                <w:b/>
                <w:bCs/>
                <w:color w:val="B87A18"/>
                <w:sz w:val="36"/>
                <w:szCs w:val="36"/>
              </w:rPr>
              <w:t xml:space="preserve">DEV 1  ·  Foundation &amp; Audio Path</w:t>
            </w:r>
          </w:p>
          <w:p>
            <w:pPr>
              <w:spacing w:after="120"/>
              <w:jc w:val="center"/>
            </w:pPr>
            <w:r>
              <w:rPr>
                <w:rFonts w:ascii="Arial" w:cs="Arial" w:eastAsia="Arial" w:hAnsi="Arial"/>
                <w:color w:val="7A9EAA"/>
                <w:sz w:val="26"/>
                <w:szCs w:val="26"/>
              </w:rPr>
              <w:t xml:space="preserve">Phases 1 &amp; 2  ·  Builds 01 – 08</w:t>
            </w:r>
          </w:p>
          <w:p>
            <w:pPr>
              <w:jc w:val="center"/>
            </w:pPr>
            <w:r>
              <w:rPr>
                <w:rFonts w:ascii="Arial" w:cs="Arial" w:eastAsia="Arial" w:hAnsi="Arial"/>
                <w:color w:val="4A6A73"/>
                <w:sz w:val="20"/>
                <w:szCs w:val="20"/>
              </w:rPr>
              <w:t xml:space="preserve">BUILD &amp; TEST REQUIREMENTS SPECIFICATION  ·  PRE-DEVELOPMENT DRAFT</w:t>
            </w:r>
          </w:p>
        </w:tc>
      </w:tr>
    </w:tbl>
    <w:p>
      <w:pPr>
        <w:spacing w:after="0" w:before="160"/>
      </w:pPr>
      <w:r>
        <w:t xml:space="preserve"/>
      </w:r>
    </w:p>
    <w:p>
      <w:pPr>
        <w:pStyle w:val="Heading2"/>
        <w:spacing w:after="120" w:before="280"/>
      </w:pPr>
      <w:r>
        <w:rPr>
          <w:rFonts w:ascii="Arial" w:cs="Arial" w:eastAsia="Arial" w:hAnsi="Arial"/>
          <w:b/>
          <w:bCs/>
          <w:color w:val="1D3A45"/>
          <w:sz w:val="28"/>
          <w:szCs w:val="28"/>
        </w:rPr>
        <w:t xml:space="preserve">Document Overview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6F8" w:val="clear"/>
            <w:tcMar>
              <w:top w:type="dxa" w:w="80"/>
              <w:left w:type="dxa" w:w="140"/>
              <w:bottom w:type="dxa" w:w="80"/>
              <w:right w:type="dxa" w:w="140"/>
            </w:tcMar>
          </w:tcPr>
          <w:p>
            <w:r>
              <w:rPr>
                <w:rFonts w:ascii="Arial" w:cs="Arial" w:eastAsia="Arial" w:hAnsi="Arial"/>
                <w:b/>
                <w:bCs/>
                <w:color w:val="5A7A83"/>
                <w:sz w:val="18"/>
                <w:szCs w:val="18"/>
              </w:rPr>
              <w:t xml:space="preserve">Document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DEV 1 — Foundation &amp; Audio Path</w:t>
            </w:r>
          </w:p>
        </w:tc>
      </w:tr>
      <w:tr>
        <w:tc>
          <w:tcPr>
            <w:tcW w:type="dxa" w:w="2400"/>
            <w:tcBorders>
              <w:top w:val="single" w:color="CCCCCC" w:sz="1"/>
              <w:left w:val="single" w:color="CCCCCC" w:sz="1"/>
              <w:bottom w:val="single" w:color="CCCCCC" w:sz="1"/>
              <w:right w:val="single" w:color="CCCCCC" w:sz="1"/>
            </w:tcBorders>
            <w:shd w:fill="F2F6F8" w:val="clear"/>
            <w:tcMar>
              <w:top w:type="dxa" w:w="80"/>
              <w:left w:type="dxa" w:w="140"/>
              <w:bottom w:type="dxa" w:w="80"/>
              <w:right w:type="dxa" w:w="140"/>
            </w:tcMar>
          </w:tcPr>
          <w:p>
            <w:r>
              <w:rPr>
                <w:rFonts w:ascii="Arial" w:cs="Arial" w:eastAsia="Arial" w:hAnsi="Arial"/>
                <w:b/>
                <w:bCs/>
                <w:color w:val="5A7A83"/>
                <w:sz w:val="18"/>
                <w:szCs w:val="18"/>
              </w:rPr>
              <w:t xml:space="preserve">Phases Covered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Phase 1 (Builds 01–04) · Phase 2 (Builds 05–08)</w:t>
            </w:r>
          </w:p>
        </w:tc>
      </w:tr>
      <w:tr>
        <w:tc>
          <w:tcPr>
            <w:tcW w:type="dxa" w:w="2400"/>
            <w:tcBorders>
              <w:top w:val="single" w:color="CCCCCC" w:sz="1"/>
              <w:left w:val="single" w:color="CCCCCC" w:sz="1"/>
              <w:bottom w:val="single" w:color="CCCCCC" w:sz="1"/>
              <w:right w:val="single" w:color="CCCCCC" w:sz="1"/>
            </w:tcBorders>
            <w:shd w:fill="F2F6F8" w:val="clear"/>
            <w:tcMar>
              <w:top w:type="dxa" w:w="80"/>
              <w:left w:type="dxa" w:w="140"/>
              <w:bottom w:type="dxa" w:w="80"/>
              <w:right w:type="dxa" w:w="140"/>
            </w:tcMar>
          </w:tcPr>
          <w:p>
            <w:r>
              <w:rPr>
                <w:rFonts w:ascii="Arial" w:cs="Arial" w:eastAsia="Arial" w:hAnsi="Arial"/>
                <w:b/>
                <w:bCs/>
                <w:color w:val="5A7A83"/>
                <w:sz w:val="18"/>
                <w:szCs w:val="18"/>
              </w:rPr>
              <w:t xml:space="preserve">Language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Rust (proposed)</w:t>
            </w:r>
          </w:p>
        </w:tc>
      </w:tr>
      <w:tr>
        <w:tc>
          <w:tcPr>
            <w:tcW w:type="dxa" w:w="2400"/>
            <w:tcBorders>
              <w:top w:val="single" w:color="CCCCCC" w:sz="1"/>
              <w:left w:val="single" w:color="CCCCCC" w:sz="1"/>
              <w:bottom w:val="single" w:color="CCCCCC" w:sz="1"/>
              <w:right w:val="single" w:color="CCCCCC" w:sz="1"/>
            </w:tcBorders>
            <w:shd w:fill="F2F6F8" w:val="clear"/>
            <w:tcMar>
              <w:top w:type="dxa" w:w="80"/>
              <w:left w:type="dxa" w:w="140"/>
              <w:bottom w:type="dxa" w:w="80"/>
              <w:right w:type="dxa" w:w="140"/>
            </w:tcMar>
          </w:tcPr>
          <w:p>
            <w:r>
              <w:rPr>
                <w:rFonts w:ascii="Arial" w:cs="Arial" w:eastAsia="Arial" w:hAnsi="Arial"/>
                <w:b/>
                <w:bCs/>
                <w:color w:val="5A7A83"/>
                <w:sz w:val="18"/>
                <w:szCs w:val="18"/>
              </w:rPr>
              <w:t xml:space="preserve">Key Crates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serialport · cpal · hound · rustfft</w:t>
            </w:r>
          </w:p>
        </w:tc>
      </w:tr>
      <w:tr>
        <w:tc>
          <w:tcPr>
            <w:tcW w:type="dxa" w:w="2400"/>
            <w:tcBorders>
              <w:top w:val="single" w:color="CCCCCC" w:sz="1"/>
              <w:left w:val="single" w:color="CCCCCC" w:sz="1"/>
              <w:bottom w:val="single" w:color="CCCCCC" w:sz="1"/>
              <w:right w:val="single" w:color="CCCCCC" w:sz="1"/>
            </w:tcBorders>
            <w:shd w:fill="F2F6F8" w:val="clear"/>
            <w:tcMar>
              <w:top w:type="dxa" w:w="80"/>
              <w:left w:type="dxa" w:w="140"/>
              <w:bottom w:type="dxa" w:w="80"/>
              <w:right w:type="dxa" w:w="140"/>
            </w:tcMar>
          </w:tcPr>
          <w:p>
            <w:r>
              <w:rPr>
                <w:rFonts w:ascii="Arial" w:cs="Arial" w:eastAsia="Arial" w:hAnsi="Arial"/>
                <w:b/>
                <w:bCs/>
                <w:color w:val="5A7A83"/>
                <w:sz w:val="18"/>
                <w:szCs w:val="18"/>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B87A18"/>
                <w:sz w:val="18"/>
                <w:szCs w:val="18"/>
              </w:rPr>
              <w:t xml:space="preserve">PRE-DEVELOPMENT DRAFT</w:t>
            </w:r>
          </w:p>
        </w:tc>
      </w:tr>
      <w:tr>
        <w:tc>
          <w:tcPr>
            <w:tcW w:type="dxa" w:w="2400"/>
            <w:tcBorders>
              <w:top w:val="single" w:color="CCCCCC" w:sz="1"/>
              <w:left w:val="single" w:color="CCCCCC" w:sz="1"/>
              <w:bottom w:val="single" w:color="CCCCCC" w:sz="1"/>
              <w:right w:val="single" w:color="CCCCCC" w:sz="1"/>
            </w:tcBorders>
            <w:shd w:fill="F2F6F8" w:val="clear"/>
            <w:tcMar>
              <w:top w:type="dxa" w:w="80"/>
              <w:left w:type="dxa" w:w="140"/>
              <w:bottom w:type="dxa" w:w="80"/>
              <w:right w:type="dxa" w:w="140"/>
            </w:tcMar>
          </w:tcPr>
          <w:p>
            <w:r>
              <w:rPr>
                <w:rFonts w:ascii="Arial" w:cs="Arial" w:eastAsia="Arial" w:hAnsi="Arial"/>
                <w:b/>
                <w:bCs/>
                <w:color w:val="5A7A83"/>
                <w:sz w:val="18"/>
                <w:szCs w:val="18"/>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None — this is the entry point</w:t>
            </w:r>
          </w:p>
        </w:tc>
      </w:tr>
      <w:tr>
        <w:tc>
          <w:tcPr>
            <w:tcW w:type="dxa" w:w="2400"/>
            <w:tcBorders>
              <w:top w:val="single" w:color="CCCCCC" w:sz="1"/>
              <w:left w:val="single" w:color="CCCCCC" w:sz="1"/>
              <w:bottom w:val="single" w:color="CCCCCC" w:sz="1"/>
              <w:right w:val="single" w:color="CCCCCC" w:sz="1"/>
            </w:tcBorders>
            <w:shd w:fill="F2F6F8" w:val="clear"/>
            <w:tcMar>
              <w:top w:type="dxa" w:w="80"/>
              <w:left w:type="dxa" w:w="140"/>
              <w:bottom w:type="dxa" w:w="80"/>
              <w:right w:type="dxa" w:w="140"/>
            </w:tcMar>
          </w:tcPr>
          <w:p>
            <w:r>
              <w:rPr>
                <w:rFonts w:ascii="Arial" w:cs="Arial" w:eastAsia="Arial" w:hAnsi="Arial"/>
                <w:b/>
                <w:bCs/>
                <w:color w:val="5A7A83"/>
                <w:sz w:val="18"/>
                <w:szCs w:val="18"/>
              </w:rPr>
              <w:t xml:space="preserve">Output Of</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Serial probe binary · AFSK modem · Mic/Speaker loopback</w:t>
            </w:r>
          </w:p>
        </w:tc>
      </w:tr>
    </w:tbl>
    <w:p>
      <w:pPr>
        <w:spacing w:after="0" w:before="160"/>
      </w:pPr>
      <w:r>
        <w:t xml:space="preserve"/>
      </w:r>
    </w:p>
    <w:p>
      <w:pPr>
        <w:pStyle w:val="Heading1"/>
        <w:pBdr>
          <w:bottom w:val="single" w:color="B87A18" w:sz="8" w:space="4"/>
        </w:pBdr>
        <w:spacing w:after="160" w:before="320"/>
      </w:pPr>
      <w:r>
        <w:rPr>
          <w:rFonts w:ascii="Arial" w:cs="Arial" w:eastAsia="Arial" w:hAnsi="Arial"/>
          <w:b/>
          <w:bCs/>
          <w:color w:val="0D1518"/>
          <w:sz w:val="36"/>
          <w:szCs w:val="36"/>
        </w:rPr>
        <w:t xml:space="preserve">1. Purpose &amp; Scope</w:t>
      </w:r>
    </w:p>
    <w:p>
      <w:pPr>
        <w:spacing w:after="60" w:before="60"/>
      </w:pPr>
      <w:r>
        <w:rPr>
          <w:rFonts w:ascii="Arial" w:cs="Arial" w:eastAsia="Arial" w:hAnsi="Arial"/>
          <w:color w:val="1A2A30"/>
          <w:sz w:val="20"/>
          <w:szCs w:val="20"/>
        </w:rPr>
        <w:t xml:space="preserve">This document defines the build requirements and test criteria for the first two phases of the HAMNET-RELAY project. These phases establish the hardware probe layer and the audio signal path, culminating in a working mic/speaker loopback that allows a computer to passively receive and decode any AX.25-compatible traffic broadcast on a frequency — with no PTT cable or hardware modification required beyond pointing a microphone at a radio speaker.</w:t>
      </w:r>
    </w:p>
    <w:p>
      <w:pPr>
        <w:spacing w:after="0" w:before="80"/>
      </w:pPr>
      <w:r>
        <w:t xml:space="preserve"/>
      </w:r>
    </w:p>
    <w:p>
      <w:pPr>
        <w:spacing w:after="60" w:before="60"/>
      </w:pPr>
      <w:r>
        <w:rPr>
          <w:rFonts w:ascii="Arial" w:cs="Arial" w:eastAsia="Arial" w:hAnsi="Arial"/>
          <w:color w:val="1A2A30"/>
          <w:sz w:val="20"/>
          <w:szCs w:val="20"/>
        </w:rPr>
        <w:t xml:space="preserve">All subsequent phases (3 onward) depend on the outputs of these two phases being stable and tested. Do not proceed to Phase 3 until all Phase 1 and Phase 2 pass criteria are met.</w:t>
      </w:r>
    </w:p>
    <w:p>
      <w:pPr>
        <w:spacing w:after="0" w:before="160"/>
      </w:pPr>
      <w:r>
        <w:t xml:space="preserve"/>
      </w:r>
    </w:p>
    <w:p>
      <w:pPr>
        <w:pStyle w:val="Heading1"/>
        <w:pBdr>
          <w:bottom w:val="single" w:color="B87A18" w:sz="8" w:space="4"/>
        </w:pBdr>
        <w:spacing w:after="160" w:before="320"/>
      </w:pPr>
      <w:r>
        <w:rPr>
          <w:rFonts w:ascii="Arial" w:cs="Arial" w:eastAsia="Arial" w:hAnsi="Arial"/>
          <w:b/>
          <w:bCs/>
          <w:color w:val="0D1518"/>
          <w:sz w:val="36"/>
          <w:szCs w:val="36"/>
        </w:rPr>
        <w:t xml:space="preserve">2. Phase 1 — Foundation &amp; Hardware Probing</w:t>
      </w:r>
    </w:p>
    <w:p>
      <w:pPr>
        <w:spacing w:after="60" w:before="60"/>
      </w:pPr>
      <w:r>
        <w:rPr>
          <w:rFonts w:ascii="Arial" w:cs="Arial" w:eastAsia="Arial" w:hAnsi="Arial"/>
          <w:color w:val="1A2A30"/>
          <w:sz w:val="20"/>
          <w:szCs w:val="20"/>
        </w:rPr>
        <w:t xml:space="preserve">Phase 1 proves that the development environment can communicate with the physical radio hardware and generate/receive the audio signals required for AFSK modulation. These four builds are entirely offline — no radio transmission occurs.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1200"/>
        <w:gridCol w:w="1200"/>
      </w:tblGrid>
      <w:tr>
        <w:tc>
          <w:tcPr>
            <w:tcW w:type="dxa" w:w="1400"/>
            <w:tcBorders>
              <w:top w:val="single" w:color="CCCCCC" w:sz="1"/>
              <w:left w:val="single" w:color="CCCCCC" w:sz="1"/>
              <w:bottom w:val="single" w:color="CCCCCC" w:sz="1"/>
              <w:right w:val="single" w:color="CCCCCC" w:sz="1"/>
            </w:tcBorders>
            <w:shd w:fill="1D3A45" w:val="clear"/>
            <w:tcMar>
              <w:top w:type="dxa" w:w="80"/>
              <w:left w:type="dxa" w:w="140"/>
              <w:bottom w:type="dxa" w:w="80"/>
              <w:right w:type="dxa" w:w="140"/>
            </w:tcMar>
          </w:tcPr>
          <w:p>
            <w:r>
              <w:rPr>
                <w:rFonts w:ascii="Arial" w:cs="Arial" w:eastAsia="Arial" w:hAnsi="Arial"/>
                <w:b/>
                <w:bCs/>
                <w:color w:val="F0C060"/>
                <w:sz w:val="20"/>
                <w:szCs w:val="20"/>
              </w:rPr>
              <w:t xml:space="preserve">BUILD-01</w:t>
            </w:r>
          </w:p>
        </w:tc>
        <w:tc>
          <w:tcPr>
            <w:tcW w:type="dxa" w:w="5560"/>
            <w:tcBorders>
              <w:top w:val="single" w:color="CCCCCC" w:sz="1"/>
              <w:left w:val="single" w:color="CCCCCC" w:sz="1"/>
              <w:bottom w:val="single" w:color="CCCCCC" w:sz="1"/>
              <w:right w:val="single" w:color="CCCCCC" w:sz="1"/>
            </w:tcBorders>
            <w:shd w:fill="1D3A45" w:val="clear"/>
            <w:tcMar>
              <w:top w:type="dxa" w:w="80"/>
              <w:left w:type="dxa" w:w="140"/>
              <w:bottom w:type="dxa" w:w="80"/>
              <w:right w:type="dxa" w:w="140"/>
            </w:tcMar>
          </w:tcPr>
          <w:p>
            <w:r>
              <w:rPr>
                <w:rFonts w:ascii="Arial" w:cs="Arial" w:eastAsia="Arial" w:hAnsi="Arial"/>
                <w:b/>
                <w:bCs/>
                <w:color w:val="FFFFFF"/>
                <w:sz w:val="22"/>
                <w:szCs w:val="22"/>
              </w:rPr>
              <w:t xml:space="preserve">Serial Port Detection</w:t>
            </w:r>
          </w:p>
        </w:tc>
        <w:tc>
          <w:tcPr>
            <w:tcW w:type="dxa" w:w="1200"/>
            <w:tcBorders>
              <w:top w:val="single" w:color="CCCCCC" w:sz="1"/>
              <w:left w:val="single" w:color="CCCCCC" w:sz="1"/>
              <w:bottom w:val="single" w:color="CCCCCC" w:sz="1"/>
              <w:right w:val="single" w:color="CCCCCC" w:sz="1"/>
            </w:tcBorders>
            <w:shd w:fill="162830" w:val="clear"/>
            <w:tcMar>
              <w:top w:type="dxa" w:w="80"/>
              <w:left w:type="dxa" w:w="140"/>
              <w:bottom w:type="dxa" w:w="80"/>
              <w:right w:type="dxa" w:w="140"/>
            </w:tcMar>
          </w:tcPr>
          <w:p>
            <w:r>
              <w:rPr>
                <w:rFonts w:ascii="Arial" w:cs="Arial" w:eastAsia="Arial" w:hAnsi="Arial"/>
                <w:b w:val="false"/>
                <w:bCs w:val="false"/>
                <w:color w:val="90B8C8"/>
                <w:sz w:val="18"/>
                <w:szCs w:val="18"/>
              </w:rPr>
              <w:t xml:space="preserve">Phase 1</w:t>
            </w:r>
          </w:p>
        </w:tc>
        <w:tc>
          <w:tcPr>
            <w:tcW w:type="dxa" w:w="1200"/>
            <w:tcBorders>
              <w:top w:val="single" w:color="CCCCCC" w:sz="1"/>
              <w:left w:val="single" w:color="CCCCCC" w:sz="1"/>
              <w:bottom w:val="single" w:color="CCCCCC" w:sz="1"/>
              <w:right w:val="single" w:color="CCCCCC" w:sz="1"/>
            </w:tcBorders>
            <w:shd w:fill="162830" w:val="clear"/>
            <w:tcMar>
              <w:top w:type="dxa" w:w="80"/>
              <w:left w:type="dxa" w:w="140"/>
              <w:bottom w:type="dxa" w:w="80"/>
              <w:right w:type="dxa" w:w="140"/>
            </w:tcMar>
          </w:tcPr>
          <w:p>
            <w:r>
              <w:rPr>
                <w:rFonts w:ascii="Arial" w:cs="Arial" w:eastAsia="Arial" w:hAnsi="Arial"/>
                <w:b/>
                <w:bCs/>
                <w:color w:val="1A8050"/>
                <w:sz w:val="17"/>
                <w:szCs w:val="17"/>
              </w:rPr>
              <w:t xml:space="preserve">FEASIBLE</w:t>
            </w:r>
          </w:p>
        </w:tc>
      </w:tr>
    </w:tbl>
    <w:p>
      <w:pPr>
        <w:spacing w:after="0" w:before="80"/>
      </w:pPr>
      <w:r>
        <w:t xml:space="preserve"/>
      </w:r>
    </w:p>
    <w:p>
      <w:pPr>
        <w:spacing w:after="80" w:before="220"/>
      </w:pPr>
      <w:r>
        <w:rPr>
          <w:rFonts w:ascii="Arial" w:cs="Arial" w:eastAsia="Arial" w:hAnsi="Arial"/>
          <w:b/>
          <w:bCs/>
          <w:color w:val="1A6A90"/>
          <w:sz w:val="22"/>
          <w:szCs w:val="22"/>
        </w:rPr>
        <w:t xml:space="preserve">Objective</w:t>
      </w:r>
    </w:p>
    <w:p>
      <w:pPr>
        <w:spacing w:after="60" w:before="60"/>
      </w:pPr>
      <w:r>
        <w:rPr>
          <w:rFonts w:ascii="Arial" w:cs="Arial" w:eastAsia="Arial" w:hAnsi="Arial"/>
          <w:color w:val="1A2A30"/>
          <w:sz w:val="20"/>
          <w:szCs w:val="20"/>
        </w:rPr>
        <w:t xml:space="preserve">Enumerate all available serial ports on the host system, identify those likely attached to a Baofeng USB programming cable (CH340 or CP2102 chip), and surface the result as a structured data type for use by later components.</w:t>
      </w:r>
    </w:p>
    <w:p>
      <w:pPr>
        <w:spacing w:after="0" w:before="80"/>
      </w:pPr>
      <w:r>
        <w:t xml:space="preserve"/>
      </w:r>
    </w:p>
    <w:p>
      <w:pPr>
        <w:spacing w:after="80" w:before="220"/>
      </w:pPr>
      <w:r>
        <w:rPr>
          <w:rFonts w:ascii="Arial" w:cs="Arial" w:eastAsia="Arial" w:hAnsi="Arial"/>
          <w:b/>
          <w:bCs/>
          <w:color w:val="1A6A90"/>
          <w:sz w:val="22"/>
          <w:szCs w:val="22"/>
        </w:rPr>
        <w:t xml:space="preserve">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2360"/>
      </w:tblGrid>
      <w:tr>
        <w:tc>
          <w:tcPr>
            <w:tcW w:type="dxa" w:w="140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Req ID</w:t>
            </w:r>
          </w:p>
        </w:tc>
        <w:tc>
          <w:tcPr>
            <w:tcW w:type="dxa" w:w="560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Requirement</w:t>
            </w:r>
          </w:p>
        </w:tc>
        <w:tc>
          <w:tcPr>
            <w:tcW w:type="dxa" w:w="236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R01-01</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Application must enumerate all available serial ports using the serialport crate on Linux, macOS, and Windows.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R01-02</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Enumeration must complete within 2 seconds on any supported OS.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R01-03</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Output must include: port path, USB VID/PID if available, manufacturer string if available.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R01-04</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If a CH340 (VID 0x1A86) or CP2102 (VID 0x10C4) is detected, it must be flagged as a likely radio cable.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R01-05</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If no ports are found, application must print a human-readable error with USB troubleshooting hints.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R01-06</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Result must be returned as a Rust struct (RadioPort) for downstream consumption.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B87A18"/>
                <w:sz w:val="18"/>
                <w:szCs w:val="18"/>
              </w:rPr>
              <w:t xml:space="preserve">SHOULD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R01-07</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Application should not crash or panic on systems with no serial ports.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bl>
    <w:p>
      <w:pPr>
        <w:spacing w:after="0" w:before="80"/>
      </w:pPr>
      <w:r>
        <w:t xml:space="preserve"/>
      </w:r>
    </w:p>
    <w:p>
      <w:pPr>
        <w:spacing w:after="80" w:before="220"/>
      </w:pPr>
      <w:r>
        <w:rPr>
          <w:rFonts w:ascii="Arial" w:cs="Arial" w:eastAsia="Arial" w:hAnsi="Arial"/>
          <w:b/>
          <w:bCs/>
          <w:color w:val="1A6A90"/>
          <w:sz w:val="22"/>
          <w:szCs w:val="22"/>
        </w:rPr>
        <w:t xml:space="preserve">Test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c>
          <w:tcPr>
            <w:tcW w:type="dxa" w:w="360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Test Item</w:t>
            </w:r>
          </w:p>
        </w:tc>
        <w:tc>
          <w:tcPr>
            <w:tcW w:type="dxa" w:w="360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Pass Criteria</w:t>
            </w:r>
          </w:p>
        </w:tc>
        <w:tc>
          <w:tcPr>
            <w:tcW w:type="dxa" w:w="216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Tool / Method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Port enumeration — cable present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At least one port listed with CH340/CP2102 VID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Physical cable + lsusb cross-check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Port enumeration — no cable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Prints human-readable error, exits 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Unplug cable, re-run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Multi-port system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All ports listed; correct one flagged as radio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System with multiple USB-serial adapters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Cross-platform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Passes on Linux /dev/ttyUSB*, macOS /dev/tty.*, Win COM*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CI matrix: ubuntu/macos/windows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Struct output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RadioPort struct contains path, vid, pid, is_radio bool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Unit test: deserialize from mock</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1200"/>
        <w:gridCol w:w="1200"/>
      </w:tblGrid>
      <w:tr>
        <w:tc>
          <w:tcPr>
            <w:tcW w:type="dxa" w:w="1400"/>
            <w:tcBorders>
              <w:top w:val="single" w:color="CCCCCC" w:sz="1"/>
              <w:left w:val="single" w:color="CCCCCC" w:sz="1"/>
              <w:bottom w:val="single" w:color="CCCCCC" w:sz="1"/>
              <w:right w:val="single" w:color="CCCCCC" w:sz="1"/>
            </w:tcBorders>
            <w:shd w:fill="1D3A45" w:val="clear"/>
            <w:tcMar>
              <w:top w:type="dxa" w:w="80"/>
              <w:left w:type="dxa" w:w="140"/>
              <w:bottom w:type="dxa" w:w="80"/>
              <w:right w:type="dxa" w:w="140"/>
            </w:tcMar>
          </w:tcPr>
          <w:p>
            <w:r>
              <w:rPr>
                <w:rFonts w:ascii="Arial" w:cs="Arial" w:eastAsia="Arial" w:hAnsi="Arial"/>
                <w:b/>
                <w:bCs/>
                <w:color w:val="F0C060"/>
                <w:sz w:val="20"/>
                <w:szCs w:val="20"/>
              </w:rPr>
              <w:t xml:space="preserve">BUILD-02</w:t>
            </w:r>
          </w:p>
        </w:tc>
        <w:tc>
          <w:tcPr>
            <w:tcW w:type="dxa" w:w="5560"/>
            <w:tcBorders>
              <w:top w:val="single" w:color="CCCCCC" w:sz="1"/>
              <w:left w:val="single" w:color="CCCCCC" w:sz="1"/>
              <w:bottom w:val="single" w:color="CCCCCC" w:sz="1"/>
              <w:right w:val="single" w:color="CCCCCC" w:sz="1"/>
            </w:tcBorders>
            <w:shd w:fill="1D3A45" w:val="clear"/>
            <w:tcMar>
              <w:top w:type="dxa" w:w="80"/>
              <w:left w:type="dxa" w:w="140"/>
              <w:bottom w:type="dxa" w:w="80"/>
              <w:right w:type="dxa" w:w="140"/>
            </w:tcMar>
          </w:tcPr>
          <w:p>
            <w:r>
              <w:rPr>
                <w:rFonts w:ascii="Arial" w:cs="Arial" w:eastAsia="Arial" w:hAnsi="Arial"/>
                <w:b/>
                <w:bCs/>
                <w:color w:val="FFFFFF"/>
                <w:sz w:val="22"/>
                <w:szCs w:val="22"/>
              </w:rPr>
              <w:t xml:space="preserve">Audio Device Enumeration</w:t>
            </w:r>
          </w:p>
        </w:tc>
        <w:tc>
          <w:tcPr>
            <w:tcW w:type="dxa" w:w="1200"/>
            <w:tcBorders>
              <w:top w:val="single" w:color="CCCCCC" w:sz="1"/>
              <w:left w:val="single" w:color="CCCCCC" w:sz="1"/>
              <w:bottom w:val="single" w:color="CCCCCC" w:sz="1"/>
              <w:right w:val="single" w:color="CCCCCC" w:sz="1"/>
            </w:tcBorders>
            <w:shd w:fill="162830" w:val="clear"/>
            <w:tcMar>
              <w:top w:type="dxa" w:w="80"/>
              <w:left w:type="dxa" w:w="140"/>
              <w:bottom w:type="dxa" w:w="80"/>
              <w:right w:type="dxa" w:w="140"/>
            </w:tcMar>
          </w:tcPr>
          <w:p>
            <w:r>
              <w:rPr>
                <w:rFonts w:ascii="Arial" w:cs="Arial" w:eastAsia="Arial" w:hAnsi="Arial"/>
                <w:b w:val="false"/>
                <w:bCs w:val="false"/>
                <w:color w:val="90B8C8"/>
                <w:sz w:val="18"/>
                <w:szCs w:val="18"/>
              </w:rPr>
              <w:t xml:space="preserve">Phase 1</w:t>
            </w:r>
          </w:p>
        </w:tc>
        <w:tc>
          <w:tcPr>
            <w:tcW w:type="dxa" w:w="1200"/>
            <w:tcBorders>
              <w:top w:val="single" w:color="CCCCCC" w:sz="1"/>
              <w:left w:val="single" w:color="CCCCCC" w:sz="1"/>
              <w:bottom w:val="single" w:color="CCCCCC" w:sz="1"/>
              <w:right w:val="single" w:color="CCCCCC" w:sz="1"/>
            </w:tcBorders>
            <w:shd w:fill="162830" w:val="clear"/>
            <w:tcMar>
              <w:top w:type="dxa" w:w="80"/>
              <w:left w:type="dxa" w:w="140"/>
              <w:bottom w:type="dxa" w:w="80"/>
              <w:right w:type="dxa" w:w="140"/>
            </w:tcMar>
          </w:tcPr>
          <w:p>
            <w:r>
              <w:rPr>
                <w:rFonts w:ascii="Arial" w:cs="Arial" w:eastAsia="Arial" w:hAnsi="Arial"/>
                <w:b/>
                <w:bCs/>
                <w:color w:val="1A8050"/>
                <w:sz w:val="17"/>
                <w:szCs w:val="17"/>
              </w:rPr>
              <w:t xml:space="preserve">FEASIBLE</w:t>
            </w:r>
          </w:p>
        </w:tc>
      </w:tr>
    </w:tbl>
    <w:p>
      <w:pPr>
        <w:spacing w:after="0" w:before="80"/>
      </w:pPr>
      <w:r>
        <w:t xml:space="preserve"/>
      </w:r>
    </w:p>
    <w:p>
      <w:pPr>
        <w:spacing w:after="80" w:before="220"/>
      </w:pPr>
      <w:r>
        <w:rPr>
          <w:rFonts w:ascii="Arial" w:cs="Arial" w:eastAsia="Arial" w:hAnsi="Arial"/>
          <w:b/>
          <w:bCs/>
          <w:color w:val="1A6A90"/>
          <w:sz w:val="22"/>
          <w:szCs w:val="22"/>
        </w:rPr>
        <w:t xml:space="preserve">Objective</w:t>
      </w:r>
    </w:p>
    <w:p>
      <w:pPr>
        <w:spacing w:after="60" w:before="60"/>
      </w:pPr>
      <w:r>
        <w:rPr>
          <w:rFonts w:ascii="Arial" w:cs="Arial" w:eastAsia="Arial" w:hAnsi="Arial"/>
          <w:color w:val="1A2A30"/>
          <w:sz w:val="20"/>
          <w:szCs w:val="20"/>
        </w:rPr>
        <w:t xml:space="preserve">Use the cpal crate to list all audio input and output devices available on the host. Identify default devices. This information is required by both the AFSK modem and the mic/speaker path.</w:t>
      </w:r>
    </w:p>
    <w:p>
      <w:pPr>
        <w:spacing w:after="0" w:before="80"/>
      </w:pPr>
      <w:r>
        <w:t xml:space="preserve"/>
      </w:r>
    </w:p>
    <w:p>
      <w:pPr>
        <w:spacing w:after="80" w:before="220"/>
      </w:pPr>
      <w:r>
        <w:rPr>
          <w:rFonts w:ascii="Arial" w:cs="Arial" w:eastAsia="Arial" w:hAnsi="Arial"/>
          <w:b/>
          <w:bCs/>
          <w:color w:val="1A6A90"/>
          <w:sz w:val="22"/>
          <w:szCs w:val="22"/>
        </w:rPr>
        <w:t xml:space="preserve">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2360"/>
      </w:tblGrid>
      <w:tr>
        <w:tc>
          <w:tcPr>
            <w:tcW w:type="dxa" w:w="140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Req ID</w:t>
            </w:r>
          </w:p>
        </w:tc>
        <w:tc>
          <w:tcPr>
            <w:tcW w:type="dxa" w:w="560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Requirement</w:t>
            </w:r>
          </w:p>
        </w:tc>
        <w:tc>
          <w:tcPr>
            <w:tcW w:type="dxa" w:w="236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R02-01</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Application must enumerate all audio input and output devices via cpal.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R02-02</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Default input and default output device must be explicitly identified.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R02-03</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For each device, list: name, supported sample rates, channel count, sample format.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R02-04</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If no default input device exists, print error and guidance about system audio settings.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R02-05</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If no default output device exists, print error and guidance.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R02-06</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Result must be returned as AudioDevices struct with input_default and output_default fields.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B87A18"/>
                <w:sz w:val="18"/>
                <w:szCs w:val="18"/>
              </w:rPr>
              <w:t xml:space="preserve">SHOULD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R02-07</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Must support 44100 Hz and 48000 Hz sample rates on the default input device.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bl>
    <w:p>
      <w:pPr>
        <w:spacing w:after="0" w:before="80"/>
      </w:pPr>
      <w:r>
        <w:t xml:space="preserve"/>
      </w:r>
    </w:p>
    <w:p>
      <w:pPr>
        <w:spacing w:after="80" w:before="220"/>
      </w:pPr>
      <w:r>
        <w:rPr>
          <w:rFonts w:ascii="Arial" w:cs="Arial" w:eastAsia="Arial" w:hAnsi="Arial"/>
          <w:b/>
          <w:bCs/>
          <w:color w:val="1A6A90"/>
          <w:sz w:val="22"/>
          <w:szCs w:val="22"/>
        </w:rPr>
        <w:t xml:space="preserve">Test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c>
          <w:tcPr>
            <w:tcW w:type="dxa" w:w="360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Test Item</w:t>
            </w:r>
          </w:p>
        </w:tc>
        <w:tc>
          <w:tcPr>
            <w:tcW w:type="dxa" w:w="360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Pass Criteria</w:t>
            </w:r>
          </w:p>
        </w:tc>
        <w:tc>
          <w:tcPr>
            <w:tcW w:type="dxa" w:w="216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Tool / Method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Default input found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Default mic device name printed, sample rate listed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cpal host enumeration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Default output found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Default speaker device name printed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cpal host enumeration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No input device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Prints descriptive error; no panic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Disable mic in OS audio settings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44100 Hz supported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Sample rate 44100 Hz listed for default input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Device config inspection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Struct output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AudioDevices struct correctly populated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Unit test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1200"/>
        <w:gridCol w:w="1200"/>
      </w:tblGrid>
      <w:tr>
        <w:tc>
          <w:tcPr>
            <w:tcW w:type="dxa" w:w="1400"/>
            <w:tcBorders>
              <w:top w:val="single" w:color="CCCCCC" w:sz="1"/>
              <w:left w:val="single" w:color="CCCCCC" w:sz="1"/>
              <w:bottom w:val="single" w:color="CCCCCC" w:sz="1"/>
              <w:right w:val="single" w:color="CCCCCC" w:sz="1"/>
            </w:tcBorders>
            <w:shd w:fill="1D3A45" w:val="clear"/>
            <w:tcMar>
              <w:top w:type="dxa" w:w="80"/>
              <w:left w:type="dxa" w:w="140"/>
              <w:bottom w:type="dxa" w:w="80"/>
              <w:right w:type="dxa" w:w="140"/>
            </w:tcMar>
          </w:tcPr>
          <w:p>
            <w:r>
              <w:rPr>
                <w:rFonts w:ascii="Arial" w:cs="Arial" w:eastAsia="Arial" w:hAnsi="Arial"/>
                <w:b/>
                <w:bCs/>
                <w:color w:val="F0C060"/>
                <w:sz w:val="20"/>
                <w:szCs w:val="20"/>
              </w:rPr>
              <w:t xml:space="preserve">BUILD-03</w:t>
            </w:r>
          </w:p>
        </w:tc>
        <w:tc>
          <w:tcPr>
            <w:tcW w:type="dxa" w:w="5560"/>
            <w:tcBorders>
              <w:top w:val="single" w:color="CCCCCC" w:sz="1"/>
              <w:left w:val="single" w:color="CCCCCC" w:sz="1"/>
              <w:bottom w:val="single" w:color="CCCCCC" w:sz="1"/>
              <w:right w:val="single" w:color="CCCCCC" w:sz="1"/>
            </w:tcBorders>
            <w:shd w:fill="1D3A45" w:val="clear"/>
            <w:tcMar>
              <w:top w:type="dxa" w:w="80"/>
              <w:left w:type="dxa" w:w="140"/>
              <w:bottom w:type="dxa" w:w="80"/>
              <w:right w:type="dxa" w:w="140"/>
            </w:tcMar>
          </w:tcPr>
          <w:p>
            <w:r>
              <w:rPr>
                <w:rFonts w:ascii="Arial" w:cs="Arial" w:eastAsia="Arial" w:hAnsi="Arial"/>
                <w:b/>
                <w:bCs/>
                <w:color w:val="FFFFFF"/>
                <w:sz w:val="22"/>
                <w:szCs w:val="22"/>
              </w:rPr>
              <w:t xml:space="preserve">AFSK Tone Generator</w:t>
            </w:r>
          </w:p>
        </w:tc>
        <w:tc>
          <w:tcPr>
            <w:tcW w:type="dxa" w:w="1200"/>
            <w:tcBorders>
              <w:top w:val="single" w:color="CCCCCC" w:sz="1"/>
              <w:left w:val="single" w:color="CCCCCC" w:sz="1"/>
              <w:bottom w:val="single" w:color="CCCCCC" w:sz="1"/>
              <w:right w:val="single" w:color="CCCCCC" w:sz="1"/>
            </w:tcBorders>
            <w:shd w:fill="162830" w:val="clear"/>
            <w:tcMar>
              <w:top w:type="dxa" w:w="80"/>
              <w:left w:type="dxa" w:w="140"/>
              <w:bottom w:type="dxa" w:w="80"/>
              <w:right w:type="dxa" w:w="140"/>
            </w:tcMar>
          </w:tcPr>
          <w:p>
            <w:r>
              <w:rPr>
                <w:rFonts w:ascii="Arial" w:cs="Arial" w:eastAsia="Arial" w:hAnsi="Arial"/>
                <w:b w:val="false"/>
                <w:bCs w:val="false"/>
                <w:color w:val="90B8C8"/>
                <w:sz w:val="18"/>
                <w:szCs w:val="18"/>
              </w:rPr>
              <w:t xml:space="preserve">Phase 1</w:t>
            </w:r>
          </w:p>
        </w:tc>
        <w:tc>
          <w:tcPr>
            <w:tcW w:type="dxa" w:w="1200"/>
            <w:tcBorders>
              <w:top w:val="single" w:color="CCCCCC" w:sz="1"/>
              <w:left w:val="single" w:color="CCCCCC" w:sz="1"/>
              <w:bottom w:val="single" w:color="CCCCCC" w:sz="1"/>
              <w:right w:val="single" w:color="CCCCCC" w:sz="1"/>
            </w:tcBorders>
            <w:shd w:fill="162830" w:val="clear"/>
            <w:tcMar>
              <w:top w:type="dxa" w:w="80"/>
              <w:left w:type="dxa" w:w="140"/>
              <w:bottom w:type="dxa" w:w="80"/>
              <w:right w:type="dxa" w:w="140"/>
            </w:tcMar>
          </w:tcPr>
          <w:p>
            <w:r>
              <w:rPr>
                <w:rFonts w:ascii="Arial" w:cs="Arial" w:eastAsia="Arial" w:hAnsi="Arial"/>
                <w:b/>
                <w:bCs/>
                <w:color w:val="1A8050"/>
                <w:sz w:val="17"/>
                <w:szCs w:val="17"/>
              </w:rPr>
              <w:t xml:space="preserve">FEASIBLE</w:t>
            </w:r>
          </w:p>
        </w:tc>
      </w:tr>
    </w:tbl>
    <w:p>
      <w:pPr>
        <w:spacing w:after="0" w:before="80"/>
      </w:pPr>
      <w:r>
        <w:t xml:space="preserve"/>
      </w:r>
    </w:p>
    <w:p>
      <w:pPr>
        <w:spacing w:after="80" w:before="220"/>
      </w:pPr>
      <w:r>
        <w:rPr>
          <w:rFonts w:ascii="Arial" w:cs="Arial" w:eastAsia="Arial" w:hAnsi="Arial"/>
          <w:b/>
          <w:bCs/>
          <w:color w:val="1A6A90"/>
          <w:sz w:val="22"/>
          <w:szCs w:val="22"/>
        </w:rPr>
        <w:t xml:space="preserve">Objective</w:t>
      </w:r>
    </w:p>
    <w:p>
      <w:pPr>
        <w:spacing w:after="60" w:before="60"/>
      </w:pPr>
      <w:r>
        <w:rPr>
          <w:rFonts w:ascii="Arial" w:cs="Arial" w:eastAsia="Arial" w:hAnsi="Arial"/>
          <w:color w:val="1A2A30"/>
          <w:sz w:val="20"/>
          <w:szCs w:val="20"/>
        </w:rPr>
        <w:t xml:space="preserve">Implement a Bell 202 AFSK modulator that converts a bit stream into a sequence of 1200 Hz (mark) and 2200 Hz (space) audio tones at 44.1 kHz sample rate. Output must be verifiable by ear and by spectrum analysis.</w:t>
      </w:r>
    </w:p>
    <w:p>
      <w:pPr>
        <w:spacing w:after="0" w:before="80"/>
      </w:pPr>
      <w:r>
        <w:t xml:space="preserve"/>
      </w:r>
    </w:p>
    <w:p>
      <w:pPr>
        <w:spacing w:after="80" w:before="220"/>
      </w:pPr>
      <w:r>
        <w:rPr>
          <w:rFonts w:ascii="Arial" w:cs="Arial" w:eastAsia="Arial" w:hAnsi="Arial"/>
          <w:b/>
          <w:bCs/>
          <w:color w:val="1A6A90"/>
          <w:sz w:val="22"/>
          <w:szCs w:val="22"/>
        </w:rPr>
        <w:t xml:space="preserve">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2360"/>
      </w:tblGrid>
      <w:tr>
        <w:tc>
          <w:tcPr>
            <w:tcW w:type="dxa" w:w="140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Req ID</w:t>
            </w:r>
          </w:p>
        </w:tc>
        <w:tc>
          <w:tcPr>
            <w:tcW w:type="dxa" w:w="560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Requirement</w:t>
            </w:r>
          </w:p>
        </w:tc>
        <w:tc>
          <w:tcPr>
            <w:tcW w:type="dxa" w:w="236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R03-01</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Mark tone must be 1200 Hz ± 5 Hz sine wave.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R03-02</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Space tone must be 2200 Hz ± 5 Hz sine wave.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R03-03</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Sample rate must be 44100 Hz, mono, 16-bit signed.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R03-04</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Bit rate must be 1200 baud (one bit = 1/1200 second = ~36.75 samples per bit).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R03-05</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Phase continuity must be maintained across mark/space transitions to minimise splatter.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R03-06</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Output must be writable to a valid .wav file via the hound crate.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R03-07</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Modulator must accept a &amp;[u8] byte slice as input and produce Vec&lt;i16&gt; samples.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R03-08</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Add a 300 ms preamble of alternating 1200/2200 Hz tones (flag bytes 0x7E) before payload.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B87A18"/>
                <w:sz w:val="18"/>
                <w:szCs w:val="18"/>
              </w:rPr>
              <w:t xml:space="preserve">SHOULD</w:t>
            </w:r>
          </w:p>
        </w:tc>
      </w:tr>
    </w:tbl>
    <w:p>
      <w:pPr>
        <w:spacing w:after="0" w:before="80"/>
      </w:pPr>
      <w:r>
        <w:t xml:space="preserve"/>
      </w:r>
    </w:p>
    <w:p>
      <w:pPr>
        <w:spacing w:after="80" w:before="220"/>
      </w:pPr>
      <w:r>
        <w:rPr>
          <w:rFonts w:ascii="Arial" w:cs="Arial" w:eastAsia="Arial" w:hAnsi="Arial"/>
          <w:b/>
          <w:bCs/>
          <w:color w:val="1A6A90"/>
          <w:sz w:val="22"/>
          <w:szCs w:val="22"/>
        </w:rPr>
        <w:t xml:space="preserve">Test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c>
          <w:tcPr>
            <w:tcW w:type="dxa" w:w="360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Test Item</w:t>
            </w:r>
          </w:p>
        </w:tc>
        <w:tc>
          <w:tcPr>
            <w:tcW w:type="dxa" w:w="360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Pass Criteria</w:t>
            </w:r>
          </w:p>
        </w:tc>
        <w:tc>
          <w:tcPr>
            <w:tcW w:type="dxa" w:w="216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Tool / Method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Mark tone frequency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Spectrum peak at 1200 Hz ± 5 Hz</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Audacity spectrum analysis of .wav</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Space tone frequency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Spectrum peak at 2200 Hz ± 5 Hz</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Audacity spectrum analysis of .wav</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Bit rate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1200 bits/second: 36–37 samples per bit @ 44100 Hz</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Sample count per transition in .wav</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Phase continuity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No audible click or pop on mark/space transitions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Visual waveform inspection in Audacity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.wav write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File opens in any audio player; duration matches payload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hound + OS audio player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Round-trip input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encode(b"TEST") produces &gt; 0 samples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Unit test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1200"/>
        <w:gridCol w:w="1200"/>
      </w:tblGrid>
      <w:tr>
        <w:tc>
          <w:tcPr>
            <w:tcW w:type="dxa" w:w="1400"/>
            <w:tcBorders>
              <w:top w:val="single" w:color="CCCCCC" w:sz="1"/>
              <w:left w:val="single" w:color="CCCCCC" w:sz="1"/>
              <w:bottom w:val="single" w:color="CCCCCC" w:sz="1"/>
              <w:right w:val="single" w:color="CCCCCC" w:sz="1"/>
            </w:tcBorders>
            <w:shd w:fill="1D3A45" w:val="clear"/>
            <w:tcMar>
              <w:top w:type="dxa" w:w="80"/>
              <w:left w:type="dxa" w:w="140"/>
              <w:bottom w:type="dxa" w:w="80"/>
              <w:right w:type="dxa" w:w="140"/>
            </w:tcMar>
          </w:tcPr>
          <w:p>
            <w:r>
              <w:rPr>
                <w:rFonts w:ascii="Arial" w:cs="Arial" w:eastAsia="Arial" w:hAnsi="Arial"/>
                <w:b/>
                <w:bCs/>
                <w:color w:val="F0C060"/>
                <w:sz w:val="20"/>
                <w:szCs w:val="20"/>
              </w:rPr>
              <w:t xml:space="preserve">BUILD-04</w:t>
            </w:r>
          </w:p>
        </w:tc>
        <w:tc>
          <w:tcPr>
            <w:tcW w:type="dxa" w:w="5560"/>
            <w:tcBorders>
              <w:top w:val="single" w:color="CCCCCC" w:sz="1"/>
              <w:left w:val="single" w:color="CCCCCC" w:sz="1"/>
              <w:bottom w:val="single" w:color="CCCCCC" w:sz="1"/>
              <w:right w:val="single" w:color="CCCCCC" w:sz="1"/>
            </w:tcBorders>
            <w:shd w:fill="1D3A45" w:val="clear"/>
            <w:tcMar>
              <w:top w:type="dxa" w:w="80"/>
              <w:left w:type="dxa" w:w="140"/>
              <w:bottom w:type="dxa" w:w="80"/>
              <w:right w:type="dxa" w:w="140"/>
            </w:tcMar>
          </w:tcPr>
          <w:p>
            <w:r>
              <w:rPr>
                <w:rFonts w:ascii="Arial" w:cs="Arial" w:eastAsia="Arial" w:hAnsi="Arial"/>
                <w:b/>
                <w:bCs/>
                <w:color w:val="FFFFFF"/>
                <w:sz w:val="22"/>
                <w:szCs w:val="22"/>
              </w:rPr>
              <w:t xml:space="preserve">AFSK Demodulator</w:t>
            </w:r>
          </w:p>
        </w:tc>
        <w:tc>
          <w:tcPr>
            <w:tcW w:type="dxa" w:w="1200"/>
            <w:tcBorders>
              <w:top w:val="single" w:color="CCCCCC" w:sz="1"/>
              <w:left w:val="single" w:color="CCCCCC" w:sz="1"/>
              <w:bottom w:val="single" w:color="CCCCCC" w:sz="1"/>
              <w:right w:val="single" w:color="CCCCCC" w:sz="1"/>
            </w:tcBorders>
            <w:shd w:fill="162830" w:val="clear"/>
            <w:tcMar>
              <w:top w:type="dxa" w:w="80"/>
              <w:left w:type="dxa" w:w="140"/>
              <w:bottom w:type="dxa" w:w="80"/>
              <w:right w:type="dxa" w:w="140"/>
            </w:tcMar>
          </w:tcPr>
          <w:p>
            <w:r>
              <w:rPr>
                <w:rFonts w:ascii="Arial" w:cs="Arial" w:eastAsia="Arial" w:hAnsi="Arial"/>
                <w:b w:val="false"/>
                <w:bCs w:val="false"/>
                <w:color w:val="90B8C8"/>
                <w:sz w:val="18"/>
                <w:szCs w:val="18"/>
              </w:rPr>
              <w:t xml:space="preserve">Phase 1</w:t>
            </w:r>
          </w:p>
        </w:tc>
        <w:tc>
          <w:tcPr>
            <w:tcW w:type="dxa" w:w="1200"/>
            <w:tcBorders>
              <w:top w:val="single" w:color="CCCCCC" w:sz="1"/>
              <w:left w:val="single" w:color="CCCCCC" w:sz="1"/>
              <w:bottom w:val="single" w:color="CCCCCC" w:sz="1"/>
              <w:right w:val="single" w:color="CCCCCC" w:sz="1"/>
            </w:tcBorders>
            <w:shd w:fill="162830" w:val="clear"/>
            <w:tcMar>
              <w:top w:type="dxa" w:w="80"/>
              <w:left w:type="dxa" w:w="140"/>
              <w:bottom w:type="dxa" w:w="80"/>
              <w:right w:type="dxa" w:w="140"/>
            </w:tcMar>
          </w:tcPr>
          <w:p>
            <w:r>
              <w:rPr>
                <w:rFonts w:ascii="Arial" w:cs="Arial" w:eastAsia="Arial" w:hAnsi="Arial"/>
                <w:b/>
                <w:bCs/>
                <w:color w:val="1A8050"/>
                <w:sz w:val="17"/>
                <w:szCs w:val="17"/>
              </w:rPr>
              <w:t xml:space="preserve">FEASIBLE</w:t>
            </w:r>
          </w:p>
        </w:tc>
      </w:tr>
    </w:tbl>
    <w:p>
      <w:pPr>
        <w:spacing w:after="0" w:before="80"/>
      </w:pPr>
      <w:r>
        <w:t xml:space="preserve"/>
      </w:r>
    </w:p>
    <w:p>
      <w:pPr>
        <w:spacing w:after="80" w:before="220"/>
      </w:pPr>
      <w:r>
        <w:rPr>
          <w:rFonts w:ascii="Arial" w:cs="Arial" w:eastAsia="Arial" w:hAnsi="Arial"/>
          <w:b/>
          <w:bCs/>
          <w:color w:val="1A6A90"/>
          <w:sz w:val="22"/>
          <w:szCs w:val="22"/>
        </w:rPr>
        <w:t xml:space="preserve">Objective</w:t>
      </w:r>
    </w:p>
    <w:p>
      <w:pPr>
        <w:spacing w:after="60" w:before="60"/>
      </w:pPr>
      <w:r>
        <w:rPr>
          <w:rFonts w:ascii="Arial" w:cs="Arial" w:eastAsia="Arial" w:hAnsi="Arial"/>
          <w:color w:val="1A2A30"/>
          <w:sz w:val="20"/>
          <w:szCs w:val="20"/>
        </w:rPr>
        <w:t xml:space="preserve">Implement a Bell 202 AFSK demodulator that reads audio samples and recovers the transmitted bit stream. This is the receive side of the modem. The demodulator must correctly decode the output of Build 03.</w:t>
      </w:r>
    </w:p>
    <w:p>
      <w:pPr>
        <w:spacing w:after="0" w:before="80"/>
      </w:pPr>
      <w:r>
        <w:t xml:space="preserve"/>
      </w:r>
    </w:p>
    <w:p>
      <w:pPr>
        <w:spacing w:after="80" w:before="220"/>
      </w:pPr>
      <w:r>
        <w:rPr>
          <w:rFonts w:ascii="Arial" w:cs="Arial" w:eastAsia="Arial" w:hAnsi="Arial"/>
          <w:b/>
          <w:bCs/>
          <w:color w:val="1A6A90"/>
          <w:sz w:val="22"/>
          <w:szCs w:val="22"/>
        </w:rPr>
        <w:t xml:space="preserve">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2360"/>
      </w:tblGrid>
      <w:tr>
        <w:tc>
          <w:tcPr>
            <w:tcW w:type="dxa" w:w="140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Req ID</w:t>
            </w:r>
          </w:p>
        </w:tc>
        <w:tc>
          <w:tcPr>
            <w:tcW w:type="dxa" w:w="560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Requirement</w:t>
            </w:r>
          </w:p>
        </w:tc>
        <w:tc>
          <w:tcPr>
            <w:tcW w:type="dxa" w:w="236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R04-01</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Demodulator must accept a stream of i16 audio samples at 44100 Hz.</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R04-02</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Must apply separate bandpass filters centred at 1200 Hz and 2200 Hz, each ±150 Hz bandwidth.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R04-03</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Must use energy envelope detection (e.g. Goertzel algorithm or IIR filter) to determine dominant tone.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R04-04</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Must recover bit stream from dominant tone with timing recovery (bit clock synchronisation).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R04-05</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Must correctly decode the output of Build 03 with 0 bit errors under clean conditions.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R04-06</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Must tolerate up to 5% timing jitter without bit errors on a clean signal.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B87A18"/>
                <w:sz w:val="18"/>
                <w:szCs w:val="18"/>
              </w:rPr>
              <w:t xml:space="preserve">SHOULD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R04-07</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Must return a Vec&lt;u8&gt; of decoded bytes (before AX.25 framing is applied).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R04-08</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Must handle the preamble flag bytes (0x7E) without emitting spurious data.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B87A18"/>
                <w:sz w:val="18"/>
                <w:szCs w:val="18"/>
              </w:rPr>
              <w:t xml:space="preserve">SHOULD</w:t>
            </w:r>
          </w:p>
        </w:tc>
      </w:tr>
    </w:tbl>
    <w:p>
      <w:pPr>
        <w:spacing w:after="0" w:before="80"/>
      </w:pPr>
      <w:r>
        <w:t xml:space="preserve"/>
      </w:r>
    </w:p>
    <w:p>
      <w:pPr>
        <w:spacing w:after="80" w:before="220"/>
      </w:pPr>
      <w:r>
        <w:rPr>
          <w:rFonts w:ascii="Arial" w:cs="Arial" w:eastAsia="Arial" w:hAnsi="Arial"/>
          <w:b/>
          <w:bCs/>
          <w:color w:val="1A6A90"/>
          <w:sz w:val="22"/>
          <w:szCs w:val="22"/>
        </w:rPr>
        <w:t xml:space="preserve">Test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c>
          <w:tcPr>
            <w:tcW w:type="dxa" w:w="360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Test Item</w:t>
            </w:r>
          </w:p>
        </w:tc>
        <w:tc>
          <w:tcPr>
            <w:tcW w:type="dxa" w:w="360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Pass Criteria</w:t>
            </w:r>
          </w:p>
        </w:tc>
        <w:tc>
          <w:tcPr>
            <w:tcW w:type="dxa" w:w="216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Tool / Method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Clean decode — known payload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decode(encode(b"HAMNET")) == b"HAMNET"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Unit test: round-trip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Byte-for-byte accuracy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0 bit errors on 1000 randomly generated byte payloads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Property-based test with proptest crate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Preamble tolerance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No spurious bytes emitted during 300 ms preamble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Feed preamble-only audio; assert empty output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Timing jitter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Correct decode with ±5% artificial sample jitter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Unit test: resample input at 1.05x / 0.95x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Short payload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Single-byte payload decoded correctly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Unit test: encode/decode b"A"</w:t>
            </w:r>
          </w:p>
        </w:tc>
      </w:tr>
    </w:tbl>
    <w:p>
      <w:pPr>
        <w:spacing w:after="80" w:before="80"/>
        <w:ind w:left="360"/>
      </w:pPr>
      <w:r>
        <w:rPr>
          <w:rFonts w:ascii="Arial" w:cs="Arial" w:eastAsia="Arial" w:hAnsi="Arial"/>
          <w:b/>
          <w:bCs/>
          <w:color w:val="B87A18"/>
          <w:sz w:val="18"/>
          <w:szCs w:val="18"/>
        </w:rPr>
        <w:t xml:space="preserve">NOTE  </w:t>
      </w:r>
      <w:r>
        <w:rPr>
          <w:rFonts w:ascii="Arial" w:cs="Arial" w:eastAsia="Arial" w:hAnsi="Arial"/>
          <w:i/>
          <w:iCs/>
          <w:color w:val="5A6A70"/>
          <w:sz w:val="18"/>
          <w:szCs w:val="18"/>
        </w:rPr>
        <w:t xml:space="preserve">The Goertzel algorithm is preferred for tone detection as it is computationally cheaper than a full FFT for single-frequency energy measurement. Consider rustfft as a fallback.</w:t>
      </w:r>
    </w:p>
    <w:p>
      <w:pPr>
        <w:spacing w:after="0" w:before="160"/>
      </w:pPr>
      <w:r>
        <w:t xml:space="preserve"/>
      </w:r>
    </w:p>
    <w:p>
      <w:pPr>
        <w:pStyle w:val="Heading1"/>
        <w:pBdr>
          <w:bottom w:val="single" w:color="B87A18" w:sz="8" w:space="4"/>
        </w:pBdr>
        <w:spacing w:after="160" w:before="320"/>
      </w:pPr>
      <w:r>
        <w:rPr>
          <w:rFonts w:ascii="Arial" w:cs="Arial" w:eastAsia="Arial" w:hAnsi="Arial"/>
          <w:b/>
          <w:bCs/>
          <w:color w:val="0D1518"/>
          <w:sz w:val="36"/>
          <w:szCs w:val="36"/>
        </w:rPr>
        <w:t xml:space="preserve">3. Phase 2 — Audio Path &amp; Mic/Speaker Mode</w:t>
      </w:r>
    </w:p>
    <w:p>
      <w:pPr>
        <w:spacing w:after="60" w:before="60"/>
      </w:pPr>
      <w:r>
        <w:rPr>
          <w:rFonts w:ascii="Arial" w:cs="Arial" w:eastAsia="Arial" w:hAnsi="Arial"/>
          <w:color w:val="1A2A30"/>
          <w:sz w:val="20"/>
          <w:szCs w:val="20"/>
        </w:rPr>
        <w:t xml:space="preserve">Phase 2 is a critical milestone: it makes HAMNET-RELAY usable with zero hardware beyond a radio and a standard computer. The user sets a radio on the desk, tunes it to a frequency, and the computer listens via its built-in microphone. No USB cable, no PTT cable, no hardware modification is required for receive-only operation.</w:t>
      </w:r>
    </w:p>
    <w:p>
      <w:pPr>
        <w:spacing w:after="0" w:before="80"/>
      </w:pPr>
      <w:r>
        <w:t xml:space="preserve"/>
      </w:r>
    </w:p>
    <w:p>
      <w:pPr>
        <w:spacing w:after="60" w:before="60"/>
      </w:pPr>
      <w:r>
        <w:rPr>
          <w:rFonts w:ascii="Arial" w:cs="Arial" w:eastAsia="Arial" w:hAnsi="Arial"/>
          <w:color w:val="1A2A30"/>
          <w:sz w:val="20"/>
          <w:szCs w:val="20"/>
        </w:rPr>
        <w:t xml:space="preserve">Transmit in mic/speaker mode requires routing audio output into the radio mic jack (3.5mm cable) and either using the radio's built-in VOX circuit or manually pressing PTT. This is explicitly supported and must remain functional throughout all subsequent phases.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1200"/>
        <w:gridCol w:w="1200"/>
      </w:tblGrid>
      <w:tr>
        <w:tc>
          <w:tcPr>
            <w:tcW w:type="dxa" w:w="1400"/>
            <w:tcBorders>
              <w:top w:val="single" w:color="CCCCCC" w:sz="1"/>
              <w:left w:val="single" w:color="CCCCCC" w:sz="1"/>
              <w:bottom w:val="single" w:color="CCCCCC" w:sz="1"/>
              <w:right w:val="single" w:color="CCCCCC" w:sz="1"/>
            </w:tcBorders>
            <w:shd w:fill="1D3A45" w:val="clear"/>
            <w:tcMar>
              <w:top w:type="dxa" w:w="80"/>
              <w:left w:type="dxa" w:w="140"/>
              <w:bottom w:type="dxa" w:w="80"/>
              <w:right w:type="dxa" w:w="140"/>
            </w:tcMar>
          </w:tcPr>
          <w:p>
            <w:r>
              <w:rPr>
                <w:rFonts w:ascii="Arial" w:cs="Arial" w:eastAsia="Arial" w:hAnsi="Arial"/>
                <w:b/>
                <w:bCs/>
                <w:color w:val="F0C060"/>
                <w:sz w:val="20"/>
                <w:szCs w:val="20"/>
              </w:rPr>
              <w:t xml:space="preserve">BUILD-05</w:t>
            </w:r>
          </w:p>
        </w:tc>
        <w:tc>
          <w:tcPr>
            <w:tcW w:type="dxa" w:w="5560"/>
            <w:tcBorders>
              <w:top w:val="single" w:color="CCCCCC" w:sz="1"/>
              <w:left w:val="single" w:color="CCCCCC" w:sz="1"/>
              <w:bottom w:val="single" w:color="CCCCCC" w:sz="1"/>
              <w:right w:val="single" w:color="CCCCCC" w:sz="1"/>
            </w:tcBorders>
            <w:shd w:fill="1D3A45" w:val="clear"/>
            <w:tcMar>
              <w:top w:type="dxa" w:w="80"/>
              <w:left w:type="dxa" w:w="140"/>
              <w:bottom w:type="dxa" w:w="80"/>
              <w:right w:type="dxa" w:w="140"/>
            </w:tcMar>
          </w:tcPr>
          <w:p>
            <w:r>
              <w:rPr>
                <w:rFonts w:ascii="Arial" w:cs="Arial" w:eastAsia="Arial" w:hAnsi="Arial"/>
                <w:b/>
                <w:bCs/>
                <w:color w:val="FFFFFF"/>
                <w:sz w:val="22"/>
                <w:szCs w:val="22"/>
              </w:rPr>
              <w:t xml:space="preserve">Microphone Capture Input Stream</w:t>
            </w:r>
          </w:p>
        </w:tc>
        <w:tc>
          <w:tcPr>
            <w:tcW w:type="dxa" w:w="1200"/>
            <w:tcBorders>
              <w:top w:val="single" w:color="CCCCCC" w:sz="1"/>
              <w:left w:val="single" w:color="CCCCCC" w:sz="1"/>
              <w:bottom w:val="single" w:color="CCCCCC" w:sz="1"/>
              <w:right w:val="single" w:color="CCCCCC" w:sz="1"/>
            </w:tcBorders>
            <w:shd w:fill="162830" w:val="clear"/>
            <w:tcMar>
              <w:top w:type="dxa" w:w="80"/>
              <w:left w:type="dxa" w:w="140"/>
              <w:bottom w:type="dxa" w:w="80"/>
              <w:right w:type="dxa" w:w="140"/>
            </w:tcMar>
          </w:tcPr>
          <w:p>
            <w:r>
              <w:rPr>
                <w:rFonts w:ascii="Arial" w:cs="Arial" w:eastAsia="Arial" w:hAnsi="Arial"/>
                <w:b w:val="false"/>
                <w:bCs w:val="false"/>
                <w:color w:val="90B8C8"/>
                <w:sz w:val="18"/>
                <w:szCs w:val="18"/>
              </w:rPr>
              <w:t xml:space="preserve">Phase 2</w:t>
            </w:r>
          </w:p>
        </w:tc>
        <w:tc>
          <w:tcPr>
            <w:tcW w:type="dxa" w:w="1200"/>
            <w:tcBorders>
              <w:top w:val="single" w:color="CCCCCC" w:sz="1"/>
              <w:left w:val="single" w:color="CCCCCC" w:sz="1"/>
              <w:bottom w:val="single" w:color="CCCCCC" w:sz="1"/>
              <w:right w:val="single" w:color="CCCCCC" w:sz="1"/>
            </w:tcBorders>
            <w:shd w:fill="162830" w:val="clear"/>
            <w:tcMar>
              <w:top w:type="dxa" w:w="80"/>
              <w:left w:type="dxa" w:w="140"/>
              <w:bottom w:type="dxa" w:w="80"/>
              <w:right w:type="dxa" w:w="140"/>
            </w:tcMar>
          </w:tcPr>
          <w:p>
            <w:r>
              <w:rPr>
                <w:rFonts w:ascii="Arial" w:cs="Arial" w:eastAsia="Arial" w:hAnsi="Arial"/>
                <w:b/>
                <w:bCs/>
                <w:color w:val="1A8050"/>
                <w:sz w:val="17"/>
                <w:szCs w:val="17"/>
              </w:rPr>
              <w:t xml:space="preserve">FEASIBLE</w:t>
            </w:r>
          </w:p>
        </w:tc>
      </w:tr>
    </w:tbl>
    <w:p>
      <w:pPr>
        <w:spacing w:after="0" w:before="80"/>
      </w:pPr>
      <w:r>
        <w:t xml:space="preserve"/>
      </w:r>
    </w:p>
    <w:p>
      <w:pPr>
        <w:spacing w:after="80" w:before="220"/>
      </w:pPr>
      <w:r>
        <w:rPr>
          <w:rFonts w:ascii="Arial" w:cs="Arial" w:eastAsia="Arial" w:hAnsi="Arial"/>
          <w:b/>
          <w:bCs/>
          <w:color w:val="1A6A90"/>
          <w:sz w:val="22"/>
          <w:szCs w:val="22"/>
        </w:rPr>
        <w:t xml:space="preserve">Objective</w:t>
      </w:r>
    </w:p>
    <w:p>
      <w:pPr>
        <w:spacing w:after="60" w:before="60"/>
      </w:pPr>
      <w:r>
        <w:rPr>
          <w:rFonts w:ascii="Arial" w:cs="Arial" w:eastAsia="Arial" w:hAnsi="Arial"/>
          <w:color w:val="1A2A30"/>
          <w:sz w:val="20"/>
          <w:szCs w:val="20"/>
        </w:rPr>
        <w:t xml:space="preserve">Open a continuous audio capture stream from the system default input device (microphone). Feed captured samples into the AFSK demodulator from Build 04 in real time.</w:t>
      </w:r>
    </w:p>
    <w:p>
      <w:pPr>
        <w:spacing w:after="0" w:before="80"/>
      </w:pPr>
      <w:r>
        <w:t xml:space="preserve"/>
      </w:r>
    </w:p>
    <w:p>
      <w:pPr>
        <w:spacing w:after="80" w:before="220"/>
      </w:pPr>
      <w:r>
        <w:rPr>
          <w:rFonts w:ascii="Arial" w:cs="Arial" w:eastAsia="Arial" w:hAnsi="Arial"/>
          <w:b/>
          <w:bCs/>
          <w:color w:val="1A6A90"/>
          <w:sz w:val="22"/>
          <w:szCs w:val="22"/>
        </w:rPr>
        <w:t xml:space="preserve">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2360"/>
      </w:tblGrid>
      <w:tr>
        <w:tc>
          <w:tcPr>
            <w:tcW w:type="dxa" w:w="140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Req ID</w:t>
            </w:r>
          </w:p>
        </w:tc>
        <w:tc>
          <w:tcPr>
            <w:tcW w:type="dxa" w:w="560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Requirement</w:t>
            </w:r>
          </w:p>
        </w:tc>
        <w:tc>
          <w:tcPr>
            <w:tcW w:type="dxa" w:w="236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R05-01</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Must open default audio input device via cpal at 44100 Hz, mono, f32 or i16 samples.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R05-02</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Must use a ring buffer (e.g. ringbuf crate) of at least 8192 samples to avoid overflow.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R05-03</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Must process audio in 512-sample chunks and pass each chunk to the AFSK demodulator.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R05-04</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Must run capture on a dedicated thread; demodulation may run on a second thread.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R05-05</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Must not block the main thread; use channels (tokio or std mpsc) to pass decoded bytes.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R05-06</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Decoded bytes must be printed to stdout as hex for debugging in this build.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R05-07</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Capture must continue indefinitely until SIGINT/SIGTERM is received.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R05-08</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Must gracefully shut down capture stream on exit without blocking.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B87A18"/>
                <w:sz w:val="18"/>
                <w:szCs w:val="18"/>
              </w:rPr>
              <w:t xml:space="preserve">SHOULD</w:t>
            </w:r>
          </w:p>
        </w:tc>
      </w:tr>
    </w:tbl>
    <w:p>
      <w:pPr>
        <w:spacing w:after="0" w:before="80"/>
      </w:pPr>
      <w:r>
        <w:t xml:space="preserve"/>
      </w:r>
    </w:p>
    <w:p>
      <w:pPr>
        <w:spacing w:after="80" w:before="220"/>
      </w:pPr>
      <w:r>
        <w:rPr>
          <w:rFonts w:ascii="Arial" w:cs="Arial" w:eastAsia="Arial" w:hAnsi="Arial"/>
          <w:b/>
          <w:bCs/>
          <w:color w:val="1A6A90"/>
          <w:sz w:val="22"/>
          <w:szCs w:val="22"/>
        </w:rPr>
        <w:t xml:space="preserve">Test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c>
          <w:tcPr>
            <w:tcW w:type="dxa" w:w="360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Test Item</w:t>
            </w:r>
          </w:p>
        </w:tc>
        <w:tc>
          <w:tcPr>
            <w:tcW w:type="dxa" w:w="360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Pass Criteria</w:t>
            </w:r>
          </w:p>
        </w:tc>
        <w:tc>
          <w:tcPr>
            <w:tcW w:type="dxa" w:w="216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Tool / Method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Stream opens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No error on open; capture confirmed via sample count log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Console log: samples per second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APRS packet decode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Play back a known APRS .wav file through speakers; bytes appear in stdout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APRS packet .wav file + speakers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Continuous operation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Runs for 10 minutes without buffer overflow or thread panic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Long-running integration test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Graceful shutdown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Ctrl-C exits cleanly within 1 second; no thread leak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Manual Ctrl-C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Radio on desk — passive RX</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Tune a real radio to 144.800 MHz (APRS); APRS beacons decoded in terminal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Live radio test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1200"/>
        <w:gridCol w:w="1200"/>
      </w:tblGrid>
      <w:tr>
        <w:tc>
          <w:tcPr>
            <w:tcW w:type="dxa" w:w="1400"/>
            <w:tcBorders>
              <w:top w:val="single" w:color="CCCCCC" w:sz="1"/>
              <w:left w:val="single" w:color="CCCCCC" w:sz="1"/>
              <w:bottom w:val="single" w:color="CCCCCC" w:sz="1"/>
              <w:right w:val="single" w:color="CCCCCC" w:sz="1"/>
            </w:tcBorders>
            <w:shd w:fill="1D3A45" w:val="clear"/>
            <w:tcMar>
              <w:top w:type="dxa" w:w="80"/>
              <w:left w:type="dxa" w:w="140"/>
              <w:bottom w:type="dxa" w:w="80"/>
              <w:right w:type="dxa" w:w="140"/>
            </w:tcMar>
          </w:tcPr>
          <w:p>
            <w:r>
              <w:rPr>
                <w:rFonts w:ascii="Arial" w:cs="Arial" w:eastAsia="Arial" w:hAnsi="Arial"/>
                <w:b/>
                <w:bCs/>
                <w:color w:val="F0C060"/>
                <w:sz w:val="20"/>
                <w:szCs w:val="20"/>
              </w:rPr>
              <w:t xml:space="preserve">BUILD-06</w:t>
            </w:r>
          </w:p>
        </w:tc>
        <w:tc>
          <w:tcPr>
            <w:tcW w:type="dxa" w:w="5560"/>
            <w:tcBorders>
              <w:top w:val="single" w:color="CCCCCC" w:sz="1"/>
              <w:left w:val="single" w:color="CCCCCC" w:sz="1"/>
              <w:bottom w:val="single" w:color="CCCCCC" w:sz="1"/>
              <w:right w:val="single" w:color="CCCCCC" w:sz="1"/>
            </w:tcBorders>
            <w:shd w:fill="1D3A45" w:val="clear"/>
            <w:tcMar>
              <w:top w:type="dxa" w:w="80"/>
              <w:left w:type="dxa" w:w="140"/>
              <w:bottom w:type="dxa" w:w="80"/>
              <w:right w:type="dxa" w:w="140"/>
            </w:tcMar>
          </w:tcPr>
          <w:p>
            <w:r>
              <w:rPr>
                <w:rFonts w:ascii="Arial" w:cs="Arial" w:eastAsia="Arial" w:hAnsi="Arial"/>
                <w:b/>
                <w:bCs/>
                <w:color w:val="FFFFFF"/>
                <w:sz w:val="22"/>
                <w:szCs w:val="22"/>
              </w:rPr>
              <w:t xml:space="preserve">Speaker Output Stream</w:t>
            </w:r>
          </w:p>
        </w:tc>
        <w:tc>
          <w:tcPr>
            <w:tcW w:type="dxa" w:w="1200"/>
            <w:tcBorders>
              <w:top w:val="single" w:color="CCCCCC" w:sz="1"/>
              <w:left w:val="single" w:color="CCCCCC" w:sz="1"/>
              <w:bottom w:val="single" w:color="CCCCCC" w:sz="1"/>
              <w:right w:val="single" w:color="CCCCCC" w:sz="1"/>
            </w:tcBorders>
            <w:shd w:fill="162830" w:val="clear"/>
            <w:tcMar>
              <w:top w:type="dxa" w:w="80"/>
              <w:left w:type="dxa" w:w="140"/>
              <w:bottom w:type="dxa" w:w="80"/>
              <w:right w:type="dxa" w:w="140"/>
            </w:tcMar>
          </w:tcPr>
          <w:p>
            <w:r>
              <w:rPr>
                <w:rFonts w:ascii="Arial" w:cs="Arial" w:eastAsia="Arial" w:hAnsi="Arial"/>
                <w:b w:val="false"/>
                <w:bCs w:val="false"/>
                <w:color w:val="90B8C8"/>
                <w:sz w:val="18"/>
                <w:szCs w:val="18"/>
              </w:rPr>
              <w:t xml:space="preserve">Phase 2</w:t>
            </w:r>
          </w:p>
        </w:tc>
        <w:tc>
          <w:tcPr>
            <w:tcW w:type="dxa" w:w="1200"/>
            <w:tcBorders>
              <w:top w:val="single" w:color="CCCCCC" w:sz="1"/>
              <w:left w:val="single" w:color="CCCCCC" w:sz="1"/>
              <w:bottom w:val="single" w:color="CCCCCC" w:sz="1"/>
              <w:right w:val="single" w:color="CCCCCC" w:sz="1"/>
            </w:tcBorders>
            <w:shd w:fill="162830" w:val="clear"/>
            <w:tcMar>
              <w:top w:type="dxa" w:w="80"/>
              <w:left w:type="dxa" w:w="140"/>
              <w:bottom w:type="dxa" w:w="80"/>
              <w:right w:type="dxa" w:w="140"/>
            </w:tcMar>
          </w:tcPr>
          <w:p>
            <w:r>
              <w:rPr>
                <w:rFonts w:ascii="Arial" w:cs="Arial" w:eastAsia="Arial" w:hAnsi="Arial"/>
                <w:b/>
                <w:bCs/>
                <w:color w:val="1A8050"/>
                <w:sz w:val="17"/>
                <w:szCs w:val="17"/>
              </w:rPr>
              <w:t xml:space="preserve">FEASIBLE</w:t>
            </w:r>
          </w:p>
        </w:tc>
      </w:tr>
    </w:tbl>
    <w:p>
      <w:pPr>
        <w:spacing w:after="0" w:before="80"/>
      </w:pPr>
      <w:r>
        <w:t xml:space="preserve"/>
      </w:r>
    </w:p>
    <w:p>
      <w:pPr>
        <w:spacing w:after="80" w:before="220"/>
      </w:pPr>
      <w:r>
        <w:rPr>
          <w:rFonts w:ascii="Arial" w:cs="Arial" w:eastAsia="Arial" w:hAnsi="Arial"/>
          <w:b/>
          <w:bCs/>
          <w:color w:val="1A6A90"/>
          <w:sz w:val="22"/>
          <w:szCs w:val="22"/>
        </w:rPr>
        <w:t xml:space="preserve">Objective</w:t>
      </w:r>
    </w:p>
    <w:p>
      <w:pPr>
        <w:spacing w:after="60" w:before="60"/>
      </w:pPr>
      <w:r>
        <w:rPr>
          <w:rFonts w:ascii="Arial" w:cs="Arial" w:eastAsia="Arial" w:hAnsi="Arial"/>
          <w:color w:val="1A2A30"/>
          <w:sz w:val="20"/>
          <w:szCs w:val="20"/>
        </w:rPr>
        <w:t xml:space="preserve">Play AFSK-modulated audio through the system default output device. This enables transmitting by routing computer speaker/headphone output into a radio mic jack. The radio's VOX circuit or a manually-pressed PTT key activates the radio transmitter.</w:t>
      </w:r>
    </w:p>
    <w:p>
      <w:pPr>
        <w:spacing w:after="0" w:before="80"/>
      </w:pPr>
      <w:r>
        <w:t xml:space="preserve"/>
      </w:r>
    </w:p>
    <w:p>
      <w:pPr>
        <w:spacing w:after="80" w:before="220"/>
      </w:pPr>
      <w:r>
        <w:rPr>
          <w:rFonts w:ascii="Arial" w:cs="Arial" w:eastAsia="Arial" w:hAnsi="Arial"/>
          <w:b/>
          <w:bCs/>
          <w:color w:val="1A6A90"/>
          <w:sz w:val="22"/>
          <w:szCs w:val="22"/>
        </w:rPr>
        <w:t xml:space="preserve">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2360"/>
      </w:tblGrid>
      <w:tr>
        <w:tc>
          <w:tcPr>
            <w:tcW w:type="dxa" w:w="140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Req ID</w:t>
            </w:r>
          </w:p>
        </w:tc>
        <w:tc>
          <w:tcPr>
            <w:tcW w:type="dxa" w:w="560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Requirement</w:t>
            </w:r>
          </w:p>
        </w:tc>
        <w:tc>
          <w:tcPr>
            <w:tcW w:type="dxa" w:w="236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R06-01</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Must open default audio output device via cpal at 44100 Hz, mono.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R06-02</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Must accept a Vec&lt;i16&gt; sample buffer and play it to completion before returning.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R06-03</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Must add 500 ms silence before and 250 ms silence after the audio payload to prevent clipping.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R06-04</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Output volume must not clip (samples must be normalised to ±0.8 of full scale).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R06-05</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Must expose a play_samples(buf: &amp;[i16]) async function callable from the TX pipeline.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R06-06</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Must log playback start and completion timestamps for timing diagnostics.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B87A18"/>
                <w:sz w:val="18"/>
                <w:szCs w:val="18"/>
              </w:rPr>
              <w:t xml:space="preserve">SHOULD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R06-07</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If output device is unavailable, must return an error (not panic).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bl>
    <w:p>
      <w:pPr>
        <w:spacing w:after="0" w:before="80"/>
      </w:pPr>
      <w:r>
        <w:t xml:space="preserve"/>
      </w:r>
    </w:p>
    <w:p>
      <w:pPr>
        <w:spacing w:after="80" w:before="220"/>
      </w:pPr>
      <w:r>
        <w:rPr>
          <w:rFonts w:ascii="Arial" w:cs="Arial" w:eastAsia="Arial" w:hAnsi="Arial"/>
          <w:b/>
          <w:bCs/>
          <w:color w:val="1A6A90"/>
          <w:sz w:val="22"/>
          <w:szCs w:val="22"/>
        </w:rPr>
        <w:t xml:space="preserve">Test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c>
          <w:tcPr>
            <w:tcW w:type="dxa" w:w="360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Test Item</w:t>
            </w:r>
          </w:p>
        </w:tc>
        <w:tc>
          <w:tcPr>
            <w:tcW w:type="dxa" w:w="360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Pass Criteria</w:t>
            </w:r>
          </w:p>
        </w:tc>
        <w:tc>
          <w:tcPr>
            <w:tcW w:type="dxa" w:w="216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Tool / Method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Audible tones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AFSK tones clearly audible through speakers or headphones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Human ear check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No clipping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Waveform stays within ±0.8 of full scale on oscilloscope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Audacity record + waveform check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Remote station decode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Another station (SDR# + Direwolf) decodes the transmitted bytes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SDR dongle + Direwolf on second PC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Pre/post silence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500 ms silence before, 250 ms after; no truncation of data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Audacity waveform inspection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Error on no device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Returns Err(...) if no output device; no panic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Unit test with mocked device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1200"/>
        <w:gridCol w:w="1200"/>
      </w:tblGrid>
      <w:tr>
        <w:tc>
          <w:tcPr>
            <w:tcW w:type="dxa" w:w="1400"/>
            <w:tcBorders>
              <w:top w:val="single" w:color="CCCCCC" w:sz="1"/>
              <w:left w:val="single" w:color="CCCCCC" w:sz="1"/>
              <w:bottom w:val="single" w:color="CCCCCC" w:sz="1"/>
              <w:right w:val="single" w:color="CCCCCC" w:sz="1"/>
            </w:tcBorders>
            <w:shd w:fill="1D3A45" w:val="clear"/>
            <w:tcMar>
              <w:top w:type="dxa" w:w="80"/>
              <w:left w:type="dxa" w:w="140"/>
              <w:bottom w:type="dxa" w:w="80"/>
              <w:right w:type="dxa" w:w="140"/>
            </w:tcMar>
          </w:tcPr>
          <w:p>
            <w:r>
              <w:rPr>
                <w:rFonts w:ascii="Arial" w:cs="Arial" w:eastAsia="Arial" w:hAnsi="Arial"/>
                <w:b/>
                <w:bCs/>
                <w:color w:val="F0C060"/>
                <w:sz w:val="20"/>
                <w:szCs w:val="20"/>
              </w:rPr>
              <w:t xml:space="preserve">BUILD-07</w:t>
            </w:r>
          </w:p>
        </w:tc>
        <w:tc>
          <w:tcPr>
            <w:tcW w:type="dxa" w:w="5560"/>
            <w:tcBorders>
              <w:top w:val="single" w:color="CCCCCC" w:sz="1"/>
              <w:left w:val="single" w:color="CCCCCC" w:sz="1"/>
              <w:bottom w:val="single" w:color="CCCCCC" w:sz="1"/>
              <w:right w:val="single" w:color="CCCCCC" w:sz="1"/>
            </w:tcBorders>
            <w:shd w:fill="1D3A45" w:val="clear"/>
            <w:tcMar>
              <w:top w:type="dxa" w:w="80"/>
              <w:left w:type="dxa" w:w="140"/>
              <w:bottom w:type="dxa" w:w="80"/>
              <w:right w:type="dxa" w:w="140"/>
            </w:tcMar>
          </w:tcPr>
          <w:p>
            <w:r>
              <w:rPr>
                <w:rFonts w:ascii="Arial" w:cs="Arial" w:eastAsia="Arial" w:hAnsi="Arial"/>
                <w:b/>
                <w:bCs/>
                <w:color w:val="FFFFFF"/>
                <w:sz w:val="22"/>
                <w:szCs w:val="22"/>
              </w:rPr>
              <w:t xml:space="preserve">VOX Level Detection — Auto Carrier Sense via Mic</w:t>
            </w:r>
          </w:p>
        </w:tc>
        <w:tc>
          <w:tcPr>
            <w:tcW w:type="dxa" w:w="1200"/>
            <w:tcBorders>
              <w:top w:val="single" w:color="CCCCCC" w:sz="1"/>
              <w:left w:val="single" w:color="CCCCCC" w:sz="1"/>
              <w:bottom w:val="single" w:color="CCCCCC" w:sz="1"/>
              <w:right w:val="single" w:color="CCCCCC" w:sz="1"/>
            </w:tcBorders>
            <w:shd w:fill="162830" w:val="clear"/>
            <w:tcMar>
              <w:top w:type="dxa" w:w="80"/>
              <w:left w:type="dxa" w:w="140"/>
              <w:bottom w:type="dxa" w:w="80"/>
              <w:right w:type="dxa" w:w="140"/>
            </w:tcMar>
          </w:tcPr>
          <w:p>
            <w:r>
              <w:rPr>
                <w:rFonts w:ascii="Arial" w:cs="Arial" w:eastAsia="Arial" w:hAnsi="Arial"/>
                <w:b w:val="false"/>
                <w:bCs w:val="false"/>
                <w:color w:val="90B8C8"/>
                <w:sz w:val="18"/>
                <w:szCs w:val="18"/>
              </w:rPr>
              <w:t xml:space="preserve">Phase 2</w:t>
            </w:r>
          </w:p>
        </w:tc>
        <w:tc>
          <w:tcPr>
            <w:tcW w:type="dxa" w:w="1200"/>
            <w:tcBorders>
              <w:top w:val="single" w:color="CCCCCC" w:sz="1"/>
              <w:left w:val="single" w:color="CCCCCC" w:sz="1"/>
              <w:bottom w:val="single" w:color="CCCCCC" w:sz="1"/>
              <w:right w:val="single" w:color="CCCCCC" w:sz="1"/>
            </w:tcBorders>
            <w:shd w:fill="162830" w:val="clear"/>
            <w:tcMar>
              <w:top w:type="dxa" w:w="80"/>
              <w:left w:type="dxa" w:w="140"/>
              <w:bottom w:type="dxa" w:w="80"/>
              <w:right w:type="dxa" w:w="140"/>
            </w:tcMar>
          </w:tcPr>
          <w:p>
            <w:r>
              <w:rPr>
                <w:rFonts w:ascii="Arial" w:cs="Arial" w:eastAsia="Arial" w:hAnsi="Arial"/>
                <w:b/>
                <w:bCs/>
                <w:color w:val="1A8050"/>
                <w:sz w:val="17"/>
                <w:szCs w:val="17"/>
              </w:rPr>
              <w:t xml:space="preserve">FEASIBLE</w:t>
            </w:r>
          </w:p>
        </w:tc>
      </w:tr>
    </w:tbl>
    <w:p>
      <w:pPr>
        <w:spacing w:after="0" w:before="80"/>
      </w:pPr>
      <w:r>
        <w:t xml:space="preserve"/>
      </w:r>
    </w:p>
    <w:p>
      <w:pPr>
        <w:spacing w:after="80" w:before="220"/>
      </w:pPr>
      <w:r>
        <w:rPr>
          <w:rFonts w:ascii="Arial" w:cs="Arial" w:eastAsia="Arial" w:hAnsi="Arial"/>
          <w:b/>
          <w:bCs/>
          <w:color w:val="1A6A90"/>
          <w:sz w:val="22"/>
          <w:szCs w:val="22"/>
        </w:rPr>
        <w:t xml:space="preserve">Objective</w:t>
      </w:r>
    </w:p>
    <w:p>
      <w:pPr>
        <w:spacing w:after="60" w:before="60"/>
      </w:pPr>
      <w:r>
        <w:rPr>
          <w:rFonts w:ascii="Arial" w:cs="Arial" w:eastAsia="Arial" w:hAnsi="Arial"/>
          <w:color w:val="1A2A30"/>
          <w:sz w:val="20"/>
          <w:szCs w:val="20"/>
        </w:rPr>
        <w:t xml:space="preserve">Monitor the microphone input RMS level to detect when the radio channel is active (another station is transmitting). This is the foundation of carrier sense for the CSMA mechanism built in Phase 5. It is also used to prevent the application from transmitting over ongoing traffic when operating in mic/speaker mode.</w:t>
      </w:r>
    </w:p>
    <w:p>
      <w:pPr>
        <w:spacing w:after="0" w:before="80"/>
      </w:pPr>
      <w:r>
        <w:t xml:space="preserve"/>
      </w:r>
    </w:p>
    <w:p>
      <w:pPr>
        <w:spacing w:after="80" w:before="220"/>
      </w:pPr>
      <w:r>
        <w:rPr>
          <w:rFonts w:ascii="Arial" w:cs="Arial" w:eastAsia="Arial" w:hAnsi="Arial"/>
          <w:b/>
          <w:bCs/>
          <w:color w:val="1A6A90"/>
          <w:sz w:val="22"/>
          <w:szCs w:val="22"/>
        </w:rPr>
        <w:t xml:space="preserve">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2360"/>
      </w:tblGrid>
      <w:tr>
        <w:tc>
          <w:tcPr>
            <w:tcW w:type="dxa" w:w="140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Req ID</w:t>
            </w:r>
          </w:p>
        </w:tc>
        <w:tc>
          <w:tcPr>
            <w:tcW w:type="dxa" w:w="560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Requirement</w:t>
            </w:r>
          </w:p>
        </w:tc>
        <w:tc>
          <w:tcPr>
            <w:tcW w:type="dxa" w:w="236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R07-01</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Must compute RMS level of mic input in a sliding 50 ms window.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R07-02</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Must expose a configurable squelch threshold (default: RMS 0.02 of full scale).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R07-03</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Must set a channel_busy atomic bool flag true when RMS exceeds threshold.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R07-04</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Channel_busy flag must be cleared when RMS drops below threshold for 200 ms (hysteresis).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R07-05</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Threshold must be configurable via config.toml and CLI flag --squelch.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R07-06</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Detection latency must be under 100 ms from signal onset to flag set.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R07-07</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Must not trigger spuriously on ambient room noise below squelch threshold.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R07-08</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Must log channel state changes (BUSY/CLEAR) with timestamp to the debug log.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B87A18"/>
                <w:sz w:val="18"/>
                <w:szCs w:val="18"/>
              </w:rPr>
              <w:t xml:space="preserve">SHOULD</w:t>
            </w:r>
          </w:p>
        </w:tc>
      </w:tr>
    </w:tbl>
    <w:p>
      <w:pPr>
        <w:spacing w:after="0" w:before="80"/>
      </w:pPr>
      <w:r>
        <w:t xml:space="preserve"/>
      </w:r>
    </w:p>
    <w:p>
      <w:pPr>
        <w:spacing w:after="80" w:before="220"/>
      </w:pPr>
      <w:r>
        <w:rPr>
          <w:rFonts w:ascii="Arial" w:cs="Arial" w:eastAsia="Arial" w:hAnsi="Arial"/>
          <w:b/>
          <w:bCs/>
          <w:color w:val="1A6A90"/>
          <w:sz w:val="22"/>
          <w:szCs w:val="22"/>
        </w:rPr>
        <w:t xml:space="preserve">Test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c>
          <w:tcPr>
            <w:tcW w:type="dxa" w:w="360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Test Item</w:t>
            </w:r>
          </w:p>
        </w:tc>
        <w:tc>
          <w:tcPr>
            <w:tcW w:type="dxa" w:w="360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Pass Criteria</w:t>
            </w:r>
          </w:p>
        </w:tc>
        <w:tc>
          <w:tcPr>
            <w:tcW w:type="dxa" w:w="216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Tool / Method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Detection fires on signal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channel_busy = true within 100 ms of audio above threshold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Play tone through speaker; check flag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Hysteresis clears flag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channel_busy = false 200 ms after signal drops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Stop audio; time flag clearance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Ambient noise tolerance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channel_busy remains false in quiet room at default threshold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5-minute idle test; flag must not fire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Threshold config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Setting squelch = 0.05 raises threshold; fewer false triggers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Config file edit + re-test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Log output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BUSY/CLEAR transitions logged with millisecond timestamp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Debug log inspection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1200"/>
        <w:gridCol w:w="1200"/>
      </w:tblGrid>
      <w:tr>
        <w:tc>
          <w:tcPr>
            <w:tcW w:type="dxa" w:w="1400"/>
            <w:tcBorders>
              <w:top w:val="single" w:color="CCCCCC" w:sz="1"/>
              <w:left w:val="single" w:color="CCCCCC" w:sz="1"/>
              <w:bottom w:val="single" w:color="CCCCCC" w:sz="1"/>
              <w:right w:val="single" w:color="CCCCCC" w:sz="1"/>
            </w:tcBorders>
            <w:shd w:fill="1D3A45" w:val="clear"/>
            <w:tcMar>
              <w:top w:type="dxa" w:w="80"/>
              <w:left w:type="dxa" w:w="140"/>
              <w:bottom w:type="dxa" w:w="80"/>
              <w:right w:type="dxa" w:w="140"/>
            </w:tcMar>
          </w:tcPr>
          <w:p>
            <w:r>
              <w:rPr>
                <w:rFonts w:ascii="Arial" w:cs="Arial" w:eastAsia="Arial" w:hAnsi="Arial"/>
                <w:b/>
                <w:bCs/>
                <w:color w:val="F0C060"/>
                <w:sz w:val="20"/>
                <w:szCs w:val="20"/>
              </w:rPr>
              <w:t xml:space="preserve">BUILD-08</w:t>
            </w:r>
          </w:p>
        </w:tc>
        <w:tc>
          <w:tcPr>
            <w:tcW w:type="dxa" w:w="5560"/>
            <w:tcBorders>
              <w:top w:val="single" w:color="CCCCCC" w:sz="1"/>
              <w:left w:val="single" w:color="CCCCCC" w:sz="1"/>
              <w:bottom w:val="single" w:color="CCCCCC" w:sz="1"/>
              <w:right w:val="single" w:color="CCCCCC" w:sz="1"/>
            </w:tcBorders>
            <w:shd w:fill="1D3A45" w:val="clear"/>
            <w:tcMar>
              <w:top w:type="dxa" w:w="80"/>
              <w:left w:type="dxa" w:w="140"/>
              <w:bottom w:type="dxa" w:w="80"/>
              <w:right w:type="dxa" w:w="140"/>
            </w:tcMar>
          </w:tcPr>
          <w:p>
            <w:r>
              <w:rPr>
                <w:rFonts w:ascii="Arial" w:cs="Arial" w:eastAsia="Arial" w:hAnsi="Arial"/>
                <w:b/>
                <w:bCs/>
                <w:color w:val="FFFFFF"/>
                <w:sz w:val="22"/>
                <w:szCs w:val="22"/>
              </w:rPr>
              <w:t xml:space="preserve">Full Mic/Speaker Loopback — Radio on Desk Mode</w:t>
            </w:r>
          </w:p>
        </w:tc>
        <w:tc>
          <w:tcPr>
            <w:tcW w:type="dxa" w:w="1200"/>
            <w:tcBorders>
              <w:top w:val="single" w:color="CCCCCC" w:sz="1"/>
              <w:left w:val="single" w:color="CCCCCC" w:sz="1"/>
              <w:bottom w:val="single" w:color="CCCCCC" w:sz="1"/>
              <w:right w:val="single" w:color="CCCCCC" w:sz="1"/>
            </w:tcBorders>
            <w:shd w:fill="162830" w:val="clear"/>
            <w:tcMar>
              <w:top w:type="dxa" w:w="80"/>
              <w:left w:type="dxa" w:w="140"/>
              <w:bottom w:type="dxa" w:w="80"/>
              <w:right w:type="dxa" w:w="140"/>
            </w:tcMar>
          </w:tcPr>
          <w:p>
            <w:r>
              <w:rPr>
                <w:rFonts w:ascii="Arial" w:cs="Arial" w:eastAsia="Arial" w:hAnsi="Arial"/>
                <w:b w:val="false"/>
                <w:bCs w:val="false"/>
                <w:color w:val="90B8C8"/>
                <w:sz w:val="18"/>
                <w:szCs w:val="18"/>
              </w:rPr>
              <w:t xml:space="preserve">Phase 2</w:t>
            </w:r>
          </w:p>
        </w:tc>
        <w:tc>
          <w:tcPr>
            <w:tcW w:type="dxa" w:w="1200"/>
            <w:tcBorders>
              <w:top w:val="single" w:color="CCCCCC" w:sz="1"/>
              <w:left w:val="single" w:color="CCCCCC" w:sz="1"/>
              <w:bottom w:val="single" w:color="CCCCCC" w:sz="1"/>
              <w:right w:val="single" w:color="CCCCCC" w:sz="1"/>
            </w:tcBorders>
            <w:shd w:fill="162830" w:val="clear"/>
            <w:tcMar>
              <w:top w:type="dxa" w:w="80"/>
              <w:left w:type="dxa" w:w="140"/>
              <w:bottom w:type="dxa" w:w="80"/>
              <w:right w:type="dxa" w:w="140"/>
            </w:tcMar>
          </w:tcPr>
          <w:p>
            <w:r>
              <w:rPr>
                <w:rFonts w:ascii="Arial" w:cs="Arial" w:eastAsia="Arial" w:hAnsi="Arial"/>
                <w:b/>
                <w:bCs/>
                <w:color w:val="1A8050"/>
                <w:sz w:val="17"/>
                <w:szCs w:val="17"/>
              </w:rPr>
              <w:t xml:space="preserve">FEASIBLE</w:t>
            </w:r>
          </w:p>
        </w:tc>
      </w:tr>
    </w:tbl>
    <w:p>
      <w:pPr>
        <w:spacing w:after="0" w:before="80"/>
      </w:pPr>
      <w:r>
        <w:t xml:space="preserve"/>
      </w:r>
    </w:p>
    <w:p>
      <w:pPr>
        <w:spacing w:after="80" w:before="220"/>
      </w:pPr>
      <w:r>
        <w:rPr>
          <w:rFonts w:ascii="Arial" w:cs="Arial" w:eastAsia="Arial" w:hAnsi="Arial"/>
          <w:b/>
          <w:bCs/>
          <w:color w:val="1A6A90"/>
          <w:sz w:val="22"/>
          <w:szCs w:val="22"/>
        </w:rPr>
        <w:t xml:space="preserve">Objective — Key Phase 2 Milestone</w:t>
      </w:r>
    </w:p>
    <w:p>
      <w:pPr>
        <w:spacing w:after="60" w:before="60"/>
      </w:pPr>
      <w:r>
        <w:rPr>
          <w:rFonts w:ascii="Arial" w:cs="Arial" w:eastAsia="Arial" w:hAnsi="Arial"/>
          <w:color w:val="1A2A30"/>
          <w:sz w:val="20"/>
          <w:szCs w:val="20"/>
        </w:rPr>
        <w:t xml:space="preserve">Integrate all Phase 1 and Phase 2 components into a single binary that can passively receive and decode AX.25/AFSK traffic from a radio speaker via microphone, and transmit encoded payloads by playing audio through speakers into a radio mic jack. This is the first end-to-end working state of HAMNET-RELAY.</w:t>
      </w:r>
    </w:p>
    <w:p>
      <w:pPr>
        <w:spacing w:after="0" w:before="80"/>
      </w:pPr>
      <w:r>
        <w:t xml:space="preserve"/>
      </w:r>
    </w:p>
    <w:p>
      <w:pPr>
        <w:spacing w:after="80" w:before="80"/>
        <w:ind w:left="360"/>
      </w:pPr>
      <w:r>
        <w:rPr>
          <w:rFonts w:ascii="Arial" w:cs="Arial" w:eastAsia="Arial" w:hAnsi="Arial"/>
          <w:b/>
          <w:bCs/>
          <w:color w:val="B87A18"/>
          <w:sz w:val="18"/>
          <w:szCs w:val="18"/>
        </w:rPr>
        <w:t xml:space="preserve">NOTE  </w:t>
      </w:r>
      <w:r>
        <w:rPr>
          <w:rFonts w:ascii="Arial" w:cs="Arial" w:eastAsia="Arial" w:hAnsi="Arial"/>
          <w:i/>
          <w:iCs/>
          <w:color w:val="5A6A70"/>
          <w:sz w:val="18"/>
          <w:szCs w:val="18"/>
        </w:rPr>
        <w:t xml:space="preserve">This build deliberately requires NO PTT cable. The user points a microphone at a radio speaker to receive, and plugs a 3.5 mm cable from the headphone out to the radio mic jack (with manual PTT or radio VOX) to transmit. PTT cable support is added as an enhancement in Build 10 (Phase 3).</w:t>
      </w:r>
    </w:p>
    <w:p>
      <w:pPr>
        <w:spacing w:after="0" w:before="80"/>
      </w:pPr>
      <w:r>
        <w:t xml:space="preserve"/>
      </w:r>
    </w:p>
    <w:p>
      <w:pPr>
        <w:spacing w:after="80" w:before="220"/>
      </w:pPr>
      <w:r>
        <w:rPr>
          <w:rFonts w:ascii="Arial" w:cs="Arial" w:eastAsia="Arial" w:hAnsi="Arial"/>
          <w:b/>
          <w:bCs/>
          <w:color w:val="1A6A90"/>
          <w:sz w:val="22"/>
          <w:szCs w:val="22"/>
        </w:rPr>
        <w:t xml:space="preserve">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2360"/>
      </w:tblGrid>
      <w:tr>
        <w:tc>
          <w:tcPr>
            <w:tcW w:type="dxa" w:w="140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Req ID</w:t>
            </w:r>
          </w:p>
        </w:tc>
        <w:tc>
          <w:tcPr>
            <w:tcW w:type="dxa" w:w="560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Requirement</w:t>
            </w:r>
          </w:p>
        </w:tc>
        <w:tc>
          <w:tcPr>
            <w:tcW w:type="dxa" w:w="236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R08-01</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Binary must launch and begin passively monitoring mic input immediately on start.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R08-02</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Any valid AX.25 AFSK packet received via microphone must be decoded and printed to stdout within 2 seconds of reception.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R08-03</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Binary must accept a --transmit "TEXT" CLI flag to encode and play a test payload through speakers.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R08-04</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TX must be blocked if channel_busy flag (Build 07) is true at time of transmit request.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R08-05</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Binary must display a live status line: [MIC IN] [BUSY/CLEAR] [LAST RX: ...] refreshed every second.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B87A18"/>
                <w:sz w:val="18"/>
                <w:szCs w:val="18"/>
              </w:rPr>
              <w:t xml:space="preserve">SHOULD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R08-06</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Config file must support: input_device, output_device, squelch, callsign fields.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R08-07</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Binary must run on Linux, macOS, and Windows without platform-specific code paths in the application layer.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R08-08</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All mic/speaker code paths must remain functional in every subsequent build and phase.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R08-09</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README section 'Radio on Desk Mode' must be written describing this setup for new users.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bl>
    <w:p>
      <w:pPr>
        <w:spacing w:after="0" w:before="80"/>
      </w:pPr>
      <w:r>
        <w:t xml:space="preserve"/>
      </w:r>
    </w:p>
    <w:p>
      <w:pPr>
        <w:spacing w:after="80" w:before="220"/>
      </w:pPr>
      <w:r>
        <w:rPr>
          <w:rFonts w:ascii="Arial" w:cs="Arial" w:eastAsia="Arial" w:hAnsi="Arial"/>
          <w:b/>
          <w:bCs/>
          <w:color w:val="1A6A90"/>
          <w:sz w:val="22"/>
          <w:szCs w:val="22"/>
        </w:rPr>
        <w:t xml:space="preserve">Integration 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c>
          <w:tcPr>
            <w:tcW w:type="dxa" w:w="360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Test Item</w:t>
            </w:r>
          </w:p>
        </w:tc>
        <w:tc>
          <w:tcPr>
            <w:tcW w:type="dxa" w:w="360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Pass Criteria</w:t>
            </w:r>
          </w:p>
        </w:tc>
        <w:tc>
          <w:tcPr>
            <w:tcW w:type="dxa" w:w="216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Tool / Method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Passive APRS reception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Live APRS beacon from real radio decoded in terminal without any cable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Baofeng tuned to 144.800, mic pointed at speaker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TX → remote decode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Transmit 'HELLO' via speaker output; decoded on SDR + Direwolf on second PC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3.5mm cable + manual PTT or VOX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Busy channel blocks TX</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TX request during BUSY state deferred until CLEAR; then sent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Play audio while issuing --transmit; confirm delay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Config file loads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Device names and squelch from config.toml applied on launch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Edit config; verify in status line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Cross-platform launch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Binary runs on Ubuntu 22.04, macOS 14, Windows 11 without error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CI matrix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Continuous 1-hour operation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No crash, memory leak, or buffer overflow over 1 hour passive monitoring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Automated soak test</w:t>
            </w:r>
          </w:p>
        </w:tc>
      </w:tr>
    </w:tbl>
    <w:p>
      <w:pPr>
        <w:spacing w:after="0" w:before="160"/>
      </w:pPr>
      <w:r>
        <w:t xml:space="preserve"/>
      </w:r>
    </w:p>
    <w:p>
      <w:pPr>
        <w:pStyle w:val="Heading1"/>
        <w:pBdr>
          <w:bottom w:val="single" w:color="B87A18" w:sz="8" w:space="4"/>
        </w:pBdr>
        <w:spacing w:after="160" w:before="320"/>
      </w:pPr>
      <w:r>
        <w:rPr>
          <w:rFonts w:ascii="Arial" w:cs="Arial" w:eastAsia="Arial" w:hAnsi="Arial"/>
          <w:b/>
          <w:bCs/>
          <w:color w:val="0D1518"/>
          <w:sz w:val="36"/>
          <w:szCs w:val="36"/>
        </w:rPr>
        <w:t xml:space="preserve">4. Rust Crate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2360"/>
      </w:tblGrid>
      <w:tr>
        <w:tc>
          <w:tcPr>
            <w:tcW w:type="dxa" w:w="140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Req ID</w:t>
            </w:r>
          </w:p>
        </w:tc>
        <w:tc>
          <w:tcPr>
            <w:tcW w:type="dxa" w:w="560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Requirement</w:t>
            </w:r>
          </w:p>
        </w:tc>
        <w:tc>
          <w:tcPr>
            <w:tcW w:type="dxa" w:w="2360"/>
            <w:tcBorders>
              <w:top w:val="single" w:color="2A5060" w:sz="1"/>
              <w:left w:val="single" w:color="2A5060" w:sz="1"/>
              <w:bottom w:val="single" w:color="2A5060" w:sz="1"/>
              <w:right w:val="single" w:color="2A5060" w:sz="1"/>
            </w:tcBorders>
            <w:shd w:fill="1D3A45" w:val="clear"/>
            <w:tcMar>
              <w:top w:type="dxa" w:w="100"/>
              <w:left w:type="dxa" w:w="140"/>
              <w:bottom w:type="dxa" w:w="100"/>
              <w:right w:type="dxa" w:w="140"/>
            </w:tcMar>
            <w:vAlign w:val="center"/>
          </w:tcPr>
          <w:p>
            <w:r>
              <w:rPr>
                <w:rFonts w:ascii="Arial" w:cs="Arial" w:eastAsia="Arial" w:hAnsi="Arial"/>
                <w:b/>
                <w:bCs/>
                <w:color w:val="FFFFFF"/>
                <w:sz w:val="18"/>
                <w:szCs w:val="18"/>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serialport</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Serial port enumeration and I/O. USB VID/PID access for radio detection.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cpal</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Cross-platform audio I/O. Used for both mic capture and speaker playback.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hound</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WAV file read/write for audio test fixtures and offline debugging.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ringbuf</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Lock-free ring buffer for real-time audio sample hand-off between threads.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tokio</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Async runtime for thread coordination, channels, and shutdown signals.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serde/toml</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Config file deserialisation for config.toml.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log/env_logger</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Structured logging with level control.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proptest</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Property-based testing for AFSK codec round-trips.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B87A18"/>
                <w:sz w:val="18"/>
                <w:szCs w:val="18"/>
              </w:rPr>
              <w:t xml:space="preserve">SHOULD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A90"/>
                <w:sz w:val="18"/>
                <w:szCs w:val="18"/>
              </w:rPr>
              <w:t xml:space="preserve">clap</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2A30"/>
                <w:sz w:val="18"/>
                <w:szCs w:val="18"/>
              </w:rPr>
              <w:t xml:space="preserve">CLI argument parsing (--transmit, --squelch, --config flags).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2020"/>
                <w:sz w:val="18"/>
                <w:szCs w:val="18"/>
              </w:rPr>
              <w:t xml:space="preserve">MUST</w:t>
            </w:r>
          </w:p>
        </w:tc>
      </w:tr>
    </w:tbl>
    <w:p>
      <w:pPr>
        <w:spacing w:after="0" w:before="160"/>
      </w:pPr>
      <w:r>
        <w:t xml:space="preserve"/>
      </w:r>
    </w:p>
    <w:p>
      <w:pPr>
        <w:pStyle w:val="Heading1"/>
        <w:pBdr>
          <w:bottom w:val="single" w:color="B87A18" w:sz="8" w:space="4"/>
        </w:pBdr>
        <w:spacing w:after="160" w:before="320"/>
      </w:pPr>
      <w:r>
        <w:rPr>
          <w:rFonts w:ascii="Arial" w:cs="Arial" w:eastAsia="Arial" w:hAnsi="Arial"/>
          <w:b/>
          <w:bCs/>
          <w:color w:val="0D1518"/>
          <w:sz w:val="36"/>
          <w:szCs w:val="36"/>
        </w:rPr>
        <w:t xml:space="preserve">5. Phase Gate — Criteria to Advance to Phase 3</w:t>
      </w:r>
    </w:p>
    <w:p>
      <w:pPr>
        <w:spacing w:after="60" w:before="60"/>
      </w:pPr>
      <w:r>
        <w:rPr>
          <w:rFonts w:ascii="Arial" w:cs="Arial" w:eastAsia="Arial" w:hAnsi="Arial"/>
          <w:color w:val="1A2A30"/>
          <w:sz w:val="20"/>
          <w:szCs w:val="20"/>
        </w:rPr>
        <w:t xml:space="preserve">All items below must be confirmed before beginning Phase 3 (AX.25 Packet Layer). Each item corresponds to a test criteria row in a Build section above.</w:t>
      </w:r>
    </w:p>
    <w:p>
      <w:pPr>
        <w:spacing w:after="0" w:before="80"/>
      </w:pPr>
      <w:r>
        <w:t xml:space="preserve"/>
      </w:r>
    </w:p>
    <w:p>
      <w:pPr>
        <w:pStyle w:val="ListParagraph"/>
        <w:numPr>
          <w:ilvl w:val="0"/>
          <w:numId w:val="2"/>
        </w:numPr>
        <w:spacing w:after="40" w:before="40"/>
      </w:pPr>
      <w:r>
        <w:rPr>
          <w:rFonts w:ascii="Arial" w:cs="Arial" w:eastAsia="Arial" w:hAnsi="Arial"/>
          <w:b w:val="false"/>
          <w:bCs w:val="false"/>
          <w:color w:val="0D1518"/>
          <w:sz w:val="19"/>
          <w:szCs w:val="19"/>
        </w:rPr>
        <w:t xml:space="preserve">BUILD-01: CH340/CP2102 USB serial port enumerated correctly on target OS.</w:t>
      </w:r>
    </w:p>
    <w:p>
      <w:pPr>
        <w:pStyle w:val="ListParagraph"/>
        <w:numPr>
          <w:ilvl w:val="0"/>
          <w:numId w:val="2"/>
        </w:numPr>
        <w:spacing w:after="40" w:before="40"/>
      </w:pPr>
      <w:r>
        <w:rPr>
          <w:rFonts w:ascii="Arial" w:cs="Arial" w:eastAsia="Arial" w:hAnsi="Arial"/>
          <w:b w:val="false"/>
          <w:bCs w:val="false"/>
          <w:color w:val="0D1518"/>
          <w:sz w:val="19"/>
          <w:szCs w:val="19"/>
        </w:rPr>
        <w:t xml:space="preserve">BUILD-02: Default audio input and output devices identified with 44100 Hz support.</w:t>
      </w:r>
    </w:p>
    <w:p>
      <w:pPr>
        <w:pStyle w:val="ListParagraph"/>
        <w:numPr>
          <w:ilvl w:val="0"/>
          <w:numId w:val="2"/>
        </w:numPr>
        <w:spacing w:after="40" w:before="40"/>
      </w:pPr>
      <w:r>
        <w:rPr>
          <w:rFonts w:ascii="Arial" w:cs="Arial" w:eastAsia="Arial" w:hAnsi="Arial"/>
          <w:b w:val="false"/>
          <w:bCs w:val="false"/>
          <w:color w:val="0D1518"/>
          <w:sz w:val="19"/>
          <w:szCs w:val="19"/>
        </w:rPr>
        <w:t xml:space="preserve">BUILD-03: AFSK tone generator produces 1200/2200 Hz tones with correct timing; .wav output valid.</w:t>
      </w:r>
    </w:p>
    <w:p>
      <w:pPr>
        <w:pStyle w:val="ListParagraph"/>
        <w:numPr>
          <w:ilvl w:val="0"/>
          <w:numId w:val="2"/>
        </w:numPr>
        <w:spacing w:after="40" w:before="40"/>
      </w:pPr>
      <w:r>
        <w:rPr>
          <w:rFonts w:ascii="Arial" w:cs="Arial" w:eastAsia="Arial" w:hAnsi="Arial"/>
          <w:b w:val="false"/>
          <w:bCs w:val="false"/>
          <w:color w:val="0D1518"/>
          <w:sz w:val="19"/>
          <w:szCs w:val="19"/>
        </w:rPr>
        <w:t xml:space="preserve">BUILD-04: Demodulator round-trips all BUILD-03 output with 0 bit errors.</w:t>
      </w:r>
    </w:p>
    <w:p>
      <w:pPr>
        <w:pStyle w:val="ListParagraph"/>
        <w:numPr>
          <w:ilvl w:val="0"/>
          <w:numId w:val="2"/>
        </w:numPr>
        <w:spacing w:after="40" w:before="40"/>
      </w:pPr>
      <w:r>
        <w:rPr>
          <w:rFonts w:ascii="Arial" w:cs="Arial" w:eastAsia="Arial" w:hAnsi="Arial"/>
          <w:b w:val="false"/>
          <w:bCs w:val="false"/>
          <w:color w:val="0D1518"/>
          <w:sz w:val="19"/>
          <w:szCs w:val="19"/>
        </w:rPr>
        <w:t xml:space="preserve">BUILD-05: Microphone capture stream decodes a known APRS .wav played through speakers.</w:t>
      </w:r>
    </w:p>
    <w:p>
      <w:pPr>
        <w:pStyle w:val="ListParagraph"/>
        <w:numPr>
          <w:ilvl w:val="0"/>
          <w:numId w:val="2"/>
        </w:numPr>
        <w:spacing w:after="40" w:before="40"/>
      </w:pPr>
      <w:r>
        <w:rPr>
          <w:rFonts w:ascii="Arial" w:cs="Arial" w:eastAsia="Arial" w:hAnsi="Arial"/>
          <w:b w:val="false"/>
          <w:bCs w:val="false"/>
          <w:color w:val="0D1518"/>
          <w:sz w:val="19"/>
          <w:szCs w:val="19"/>
        </w:rPr>
        <w:t xml:space="preserve">BUILD-06: Speaker output plays AFSK tones; remote station decodes the transmission.</w:t>
      </w:r>
    </w:p>
    <w:p>
      <w:pPr>
        <w:pStyle w:val="ListParagraph"/>
        <w:numPr>
          <w:ilvl w:val="0"/>
          <w:numId w:val="2"/>
        </w:numPr>
        <w:spacing w:after="40" w:before="40"/>
      </w:pPr>
      <w:r>
        <w:rPr>
          <w:rFonts w:ascii="Arial" w:cs="Arial" w:eastAsia="Arial" w:hAnsi="Arial"/>
          <w:b w:val="false"/>
          <w:bCs w:val="false"/>
          <w:color w:val="0D1518"/>
          <w:sz w:val="19"/>
          <w:szCs w:val="19"/>
        </w:rPr>
        <w:t xml:space="preserve">BUILD-07: VOX carrier sense fires within 100 ms; does not false-trigger on ambient noise.</w:t>
      </w:r>
    </w:p>
    <w:p>
      <w:pPr>
        <w:pStyle w:val="ListParagraph"/>
        <w:numPr>
          <w:ilvl w:val="0"/>
          <w:numId w:val="2"/>
        </w:numPr>
        <w:spacing w:after="40" w:before="40"/>
      </w:pPr>
      <w:r>
        <w:rPr>
          <w:rFonts w:ascii="Arial" w:cs="Arial" w:eastAsia="Arial" w:hAnsi="Arial"/>
          <w:b/>
          <w:bCs/>
          <w:color w:val="0D1518"/>
          <w:sz w:val="19"/>
          <w:szCs w:val="19"/>
        </w:rPr>
        <w:t xml:space="preserve">BUILD-08: Full loopback test passes — real radio beacon decoded from mic; test TX decoded on remote station.</w:t>
      </w:r>
    </w:p>
    <w:p>
      <w:pPr>
        <w:spacing w:after="0" w:before="80"/>
      </w:pPr>
      <w:r>
        <w:t xml:space="preserve"/>
      </w:r>
    </w:p>
    <w:p>
      <w:pPr>
        <w:spacing w:after="80" w:before="80"/>
        <w:ind w:left="360"/>
      </w:pPr>
      <w:r>
        <w:rPr>
          <w:rFonts w:ascii="Arial" w:cs="Arial" w:eastAsia="Arial" w:hAnsi="Arial"/>
          <w:b/>
          <w:bCs/>
          <w:color w:val="B87A18"/>
          <w:sz w:val="18"/>
          <w:szCs w:val="18"/>
        </w:rPr>
        <w:t xml:space="preserve">NOTE  </w:t>
      </w:r>
      <w:r>
        <w:rPr>
          <w:rFonts w:ascii="Arial" w:cs="Arial" w:eastAsia="Arial" w:hAnsi="Arial"/>
          <w:i/>
          <w:iCs/>
          <w:color w:val="5A6A70"/>
          <w:sz w:val="18"/>
          <w:szCs w:val="18"/>
        </w:rPr>
        <w:t xml:space="preserve">The Phase 2 mic/speaker path must remain supported and untouched throughout all subsequent development. It is not a temporary workaround — it is a first-class input/output mode.</w:t>
      </w:r>
    </w:p>
    <w:p>
      <w:pPr>
        <w:spacing w:after="0" w:before="160"/>
      </w:pPr>
      <w:r>
        <w:t xml:space="preserve"/>
      </w:r>
    </w:p>
    <w:p>
      <w:pPr>
        <w:pBdr>
          <w:top w:val="single" w:color="CCCCCC" w:sz="4" w:space="8"/>
        </w:pBdr>
        <w:spacing w:after="60" w:before="240"/>
        <w:jc w:val="center"/>
      </w:pPr>
      <w:r>
        <w:rPr>
          <w:rFonts w:ascii="Arial" w:cs="Arial" w:eastAsia="Arial" w:hAnsi="Arial"/>
          <w:color w:val="5A7A83"/>
          <w:sz w:val="16"/>
          <w:szCs w:val="16"/>
        </w:rPr>
        <w:t xml:space="preserve">HAMNET-RELAY  ·  DEV 1  ·  PHASES 1 &amp; 2  ·  PRE-DEVELOPMENT DRAFT  ·  73 DE HAMNET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100"/>
    </w:pPr>
    <w:r>
      <w:rPr>
        <w:rFonts w:ascii="Arial" w:cs="Arial" w:eastAsia="Arial" w:hAnsi="Arial"/>
        <w:color w:val="5A7A83"/>
        <w:sz w:val="16"/>
        <w:szCs w:val="16"/>
      </w:rPr>
      <w:t xml:space="preserve">Foundation &amp; Audio Path</w:t>
    </w:r>
    <w:r>
      <w:rPr>
        <w:rFonts w:ascii="Arial" w:cs="Arial" w:eastAsia="Arial" w:hAnsi="Arial"/>
        <w:color w:val="5A7A83"/>
        <w:sz w:val="16"/>
        <w:szCs w:val="16"/>
      </w:rPr>
      <w:t xml:space="preserve">	Page </w:t>
    </w:r>
    <w:r>
      <w:rPr>
        <w:rFonts w:ascii="Arial" w:cs="Arial" w:eastAsia="Arial" w:hAnsi="Arial"/>
        <w:color w:val="5A7A8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7A18" w:sz="4" w:space="4"/>
      </w:pBdr>
      <w:spacing w:after="100"/>
    </w:pPr>
    <w:r>
      <w:rPr>
        <w:rFonts w:ascii="Arial" w:cs="Arial" w:eastAsia="Arial" w:hAnsi="Arial"/>
        <w:color w:val="5A7A83"/>
        <w:sz w:val="16"/>
        <w:szCs w:val="16"/>
      </w:rPr>
      <w:t xml:space="preserve">HAMNET-RELAY  ·  DEV 1  ·  PHASES 1 &amp;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1518"/>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D3A4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2026-03-11T04:27:24.375Z</dcterms:created>
  <dcterms:modified xsi:type="dcterms:W3CDTF">2026-03-11T04:27:24.376Z</dcterms:modified>
</cp:coreProperties>
</file>

<file path=docProps/custom.xml><?xml version="1.0" encoding="utf-8"?>
<Properties xmlns="http://schemas.openxmlformats.org/officeDocument/2006/custom-properties" xmlns:vt="http://schemas.openxmlformats.org/officeDocument/2006/docPropsVTypes"/>
</file>