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EMP055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Casey Lee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Director | R&amp;D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2025-02-28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High-Throughput Experimentation Platform</w:t>
      </w:r>
    </w:p>
    <w:p>
      <w:r>
        <w:t>Version: 0.9 (Draft)</w:t>
      </w:r>
    </w:p>
    <w:p>
      <w:r>
        <w:t>This specification describes the architecture for the automated high-throughput experimentation platform. Robotic sample handling integrates with the LIMS via REST API. ML-driven parameter optimisation suggests next experiment conditions based on Bayesian optimisation.</w:t>
      </w:r>
    </w:p>
    <w:p>
      <w:pPr>
        <w:pStyle w:val="Heading2"/>
      </w:pPr>
      <w:r>
        <w:t>Author Competencies</w:t>
      </w:r>
    </w:p>
    <w:p>
      <w:r>
        <w:t>MLOps, TypeScript, Fabric, Azure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