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44898" w14:textId="77777777" w:rsidR="009E08F5" w:rsidRDefault="00000000">
      <w:pPr>
        <w:spacing w:after="80"/>
        <w:jc w:val="center"/>
      </w:pPr>
      <w:r>
        <w:rPr>
          <w:b/>
          <w:bCs/>
          <w:color w:val="0067B8"/>
          <w:sz w:val="40"/>
          <w:szCs w:val="40"/>
        </w:rPr>
        <w:t>Utility Meter Field Verification</w:t>
      </w:r>
    </w:p>
    <w:p w14:paraId="4A21A9E3" w14:textId="77777777" w:rsidR="009E08F5" w:rsidRDefault="00000000">
      <w:pPr>
        <w:spacing w:after="220"/>
        <w:jc w:val="center"/>
      </w:pPr>
      <w:r>
        <w:rPr>
          <w:b/>
          <w:bCs/>
          <w:color w:val="1F2937"/>
          <w:sz w:val="30"/>
          <w:szCs w:val="30"/>
        </w:rPr>
        <w:t>Functional and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9"/>
        <w:gridCol w:w="1238"/>
        <w:gridCol w:w="1719"/>
        <w:gridCol w:w="998"/>
      </w:tblGrid>
      <w:tr w:rsidR="009E08F5" w14:paraId="1F4F62D0"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87F4BED" w14:textId="77777777" w:rsidR="009E08F5" w:rsidRDefault="00000000">
            <w:r>
              <w:rPr>
                <w:b/>
                <w:bCs/>
              </w:rPr>
              <w:t>Document owner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6906A23" w14:textId="77777777" w:rsidR="009E08F5" w:rsidRDefault="00000000">
            <w:r>
              <w:rPr>
                <w:b/>
                <w:bCs/>
              </w:rPr>
              <w:t>Version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D448C8B" w14:textId="77777777" w:rsidR="009E08F5" w:rsidRDefault="00000000">
            <w:r>
              <w:rPr>
                <w:b/>
                <w:bCs/>
              </w:rPr>
              <w:t>Date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9D08372" w14:textId="77777777" w:rsidR="009E08F5" w:rsidRDefault="00000000">
            <w:r>
              <w:rPr>
                <w:b/>
                <w:bCs/>
              </w:rPr>
              <w:t>Status</w:t>
            </w:r>
          </w:p>
        </w:tc>
      </w:tr>
      <w:tr w:rsidR="009E08F5" w14:paraId="3CCF5C6F"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38E9A75" w14:textId="77777777" w:rsidR="009E08F5" w:rsidRDefault="00000000">
            <w:r>
              <w:t>Michael Yaacoub, Sr Solution Engineer</w:t>
            </w:r>
          </w:p>
        </w:tc>
        <w:tc>
          <w:tcPr>
            <w:tcW w:w="0" w:type="auto"/>
            <w:tcBorders>
              <w:top w:val="single" w:sz="1" w:space="0" w:color="B8C2CC"/>
              <w:left w:val="single" w:sz="1" w:space="0" w:color="B8C2CC"/>
              <w:bottom w:val="single" w:sz="1" w:space="0" w:color="B8C2CC"/>
              <w:right w:val="single" w:sz="1" w:space="0" w:color="B8C2CC"/>
            </w:tcBorders>
          </w:tcPr>
          <w:p w14:paraId="50C84CA0" w14:textId="77777777" w:rsidR="009E08F5" w:rsidRDefault="00000000">
            <w:r>
              <w:t>1.0</w:t>
            </w:r>
          </w:p>
        </w:tc>
        <w:tc>
          <w:tcPr>
            <w:tcW w:w="0" w:type="auto"/>
            <w:tcBorders>
              <w:top w:val="single" w:sz="1" w:space="0" w:color="B8C2CC"/>
              <w:left w:val="single" w:sz="1" w:space="0" w:color="B8C2CC"/>
              <w:bottom w:val="single" w:sz="1" w:space="0" w:color="B8C2CC"/>
              <w:right w:val="single" w:sz="1" w:space="0" w:color="B8C2CC"/>
            </w:tcBorders>
          </w:tcPr>
          <w:p w14:paraId="2F3072F6" w14:textId="77777777" w:rsidR="009E08F5" w:rsidRDefault="00000000">
            <w:r>
              <w:t>2026-08-24</w:t>
            </w:r>
          </w:p>
        </w:tc>
        <w:tc>
          <w:tcPr>
            <w:tcW w:w="0" w:type="auto"/>
            <w:tcBorders>
              <w:top w:val="single" w:sz="1" w:space="0" w:color="B8C2CC"/>
              <w:left w:val="single" w:sz="1" w:space="0" w:color="B8C2CC"/>
              <w:bottom w:val="single" w:sz="1" w:space="0" w:color="B8C2CC"/>
              <w:right w:val="single" w:sz="1" w:space="0" w:color="B8C2CC"/>
            </w:tcBorders>
          </w:tcPr>
          <w:p w14:paraId="70B7233A" w14:textId="77777777" w:rsidR="009E08F5" w:rsidRDefault="00000000">
            <w:r>
              <w:t>Draft</w:t>
            </w:r>
          </w:p>
        </w:tc>
      </w:tr>
    </w:tbl>
    <w:p w14:paraId="7A19EB9B" w14:textId="77777777" w:rsidR="009E08F5" w:rsidRDefault="009E08F5">
      <w:pPr>
        <w:spacing w:after="120"/>
      </w:pPr>
    </w:p>
    <w:p w14:paraId="4F709EFB" w14:textId="77777777" w:rsidR="009E08F5" w:rsidRDefault="00000000">
      <w:pPr>
        <w:spacing w:after="120"/>
      </w:pPr>
      <w:r>
        <w:t>This template follows the sample requirements structure: purpose and scope, Epic, Features and User Stories, non-functional requirements, traceability, and assumptions.</w:t>
      </w:r>
    </w:p>
    <w:p w14:paraId="2E8FDED3" w14:textId="77777777" w:rsidR="009E08F5" w:rsidRDefault="00000000">
      <w:pPr>
        <w:pStyle w:val="Heading1"/>
        <w:spacing w:before="280" w:after="100"/>
      </w:pPr>
      <w:r>
        <w:t>1. Purpose and Scope</w:t>
      </w:r>
    </w:p>
    <w:p w14:paraId="6063FDBF" w14:textId="77777777" w:rsidR="009E08F5" w:rsidRDefault="00000000">
      <w:pPr>
        <w:pStyle w:val="Heading2"/>
        <w:spacing w:before="160" w:after="100"/>
      </w:pPr>
      <w:r>
        <w:t>1.1 Business Problem and Outcome</w:t>
      </w:r>
    </w:p>
    <w:p w14:paraId="770A71F5" w14:textId="77777777" w:rsidR="009E08F5" w:rsidRDefault="00000000">
      <w:pPr>
        <w:spacing w:after="120"/>
      </w:pPr>
      <w:r>
        <w:rPr>
          <w:i/>
          <w:iCs/>
          <w:color w:val="5B6470"/>
        </w:rPr>
        <w:t>When a customer disputes a bill or consumption looks implausible, a technician is sent to verify the meter with a printed work card and a clipboard. Readings and seal numbers are written down and keyed in days later, tamper evidence is described in prose rather than photographed, and the billing adjustment that should follow is raised by email to the revenue team. Regulators ask for the verification evidence behind an adjustment and it takes a week to assemble. The outcome this release targets is a guided verification captured at the meter, tamper evidence recorded to an evidential standard, and a billing adjustment raised from the verification record with the approval trail attached.</w:t>
      </w:r>
    </w:p>
    <w:p w14:paraId="66C2C195" w14:textId="77777777" w:rsidR="009E08F5" w:rsidRDefault="00000000">
      <w:pPr>
        <w:pStyle w:val="Heading2"/>
        <w:spacing w:before="160" w:after="100"/>
      </w:pPr>
      <w:r>
        <w:t>1.2 In Scope</w:t>
      </w:r>
    </w:p>
    <w:p w14:paraId="58895B73" w14:textId="77777777" w:rsidR="009E08F5" w:rsidRDefault="00000000">
      <w:pPr>
        <w:pStyle w:val="ListParagraph"/>
        <w:numPr>
          <w:ilvl w:val="0"/>
          <w:numId w:val="1"/>
        </w:numPr>
        <w:spacing w:after="80"/>
      </w:pPr>
      <w:r>
        <w:t>Verification job dispatch to field technicians, ranked by dispute age and estimated revenue at risk</w:t>
      </w:r>
    </w:p>
    <w:p w14:paraId="28864151" w14:textId="77777777" w:rsidR="009E08F5" w:rsidRDefault="00000000">
      <w:pPr>
        <w:pStyle w:val="ListParagraph"/>
        <w:numPr>
          <w:ilvl w:val="0"/>
          <w:numId w:val="1"/>
        </w:numPr>
        <w:spacing w:after="80"/>
      </w:pPr>
      <w:r>
        <w:t>Guided meter verification: register readings, seal checks, installation condition and photographic evidence</w:t>
      </w:r>
    </w:p>
    <w:p w14:paraId="4184818A" w14:textId="77777777" w:rsidR="009E08F5" w:rsidRDefault="00000000">
      <w:pPr>
        <w:pStyle w:val="ListParagraph"/>
        <w:numPr>
          <w:ilvl w:val="0"/>
          <w:numId w:val="1"/>
        </w:numPr>
        <w:spacing w:after="80"/>
      </w:pPr>
      <w:r>
        <w:t>Tamper detection recording to an evidential standard, with chain-of-custody for removed equipment</w:t>
      </w:r>
    </w:p>
    <w:p w14:paraId="136A5F0E" w14:textId="77777777" w:rsidR="009E08F5" w:rsidRDefault="00000000">
      <w:pPr>
        <w:pStyle w:val="ListParagraph"/>
        <w:numPr>
          <w:ilvl w:val="0"/>
          <w:numId w:val="1"/>
        </w:numPr>
        <w:spacing w:after="80"/>
      </w:pPr>
      <w:r>
        <w:t>Billing adjustment proposal from the verification record, with revenue team approval and segregation of duties</w:t>
      </w:r>
    </w:p>
    <w:p w14:paraId="72CD6058" w14:textId="77777777" w:rsidR="009E08F5" w:rsidRDefault="00000000">
      <w:pPr>
        <w:pStyle w:val="ListParagraph"/>
        <w:numPr>
          <w:ilvl w:val="0"/>
          <w:numId w:val="1"/>
        </w:numPr>
        <w:spacing w:after="80"/>
      </w:pPr>
      <w:r>
        <w:t>Offline capture at the meter, including basements and rural sites, with synchronisation on reconnection</w:t>
      </w:r>
    </w:p>
    <w:p w14:paraId="4BF5FC04" w14:textId="77777777" w:rsidR="009E08F5" w:rsidRDefault="00000000">
      <w:pPr>
        <w:pStyle w:val="Heading2"/>
        <w:spacing w:before="160" w:after="100"/>
      </w:pPr>
      <w:r>
        <w:t>1.3 Out of Scope</w:t>
      </w:r>
    </w:p>
    <w:p w14:paraId="36D1FC98" w14:textId="77777777" w:rsidR="009E08F5" w:rsidRDefault="00000000">
      <w:pPr>
        <w:pStyle w:val="ListParagraph"/>
        <w:numPr>
          <w:ilvl w:val="0"/>
          <w:numId w:val="1"/>
        </w:numPr>
        <w:spacing w:after="80"/>
      </w:pPr>
      <w:r>
        <w:t>Meter installation, replacement and commissioning work orders</w:t>
      </w:r>
    </w:p>
    <w:p w14:paraId="30D43693" w14:textId="77777777" w:rsidR="009E08F5" w:rsidRDefault="00000000">
      <w:pPr>
        <w:pStyle w:val="ListParagraph"/>
        <w:numPr>
          <w:ilvl w:val="0"/>
          <w:numId w:val="1"/>
        </w:numPr>
        <w:spacing w:after="80"/>
      </w:pPr>
      <w:r>
        <w:t>Bill calculation, issue and customer payment collection</w:t>
      </w:r>
    </w:p>
    <w:p w14:paraId="583E79B2" w14:textId="77777777" w:rsidR="009E08F5" w:rsidRDefault="00000000">
      <w:pPr>
        <w:pStyle w:val="ListParagraph"/>
        <w:numPr>
          <w:ilvl w:val="0"/>
          <w:numId w:val="1"/>
        </w:numPr>
        <w:spacing w:after="80"/>
      </w:pPr>
      <w:r>
        <w:t>Smart meter head-end configuration and firmware management</w:t>
      </w:r>
    </w:p>
    <w:p w14:paraId="6FCF88C3" w14:textId="77777777" w:rsidR="009E08F5" w:rsidRDefault="00000000">
      <w:pPr>
        <w:pStyle w:val="ListParagraph"/>
        <w:numPr>
          <w:ilvl w:val="0"/>
          <w:numId w:val="1"/>
        </w:numPr>
        <w:spacing w:after="80"/>
      </w:pPr>
      <w:r>
        <w:t>Debt recovery, disconnection and reconnection processes</w:t>
      </w:r>
    </w:p>
    <w:p w14:paraId="07BE9EA6" w14:textId="77777777" w:rsidR="009E08F5" w:rsidRDefault="00000000">
      <w:pPr>
        <w:pStyle w:val="ListParagraph"/>
        <w:numPr>
          <w:ilvl w:val="0"/>
          <w:numId w:val="1"/>
        </w:numPr>
        <w:spacing w:after="80"/>
      </w:pPr>
      <w:r>
        <w:t>New analytics beyond the revenue assurance dashboards already in service</w:t>
      </w:r>
    </w:p>
    <w:p w14:paraId="36D8F8E2" w14:textId="77777777" w:rsidR="009E08F5" w:rsidRDefault="00000000">
      <w:pPr>
        <w:pStyle w:val="Heading2"/>
        <w:spacing w:before="160" w:after="100"/>
      </w:pPr>
      <w:r>
        <w:t>1.4 Success Measures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7"/>
        <w:gridCol w:w="3809"/>
        <w:gridCol w:w="2039"/>
        <w:gridCol w:w="1859"/>
      </w:tblGrid>
      <w:tr w:rsidR="009E08F5" w14:paraId="24CEF049"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CD0C0E1" w14:textId="77777777" w:rsidR="009E08F5" w:rsidRDefault="00000000">
            <w:r>
              <w:rPr>
                <w:b/>
                <w:bCs/>
              </w:rPr>
              <w:t>Objective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F845C38" w14:textId="77777777" w:rsidR="009E08F5" w:rsidRDefault="00000000">
            <w:r>
              <w:rPr>
                <w:b/>
                <w:bCs/>
              </w:rPr>
              <w:t>Metric</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3D29A14" w14:textId="77777777" w:rsidR="009E08F5" w:rsidRDefault="00000000">
            <w:r>
              <w:rPr>
                <w:b/>
                <w:bCs/>
              </w:rPr>
              <w:t>Target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16D9A8D" w14:textId="77777777" w:rsidR="009E08F5" w:rsidRDefault="00000000">
            <w:r>
              <w:rPr>
                <w:b/>
                <w:bCs/>
              </w:rPr>
              <w:t>Measurement source</w:t>
            </w:r>
          </w:p>
        </w:tc>
      </w:tr>
      <w:tr w:rsidR="009E08F5" w14:paraId="411269C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1E4EAED" w14:textId="77777777" w:rsidR="009E08F5" w:rsidRDefault="00000000">
            <w:r>
              <w:t>Resolve disputes faster</w:t>
            </w:r>
          </w:p>
        </w:tc>
        <w:tc>
          <w:tcPr>
            <w:tcW w:w="0" w:type="auto"/>
            <w:tcBorders>
              <w:top w:val="single" w:sz="1" w:space="0" w:color="B8C2CC"/>
              <w:left w:val="single" w:sz="1" w:space="0" w:color="B8C2CC"/>
              <w:bottom w:val="single" w:sz="1" w:space="0" w:color="B8C2CC"/>
              <w:right w:val="single" w:sz="1" w:space="0" w:color="B8C2CC"/>
            </w:tcBorders>
          </w:tcPr>
          <w:p w14:paraId="361547BC" w14:textId="77777777" w:rsidR="009E08F5" w:rsidRDefault="00000000">
            <w:r>
              <w:t>Median elapsed time from dispute raised to verification completed</w:t>
            </w:r>
          </w:p>
        </w:tc>
        <w:tc>
          <w:tcPr>
            <w:tcW w:w="0" w:type="auto"/>
            <w:tcBorders>
              <w:top w:val="single" w:sz="1" w:space="0" w:color="B8C2CC"/>
              <w:left w:val="single" w:sz="1" w:space="0" w:color="B8C2CC"/>
              <w:bottom w:val="single" w:sz="1" w:space="0" w:color="B8C2CC"/>
              <w:right w:val="single" w:sz="1" w:space="0" w:color="B8C2CC"/>
            </w:tcBorders>
          </w:tcPr>
          <w:p w14:paraId="696DD5A1" w14:textId="77777777" w:rsidR="009E08F5" w:rsidRDefault="00000000">
            <w:r>
              <w:t>Reduce from 14 days to 4 days</w:t>
            </w:r>
          </w:p>
        </w:tc>
        <w:tc>
          <w:tcPr>
            <w:tcW w:w="0" w:type="auto"/>
            <w:tcBorders>
              <w:top w:val="single" w:sz="1" w:space="0" w:color="B8C2CC"/>
              <w:left w:val="single" w:sz="1" w:space="0" w:color="B8C2CC"/>
              <w:bottom w:val="single" w:sz="1" w:space="0" w:color="B8C2CC"/>
              <w:right w:val="single" w:sz="1" w:space="0" w:color="B8C2CC"/>
            </w:tcBorders>
          </w:tcPr>
          <w:p w14:paraId="35A975A1" w14:textId="77777777" w:rsidR="009E08F5" w:rsidRDefault="00000000">
            <w:r>
              <w:t>Verification job timestamps</w:t>
            </w:r>
          </w:p>
        </w:tc>
      </w:tr>
      <w:tr w:rsidR="009E08F5" w14:paraId="15F1F36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A717572" w14:textId="77777777" w:rsidR="009E08F5" w:rsidRDefault="00000000">
            <w:r>
              <w:t>Raise adjustments from evidence</w:t>
            </w:r>
          </w:p>
        </w:tc>
        <w:tc>
          <w:tcPr>
            <w:tcW w:w="0" w:type="auto"/>
            <w:tcBorders>
              <w:top w:val="single" w:sz="1" w:space="0" w:color="B8C2CC"/>
              <w:left w:val="single" w:sz="1" w:space="0" w:color="B8C2CC"/>
              <w:bottom w:val="single" w:sz="1" w:space="0" w:color="B8C2CC"/>
              <w:right w:val="single" w:sz="1" w:space="0" w:color="B8C2CC"/>
            </w:tcBorders>
          </w:tcPr>
          <w:p w14:paraId="6DB39B69" w14:textId="77777777" w:rsidR="009E08F5" w:rsidRDefault="00000000">
            <w:r>
              <w:t>Billing adjustments carrying a complete verification record</w:t>
            </w:r>
          </w:p>
        </w:tc>
        <w:tc>
          <w:tcPr>
            <w:tcW w:w="0" w:type="auto"/>
            <w:tcBorders>
              <w:top w:val="single" w:sz="1" w:space="0" w:color="B8C2CC"/>
              <w:left w:val="single" w:sz="1" w:space="0" w:color="B8C2CC"/>
              <w:bottom w:val="single" w:sz="1" w:space="0" w:color="B8C2CC"/>
              <w:right w:val="single" w:sz="1" w:space="0" w:color="B8C2CC"/>
            </w:tcBorders>
          </w:tcPr>
          <w:p w14:paraId="1E5DF4DF" w14:textId="77777777" w:rsidR="009E08F5" w:rsidRDefault="00000000">
            <w:r>
              <w:t>Raise from 61 percent to 99 percent</w:t>
            </w:r>
          </w:p>
        </w:tc>
        <w:tc>
          <w:tcPr>
            <w:tcW w:w="0" w:type="auto"/>
            <w:tcBorders>
              <w:top w:val="single" w:sz="1" w:space="0" w:color="B8C2CC"/>
              <w:left w:val="single" w:sz="1" w:space="0" w:color="B8C2CC"/>
              <w:bottom w:val="single" w:sz="1" w:space="0" w:color="B8C2CC"/>
              <w:right w:val="single" w:sz="1" w:space="0" w:color="B8C2CC"/>
            </w:tcBorders>
          </w:tcPr>
          <w:p w14:paraId="1587CDE1" w14:textId="77777777" w:rsidR="009E08F5" w:rsidRDefault="00000000">
            <w:r>
              <w:t>Adjustment approval audit</w:t>
            </w:r>
          </w:p>
        </w:tc>
      </w:tr>
      <w:tr w:rsidR="009E08F5" w14:paraId="4F608DC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E146965" w14:textId="77777777" w:rsidR="009E08F5" w:rsidRDefault="00000000">
            <w:r>
              <w:t>Detect tampering reliably</w:t>
            </w:r>
          </w:p>
        </w:tc>
        <w:tc>
          <w:tcPr>
            <w:tcW w:w="0" w:type="auto"/>
            <w:tcBorders>
              <w:top w:val="single" w:sz="1" w:space="0" w:color="B8C2CC"/>
              <w:left w:val="single" w:sz="1" w:space="0" w:color="B8C2CC"/>
              <w:bottom w:val="single" w:sz="1" w:space="0" w:color="B8C2CC"/>
              <w:right w:val="single" w:sz="1" w:space="0" w:color="B8C2CC"/>
            </w:tcBorders>
          </w:tcPr>
          <w:p w14:paraId="701C4EDC" w14:textId="77777777" w:rsidR="009E08F5" w:rsidRDefault="00000000">
            <w:r>
              <w:t>Tamper cases with evidential-standard photographs and seal records</w:t>
            </w:r>
          </w:p>
        </w:tc>
        <w:tc>
          <w:tcPr>
            <w:tcW w:w="0" w:type="auto"/>
            <w:tcBorders>
              <w:top w:val="single" w:sz="1" w:space="0" w:color="B8C2CC"/>
              <w:left w:val="single" w:sz="1" w:space="0" w:color="B8C2CC"/>
              <w:bottom w:val="single" w:sz="1" w:space="0" w:color="B8C2CC"/>
              <w:right w:val="single" w:sz="1" w:space="0" w:color="B8C2CC"/>
            </w:tcBorders>
          </w:tcPr>
          <w:p w14:paraId="090A41D7" w14:textId="77777777" w:rsidR="009E08F5" w:rsidRDefault="00000000">
            <w:r>
              <w:t>100 percent of tamper cases</w:t>
            </w:r>
          </w:p>
        </w:tc>
        <w:tc>
          <w:tcPr>
            <w:tcW w:w="0" w:type="auto"/>
            <w:tcBorders>
              <w:top w:val="single" w:sz="1" w:space="0" w:color="B8C2CC"/>
              <w:left w:val="single" w:sz="1" w:space="0" w:color="B8C2CC"/>
              <w:bottom w:val="single" w:sz="1" w:space="0" w:color="B8C2CC"/>
              <w:right w:val="single" w:sz="1" w:space="0" w:color="B8C2CC"/>
            </w:tcBorders>
          </w:tcPr>
          <w:p w14:paraId="698C8894" w14:textId="77777777" w:rsidR="009E08F5" w:rsidRDefault="00000000">
            <w:r>
              <w:t>Tamper case review</w:t>
            </w:r>
          </w:p>
        </w:tc>
      </w:tr>
      <w:tr w:rsidR="009E08F5" w14:paraId="5AEE6ECC"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62CCADD" w14:textId="77777777" w:rsidR="009E08F5" w:rsidRDefault="00000000">
            <w:r>
              <w:t>Answer the regulator same day</w:t>
            </w:r>
          </w:p>
        </w:tc>
        <w:tc>
          <w:tcPr>
            <w:tcW w:w="0" w:type="auto"/>
            <w:tcBorders>
              <w:top w:val="single" w:sz="1" w:space="0" w:color="B8C2CC"/>
              <w:left w:val="single" w:sz="1" w:space="0" w:color="B8C2CC"/>
              <w:bottom w:val="single" w:sz="1" w:space="0" w:color="B8C2CC"/>
              <w:right w:val="single" w:sz="1" w:space="0" w:color="B8C2CC"/>
            </w:tcBorders>
          </w:tcPr>
          <w:p w14:paraId="3F6F4E83" w14:textId="77777777" w:rsidR="009E08F5" w:rsidRDefault="00000000">
            <w:r>
              <w:t>Regulator evidence requests answered within one working day</w:t>
            </w:r>
          </w:p>
        </w:tc>
        <w:tc>
          <w:tcPr>
            <w:tcW w:w="0" w:type="auto"/>
            <w:tcBorders>
              <w:top w:val="single" w:sz="1" w:space="0" w:color="B8C2CC"/>
              <w:left w:val="single" w:sz="1" w:space="0" w:color="B8C2CC"/>
              <w:bottom w:val="single" w:sz="1" w:space="0" w:color="B8C2CC"/>
              <w:right w:val="single" w:sz="1" w:space="0" w:color="B8C2CC"/>
            </w:tcBorders>
          </w:tcPr>
          <w:p w14:paraId="2C23C358" w14:textId="77777777" w:rsidR="009E08F5" w:rsidRDefault="00000000">
            <w:r>
              <w:t>Raise from 20 percent to 95 percent</w:t>
            </w:r>
          </w:p>
        </w:tc>
        <w:tc>
          <w:tcPr>
            <w:tcW w:w="0" w:type="auto"/>
            <w:tcBorders>
              <w:top w:val="single" w:sz="1" w:space="0" w:color="B8C2CC"/>
              <w:left w:val="single" w:sz="1" w:space="0" w:color="B8C2CC"/>
              <w:bottom w:val="single" w:sz="1" w:space="0" w:color="B8C2CC"/>
              <w:right w:val="single" w:sz="1" w:space="0" w:color="B8C2CC"/>
            </w:tcBorders>
          </w:tcPr>
          <w:p w14:paraId="7309D2F1" w14:textId="77777777" w:rsidR="009E08F5" w:rsidRDefault="00000000">
            <w:r>
              <w:t>Evidence request log</w:t>
            </w:r>
          </w:p>
        </w:tc>
      </w:tr>
    </w:tbl>
    <w:p w14:paraId="081D5CB5" w14:textId="77777777" w:rsidR="009E08F5" w:rsidRDefault="00000000">
      <w:pPr>
        <w:pStyle w:val="Heading1"/>
        <w:spacing w:before="280" w:after="100"/>
      </w:pPr>
      <w:r>
        <w:t>2. Epic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2"/>
        <w:gridCol w:w="1392"/>
        <w:gridCol w:w="6553"/>
        <w:gridCol w:w="1227"/>
      </w:tblGrid>
      <w:tr w:rsidR="009E08F5" w14:paraId="6EB1CB84"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97A4200" w14:textId="77777777" w:rsidR="009E08F5"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242E753" w14:textId="77777777" w:rsidR="009E08F5" w:rsidRDefault="00000000">
            <w:r>
              <w:rPr>
                <w:b/>
                <w:bCs/>
              </w:rPr>
              <w:t>Epic title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BB10F27" w14:textId="77777777" w:rsidR="009E08F5" w:rsidRDefault="00000000">
            <w:r>
              <w:rPr>
                <w:b/>
                <w:bCs/>
              </w:rPr>
              <w:t>Outcome statement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29F2741" w14:textId="77777777" w:rsidR="009E08F5" w:rsidRDefault="00000000">
            <w:r>
              <w:rPr>
                <w:b/>
                <w:bCs/>
              </w:rPr>
              <w:t>Business owner</w:t>
            </w:r>
          </w:p>
        </w:tc>
      </w:tr>
      <w:tr w:rsidR="009E08F5" w14:paraId="3D39DA05"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5D97E2A" w14:textId="77777777" w:rsidR="009E08F5" w:rsidRDefault="00000000">
            <w:r>
              <w:t>EPIC-01</w:t>
            </w:r>
          </w:p>
        </w:tc>
        <w:tc>
          <w:tcPr>
            <w:tcW w:w="0" w:type="auto"/>
            <w:tcBorders>
              <w:top w:val="single" w:sz="1" w:space="0" w:color="B8C2CC"/>
              <w:left w:val="single" w:sz="1" w:space="0" w:color="B8C2CC"/>
              <w:bottom w:val="single" w:sz="1" w:space="0" w:color="B8C2CC"/>
              <w:right w:val="single" w:sz="1" w:space="0" w:color="B8C2CC"/>
            </w:tcBorders>
          </w:tcPr>
          <w:p w14:paraId="73C9EACB" w14:textId="77777777" w:rsidR="009E08F5" w:rsidRDefault="00000000">
            <w:r>
              <w:t>Utility Meter Field Verification</w:t>
            </w:r>
          </w:p>
        </w:tc>
        <w:tc>
          <w:tcPr>
            <w:tcW w:w="0" w:type="auto"/>
            <w:tcBorders>
              <w:top w:val="single" w:sz="1" w:space="0" w:color="B8C2CC"/>
              <w:left w:val="single" w:sz="1" w:space="0" w:color="B8C2CC"/>
              <w:bottom w:val="single" w:sz="1" w:space="0" w:color="B8C2CC"/>
              <w:right w:val="single" w:sz="1" w:space="0" w:color="B8C2CC"/>
            </w:tcBorders>
          </w:tcPr>
          <w:p w14:paraId="24417046" w14:textId="77777777" w:rsidR="009E08F5" w:rsidRDefault="00000000">
            <w:r>
              <w:t>As a revenue assurance organisation, we need field technicians to verify disputed and suspect meters on a handheld with evidence captured at the point of inspection, so that billing adjustments rest on a complete record and regulator requests are answered from that same record.</w:t>
            </w:r>
          </w:p>
        </w:tc>
        <w:tc>
          <w:tcPr>
            <w:tcW w:w="0" w:type="auto"/>
            <w:tcBorders>
              <w:top w:val="single" w:sz="1" w:space="0" w:color="B8C2CC"/>
              <w:left w:val="single" w:sz="1" w:space="0" w:color="B8C2CC"/>
              <w:bottom w:val="single" w:sz="1" w:space="0" w:color="B8C2CC"/>
              <w:right w:val="single" w:sz="1" w:space="0" w:color="B8C2CC"/>
            </w:tcBorders>
          </w:tcPr>
          <w:p w14:paraId="7D7CF116" w14:textId="77777777" w:rsidR="009E08F5" w:rsidRDefault="00000000">
            <w:r>
              <w:t>Head of Revenue Assurance</w:t>
            </w:r>
          </w:p>
        </w:tc>
      </w:tr>
    </w:tbl>
    <w:p w14:paraId="6F6DC390" w14:textId="77777777" w:rsidR="009E08F5" w:rsidRDefault="00000000">
      <w:pPr>
        <w:pStyle w:val="Heading1"/>
        <w:spacing w:before="280" w:after="100"/>
      </w:pPr>
      <w:r>
        <w:t>3. Features and User Stories</w:t>
      </w:r>
    </w:p>
    <w:p w14:paraId="60F44BAB" w14:textId="77777777" w:rsidR="009E08F5" w:rsidRDefault="00000000">
      <w:pPr>
        <w:pStyle w:val="Heading2"/>
        <w:spacing w:before="160" w:after="100"/>
      </w:pPr>
      <w:r>
        <w:lastRenderedPageBreak/>
        <w:t>3.1 FEAT-01 Verification Job Dispatch</w:t>
      </w:r>
    </w:p>
    <w:p w14:paraId="1707CFBE" w14:textId="77777777" w:rsidR="009E08F5" w:rsidRDefault="00000000">
      <w:pPr>
        <w:spacing w:after="120"/>
      </w:pPr>
      <w:r>
        <w:rPr>
          <w:i/>
          <w:iCs/>
          <w:color w:val="5B6470"/>
        </w:rPr>
        <w:t>Gives the technician a prioritised round of verification jobs ranked by dispute age and revenue at risk, with the customer, site access notes and dispute history on the card.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
        <w:gridCol w:w="3078"/>
        <w:gridCol w:w="5571"/>
        <w:gridCol w:w="698"/>
      </w:tblGrid>
      <w:tr w:rsidR="009E08F5" w14:paraId="01FA4C4F"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1B95FBA" w14:textId="77777777" w:rsidR="009E08F5"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F9A22C8" w14:textId="77777777" w:rsidR="009E08F5" w:rsidRDefault="00000000">
            <w:r>
              <w:rPr>
                <w:b/>
                <w:bCs/>
              </w:rPr>
              <w:t>User story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735460C" w14:textId="77777777" w:rsidR="009E08F5" w:rsidRDefault="00000000">
            <w:r>
              <w:rPr>
                <w:b/>
                <w:bCs/>
              </w:rPr>
              <w:t>Acceptance criteria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1CD09B6" w14:textId="77777777" w:rsidR="009E08F5" w:rsidRDefault="00000000">
            <w:r>
              <w:rPr>
                <w:b/>
                <w:bCs/>
              </w:rPr>
              <w:t>Priority</w:t>
            </w:r>
          </w:p>
        </w:tc>
      </w:tr>
      <w:tr w:rsidR="009E08F5" w14:paraId="0920C21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A4E2739" w14:textId="77777777" w:rsidR="009E08F5" w:rsidRDefault="00000000">
            <w:r>
              <w:t>US-101</w:t>
            </w:r>
          </w:p>
        </w:tc>
        <w:tc>
          <w:tcPr>
            <w:tcW w:w="0" w:type="auto"/>
            <w:tcBorders>
              <w:top w:val="single" w:sz="1" w:space="0" w:color="B8C2CC"/>
              <w:left w:val="single" w:sz="1" w:space="0" w:color="B8C2CC"/>
              <w:bottom w:val="single" w:sz="1" w:space="0" w:color="B8C2CC"/>
              <w:right w:val="single" w:sz="1" w:space="0" w:color="B8C2CC"/>
            </w:tcBorders>
          </w:tcPr>
          <w:p w14:paraId="23439C37" w14:textId="77777777" w:rsidR="009E08F5" w:rsidRDefault="00000000">
            <w:r>
              <w:t>As a field technician, I want my verification jobs ranked by dispute age and revenue at risk, so that I work the round in the order that resolves the most exposure.</w:t>
            </w:r>
          </w:p>
        </w:tc>
        <w:tc>
          <w:tcPr>
            <w:tcW w:w="0" w:type="auto"/>
            <w:tcBorders>
              <w:top w:val="single" w:sz="1" w:space="0" w:color="B8C2CC"/>
              <w:left w:val="single" w:sz="1" w:space="0" w:color="B8C2CC"/>
              <w:bottom w:val="single" w:sz="1" w:space="0" w:color="B8C2CC"/>
              <w:right w:val="single" w:sz="1" w:space="0" w:color="B8C2CC"/>
            </w:tcBorders>
          </w:tcPr>
          <w:p w14:paraId="73CCA0C0" w14:textId="77777777" w:rsidR="009E08F5" w:rsidRDefault="00000000">
            <w:r>
              <w:t>Given assigned verification jobs, when the round loads, then jobs are sorted by dispute age and then by estimated revenue at risk, and each card shows the address, meter type, dispute summary and access notes. Given a job is reassigned to another technician, when the change is made, then it leaves my round within 30 seconds.</w:t>
            </w:r>
          </w:p>
        </w:tc>
        <w:tc>
          <w:tcPr>
            <w:tcW w:w="0" w:type="auto"/>
            <w:tcBorders>
              <w:top w:val="single" w:sz="1" w:space="0" w:color="B8C2CC"/>
              <w:left w:val="single" w:sz="1" w:space="0" w:color="B8C2CC"/>
              <w:bottom w:val="single" w:sz="1" w:space="0" w:color="B8C2CC"/>
              <w:right w:val="single" w:sz="1" w:space="0" w:color="B8C2CC"/>
            </w:tcBorders>
          </w:tcPr>
          <w:p w14:paraId="0C3FDD7D" w14:textId="77777777" w:rsidR="009E08F5" w:rsidRDefault="00000000">
            <w:r>
              <w:t>Must</w:t>
            </w:r>
          </w:p>
        </w:tc>
      </w:tr>
      <w:tr w:rsidR="009E08F5" w14:paraId="6D4E716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8C23F8C" w14:textId="77777777" w:rsidR="009E08F5" w:rsidRDefault="00000000">
            <w:r>
              <w:t>US-102</w:t>
            </w:r>
          </w:p>
        </w:tc>
        <w:tc>
          <w:tcPr>
            <w:tcW w:w="0" w:type="auto"/>
            <w:tcBorders>
              <w:top w:val="single" w:sz="1" w:space="0" w:color="B8C2CC"/>
              <w:left w:val="single" w:sz="1" w:space="0" w:color="B8C2CC"/>
              <w:bottom w:val="single" w:sz="1" w:space="0" w:color="B8C2CC"/>
              <w:right w:val="single" w:sz="1" w:space="0" w:color="B8C2CC"/>
            </w:tcBorders>
          </w:tcPr>
          <w:p w14:paraId="5F0CC63C" w14:textId="77777777" w:rsidR="009E08F5" w:rsidRDefault="00000000">
            <w:r>
              <w:t>As a field technician, I want site access and safety notes on the job before I travel, so that I arrive prepared rather than turning back.</w:t>
            </w:r>
          </w:p>
        </w:tc>
        <w:tc>
          <w:tcPr>
            <w:tcW w:w="0" w:type="auto"/>
            <w:tcBorders>
              <w:top w:val="single" w:sz="1" w:space="0" w:color="B8C2CC"/>
              <w:left w:val="single" w:sz="1" w:space="0" w:color="B8C2CC"/>
              <w:bottom w:val="single" w:sz="1" w:space="0" w:color="B8C2CC"/>
              <w:right w:val="single" w:sz="1" w:space="0" w:color="B8C2CC"/>
            </w:tcBorders>
          </w:tcPr>
          <w:p w14:paraId="081DC69D" w14:textId="77777777" w:rsidR="009E08F5" w:rsidRDefault="00000000">
            <w:r>
              <w:t>Given a job with recorded access constraints, when I open it, then access notes, hazard flags and any appointment window are shown before the verification steps. Given a site requires a customer appointment, when no appointment exists, then the job cannot be started and the reason is stated.</w:t>
            </w:r>
          </w:p>
        </w:tc>
        <w:tc>
          <w:tcPr>
            <w:tcW w:w="0" w:type="auto"/>
            <w:tcBorders>
              <w:top w:val="single" w:sz="1" w:space="0" w:color="B8C2CC"/>
              <w:left w:val="single" w:sz="1" w:space="0" w:color="B8C2CC"/>
              <w:bottom w:val="single" w:sz="1" w:space="0" w:color="B8C2CC"/>
              <w:right w:val="single" w:sz="1" w:space="0" w:color="B8C2CC"/>
            </w:tcBorders>
          </w:tcPr>
          <w:p w14:paraId="79592E34" w14:textId="77777777" w:rsidR="009E08F5" w:rsidRDefault="00000000">
            <w:r>
              <w:t>Should</w:t>
            </w:r>
          </w:p>
        </w:tc>
      </w:tr>
    </w:tbl>
    <w:p w14:paraId="75628291" w14:textId="77777777" w:rsidR="009E08F5" w:rsidRDefault="00000000">
      <w:pPr>
        <w:pStyle w:val="Heading2"/>
        <w:spacing w:before="160" w:after="100"/>
      </w:pPr>
      <w:r>
        <w:t>3.2 FEAT-02 Guided Meter Verification</w:t>
      </w:r>
    </w:p>
    <w:p w14:paraId="5F37ED62" w14:textId="77777777" w:rsidR="009E08F5" w:rsidRDefault="00000000">
      <w:pPr>
        <w:spacing w:after="120"/>
      </w:pPr>
      <w:r>
        <w:rPr>
          <w:i/>
          <w:iCs/>
          <w:color w:val="5B6470"/>
        </w:rPr>
        <w:t>Presents the verification procedure for the specific meter type, captures register readings, seal numbers and installation condition, and requires photographs at each evidential step.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
        <w:gridCol w:w="3043"/>
        <w:gridCol w:w="5613"/>
        <w:gridCol w:w="698"/>
      </w:tblGrid>
      <w:tr w:rsidR="009E08F5" w14:paraId="492B4DC2"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F9ABA6A" w14:textId="77777777" w:rsidR="009E08F5"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DEE7156" w14:textId="77777777" w:rsidR="009E08F5" w:rsidRDefault="00000000">
            <w:r>
              <w:rPr>
                <w:b/>
                <w:bCs/>
              </w:rPr>
              <w:t>User story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F7EE1C2" w14:textId="77777777" w:rsidR="009E08F5" w:rsidRDefault="00000000">
            <w:r>
              <w:rPr>
                <w:b/>
                <w:bCs/>
              </w:rPr>
              <w:t>Acceptance criteria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1A7B082" w14:textId="77777777" w:rsidR="009E08F5" w:rsidRDefault="00000000">
            <w:r>
              <w:rPr>
                <w:b/>
                <w:bCs/>
              </w:rPr>
              <w:t>Priority</w:t>
            </w:r>
          </w:p>
        </w:tc>
      </w:tr>
      <w:tr w:rsidR="009E08F5" w14:paraId="78A88A4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D52DFEC" w14:textId="77777777" w:rsidR="009E08F5" w:rsidRDefault="00000000">
            <w:r>
              <w:t>US-201</w:t>
            </w:r>
          </w:p>
        </w:tc>
        <w:tc>
          <w:tcPr>
            <w:tcW w:w="0" w:type="auto"/>
            <w:tcBorders>
              <w:top w:val="single" w:sz="1" w:space="0" w:color="B8C2CC"/>
              <w:left w:val="single" w:sz="1" w:space="0" w:color="B8C2CC"/>
              <w:bottom w:val="single" w:sz="1" w:space="0" w:color="B8C2CC"/>
              <w:right w:val="single" w:sz="1" w:space="0" w:color="B8C2CC"/>
            </w:tcBorders>
          </w:tcPr>
          <w:p w14:paraId="0F652F6A" w14:textId="77777777" w:rsidR="009E08F5" w:rsidRDefault="00000000">
            <w:r>
              <w:t>As a field technician, I want the verification steps for this meter type presented in order, so that I capture everything the revenue team and the regulator will need.</w:t>
            </w:r>
          </w:p>
        </w:tc>
        <w:tc>
          <w:tcPr>
            <w:tcW w:w="0" w:type="auto"/>
            <w:tcBorders>
              <w:top w:val="single" w:sz="1" w:space="0" w:color="B8C2CC"/>
              <w:left w:val="single" w:sz="1" w:space="0" w:color="B8C2CC"/>
              <w:bottom w:val="single" w:sz="1" w:space="0" w:color="B8C2CC"/>
              <w:right w:val="single" w:sz="1" w:space="0" w:color="B8C2CC"/>
            </w:tcBorders>
          </w:tcPr>
          <w:p w14:paraId="37D89E58" w14:textId="77777777" w:rsidR="009E08F5" w:rsidRDefault="00000000">
            <w:r>
              <w:t>Given a scanned or selected meter, when the verification opens, then the steps, registers and seal positions match that meter type, and each evidential step states the photograph it requires. Given a register reading is entered, when it is committed, then it is compared against the last billed reading and an implausible value must be confirmed with a note.</w:t>
            </w:r>
          </w:p>
        </w:tc>
        <w:tc>
          <w:tcPr>
            <w:tcW w:w="0" w:type="auto"/>
            <w:tcBorders>
              <w:top w:val="single" w:sz="1" w:space="0" w:color="B8C2CC"/>
              <w:left w:val="single" w:sz="1" w:space="0" w:color="B8C2CC"/>
              <w:bottom w:val="single" w:sz="1" w:space="0" w:color="B8C2CC"/>
              <w:right w:val="single" w:sz="1" w:space="0" w:color="B8C2CC"/>
            </w:tcBorders>
          </w:tcPr>
          <w:p w14:paraId="0C3F6F96" w14:textId="77777777" w:rsidR="009E08F5" w:rsidRDefault="00000000">
            <w:r>
              <w:t>Must</w:t>
            </w:r>
          </w:p>
        </w:tc>
      </w:tr>
      <w:tr w:rsidR="009E08F5" w14:paraId="770BCD2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4CCEBBA" w14:textId="77777777" w:rsidR="009E08F5" w:rsidRDefault="00000000">
            <w:r>
              <w:t>US-202</w:t>
            </w:r>
          </w:p>
        </w:tc>
        <w:tc>
          <w:tcPr>
            <w:tcW w:w="0" w:type="auto"/>
            <w:tcBorders>
              <w:top w:val="single" w:sz="1" w:space="0" w:color="B8C2CC"/>
              <w:left w:val="single" w:sz="1" w:space="0" w:color="B8C2CC"/>
              <w:bottom w:val="single" w:sz="1" w:space="0" w:color="B8C2CC"/>
              <w:right w:val="single" w:sz="1" w:space="0" w:color="B8C2CC"/>
            </w:tcBorders>
          </w:tcPr>
          <w:p w14:paraId="747C322F" w14:textId="77777777" w:rsidR="009E08F5" w:rsidRDefault="00000000">
            <w:r>
              <w:t>As a revenue analyst, I want every reading, seal number and condition recorded against the meter and technician, so that the verification stands on its own without a follow-up call.</w:t>
            </w:r>
          </w:p>
        </w:tc>
        <w:tc>
          <w:tcPr>
            <w:tcW w:w="0" w:type="auto"/>
            <w:tcBorders>
              <w:top w:val="single" w:sz="1" w:space="0" w:color="B8C2CC"/>
              <w:left w:val="single" w:sz="1" w:space="0" w:color="B8C2CC"/>
              <w:bottom w:val="single" w:sz="1" w:space="0" w:color="B8C2CC"/>
              <w:right w:val="single" w:sz="1" w:space="0" w:color="B8C2CC"/>
            </w:tcBorders>
          </w:tcPr>
          <w:p w14:paraId="5B9E1967" w14:textId="77777777" w:rsidR="009E08F5" w:rsidRDefault="00000000">
            <w:r>
              <w:t>Given a completed verification, when it is submitted, then meter identifier, technician, timestamp, location, every register reading, seal number and condition are recorded and cannot be edited. Given the site has no connectivity, when I submit, then the verification and its photographs queue locally with the capture time preserved and sync within 5 minutes of reconnection.</w:t>
            </w:r>
          </w:p>
        </w:tc>
        <w:tc>
          <w:tcPr>
            <w:tcW w:w="0" w:type="auto"/>
            <w:tcBorders>
              <w:top w:val="single" w:sz="1" w:space="0" w:color="B8C2CC"/>
              <w:left w:val="single" w:sz="1" w:space="0" w:color="B8C2CC"/>
              <w:bottom w:val="single" w:sz="1" w:space="0" w:color="B8C2CC"/>
              <w:right w:val="single" w:sz="1" w:space="0" w:color="B8C2CC"/>
            </w:tcBorders>
          </w:tcPr>
          <w:p w14:paraId="5B4166A6" w14:textId="77777777" w:rsidR="009E08F5" w:rsidRDefault="00000000">
            <w:r>
              <w:t>Must</w:t>
            </w:r>
          </w:p>
        </w:tc>
      </w:tr>
    </w:tbl>
    <w:p w14:paraId="1ACA9C73" w14:textId="77777777" w:rsidR="009E08F5" w:rsidRDefault="00000000">
      <w:pPr>
        <w:pStyle w:val="Heading2"/>
        <w:spacing w:before="160" w:after="100"/>
      </w:pPr>
      <w:r>
        <w:t>3.3 FEAT-03 Tamper Evidence and Custody</w:t>
      </w:r>
    </w:p>
    <w:p w14:paraId="69E0B9AC" w14:textId="77777777" w:rsidR="009E08F5" w:rsidRDefault="00000000">
      <w:pPr>
        <w:spacing w:after="120"/>
      </w:pPr>
      <w:r>
        <w:rPr>
          <w:i/>
          <w:iCs/>
          <w:color w:val="5B6470"/>
        </w:rPr>
        <w:t>Records suspected tampering to a standard that will survive challenge: photographs from required angles, seal numbers before and after, and an unbroken chain of custody for any equipment removed from site.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2887"/>
        <w:gridCol w:w="5761"/>
        <w:gridCol w:w="698"/>
      </w:tblGrid>
      <w:tr w:rsidR="009E08F5" w14:paraId="1BF1F217"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D3FE9C7" w14:textId="77777777" w:rsidR="009E08F5"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7F85F85" w14:textId="77777777" w:rsidR="009E08F5" w:rsidRDefault="00000000">
            <w:r>
              <w:rPr>
                <w:b/>
                <w:bCs/>
              </w:rPr>
              <w:t>User story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E753E45" w14:textId="77777777" w:rsidR="009E08F5" w:rsidRDefault="00000000">
            <w:r>
              <w:rPr>
                <w:b/>
                <w:bCs/>
              </w:rPr>
              <w:t>Acceptance criteria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2E2A573" w14:textId="77777777" w:rsidR="009E08F5" w:rsidRDefault="00000000">
            <w:r>
              <w:rPr>
                <w:b/>
                <w:bCs/>
              </w:rPr>
              <w:t>Priority</w:t>
            </w:r>
          </w:p>
        </w:tc>
      </w:tr>
      <w:tr w:rsidR="009E08F5" w14:paraId="193E40A8"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BE11082" w14:textId="77777777" w:rsidR="009E08F5" w:rsidRDefault="00000000">
            <w:r>
              <w:t>US-301</w:t>
            </w:r>
          </w:p>
        </w:tc>
        <w:tc>
          <w:tcPr>
            <w:tcW w:w="0" w:type="auto"/>
            <w:tcBorders>
              <w:top w:val="single" w:sz="1" w:space="0" w:color="B8C2CC"/>
              <w:left w:val="single" w:sz="1" w:space="0" w:color="B8C2CC"/>
              <w:bottom w:val="single" w:sz="1" w:space="0" w:color="B8C2CC"/>
              <w:right w:val="single" w:sz="1" w:space="0" w:color="B8C2CC"/>
            </w:tcBorders>
          </w:tcPr>
          <w:p w14:paraId="74430EE2" w14:textId="77777777" w:rsidR="009E08F5" w:rsidRDefault="00000000">
            <w:r>
              <w:t>As a field technician, I want the tamper evidence steps enforced, so that a case is not lost later because a photograph was missing.</w:t>
            </w:r>
          </w:p>
        </w:tc>
        <w:tc>
          <w:tcPr>
            <w:tcW w:w="0" w:type="auto"/>
            <w:tcBorders>
              <w:top w:val="single" w:sz="1" w:space="0" w:color="B8C2CC"/>
              <w:left w:val="single" w:sz="1" w:space="0" w:color="B8C2CC"/>
              <w:bottom w:val="single" w:sz="1" w:space="0" w:color="B8C2CC"/>
              <w:right w:val="single" w:sz="1" w:space="0" w:color="B8C2CC"/>
            </w:tcBorders>
          </w:tcPr>
          <w:p w14:paraId="4B9EF521" w14:textId="77777777" w:rsidR="009E08F5" w:rsidRDefault="00000000">
            <w:r>
              <w:t>Given suspected tampering, when I record it, then photographs from every required angle, the broken and replacement seal numbers and a written description are all mandatory before the case can be submitted. Given any required evidence item is missing, when submission is attempted, then it is blocked and the missing items are named.</w:t>
            </w:r>
          </w:p>
        </w:tc>
        <w:tc>
          <w:tcPr>
            <w:tcW w:w="0" w:type="auto"/>
            <w:tcBorders>
              <w:top w:val="single" w:sz="1" w:space="0" w:color="B8C2CC"/>
              <w:left w:val="single" w:sz="1" w:space="0" w:color="B8C2CC"/>
              <w:bottom w:val="single" w:sz="1" w:space="0" w:color="B8C2CC"/>
              <w:right w:val="single" w:sz="1" w:space="0" w:color="B8C2CC"/>
            </w:tcBorders>
          </w:tcPr>
          <w:p w14:paraId="2C2EC4BD" w14:textId="77777777" w:rsidR="009E08F5" w:rsidRDefault="00000000">
            <w:r>
              <w:t>Must</w:t>
            </w:r>
          </w:p>
        </w:tc>
      </w:tr>
      <w:tr w:rsidR="009E08F5" w14:paraId="7034384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4433724" w14:textId="77777777" w:rsidR="009E08F5" w:rsidRDefault="00000000">
            <w:r>
              <w:t>US-302</w:t>
            </w:r>
          </w:p>
        </w:tc>
        <w:tc>
          <w:tcPr>
            <w:tcW w:w="0" w:type="auto"/>
            <w:tcBorders>
              <w:top w:val="single" w:sz="1" w:space="0" w:color="B8C2CC"/>
              <w:left w:val="single" w:sz="1" w:space="0" w:color="B8C2CC"/>
              <w:bottom w:val="single" w:sz="1" w:space="0" w:color="B8C2CC"/>
              <w:right w:val="single" w:sz="1" w:space="0" w:color="B8C2CC"/>
            </w:tcBorders>
          </w:tcPr>
          <w:p w14:paraId="21A705D8" w14:textId="77777777" w:rsidR="009E08F5" w:rsidRDefault="00000000">
            <w:r>
              <w:t>As a revenue assurance manager, I want an unbroken chain of custody for equipment removed from site, so that the evidence remains admissible.</w:t>
            </w:r>
          </w:p>
        </w:tc>
        <w:tc>
          <w:tcPr>
            <w:tcW w:w="0" w:type="auto"/>
            <w:tcBorders>
              <w:top w:val="single" w:sz="1" w:space="0" w:color="B8C2CC"/>
              <w:left w:val="single" w:sz="1" w:space="0" w:color="B8C2CC"/>
              <w:bottom w:val="single" w:sz="1" w:space="0" w:color="B8C2CC"/>
              <w:right w:val="single" w:sz="1" w:space="0" w:color="B8C2CC"/>
            </w:tcBorders>
          </w:tcPr>
          <w:p w14:paraId="1F97F7ED" w14:textId="77777777" w:rsidR="009E08F5" w:rsidRDefault="00000000">
            <w:r>
              <w:t>Given equipment is removed, when custody is recorded, then each transfer captures the releasing and receiving person, time and location, and the chain is shown as a single sequence. Given a custody gap exists, when the case is reviewed, then the gap is flagged and the case cannot be closed until it is explained.</w:t>
            </w:r>
          </w:p>
        </w:tc>
        <w:tc>
          <w:tcPr>
            <w:tcW w:w="0" w:type="auto"/>
            <w:tcBorders>
              <w:top w:val="single" w:sz="1" w:space="0" w:color="B8C2CC"/>
              <w:left w:val="single" w:sz="1" w:space="0" w:color="B8C2CC"/>
              <w:bottom w:val="single" w:sz="1" w:space="0" w:color="B8C2CC"/>
              <w:right w:val="single" w:sz="1" w:space="0" w:color="B8C2CC"/>
            </w:tcBorders>
          </w:tcPr>
          <w:p w14:paraId="240F0B60" w14:textId="77777777" w:rsidR="009E08F5" w:rsidRDefault="00000000">
            <w:r>
              <w:t>Must</w:t>
            </w:r>
          </w:p>
        </w:tc>
      </w:tr>
    </w:tbl>
    <w:p w14:paraId="1E5F731B" w14:textId="77777777" w:rsidR="009E08F5" w:rsidRDefault="00000000">
      <w:pPr>
        <w:pStyle w:val="Heading2"/>
        <w:spacing w:before="160" w:after="100"/>
      </w:pPr>
      <w:r>
        <w:t>3.4 FEAT-04 Billing Adjustment and Approval</w:t>
      </w:r>
    </w:p>
    <w:p w14:paraId="4ECF8396" w14:textId="77777777" w:rsidR="009E08F5" w:rsidRDefault="00000000">
      <w:pPr>
        <w:spacing w:after="120"/>
      </w:pPr>
      <w:r>
        <w:rPr>
          <w:i/>
          <w:iCs/>
          <w:color w:val="5B6470"/>
        </w:rPr>
        <w:t>Proposes the billing adjustment from the verification record, routes it for revenue team approval under segregation of duties, and writes an immutable record that the regulator evidence pack is generated from.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
        <w:gridCol w:w="3167"/>
        <w:gridCol w:w="5485"/>
        <w:gridCol w:w="698"/>
      </w:tblGrid>
      <w:tr w:rsidR="009E08F5" w14:paraId="5A5579F4"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9F7F4DA" w14:textId="77777777" w:rsidR="009E08F5"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878FD21" w14:textId="77777777" w:rsidR="009E08F5" w:rsidRDefault="00000000">
            <w:r>
              <w:rPr>
                <w:b/>
                <w:bCs/>
              </w:rPr>
              <w:t>User story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4939BBA" w14:textId="77777777" w:rsidR="009E08F5" w:rsidRDefault="00000000">
            <w:r>
              <w:rPr>
                <w:b/>
                <w:bCs/>
              </w:rPr>
              <w:t>Acceptance criteria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DCA0603" w14:textId="77777777" w:rsidR="009E08F5" w:rsidRDefault="00000000">
            <w:r>
              <w:rPr>
                <w:b/>
                <w:bCs/>
              </w:rPr>
              <w:t>Priority</w:t>
            </w:r>
          </w:p>
        </w:tc>
      </w:tr>
      <w:tr w:rsidR="009E08F5" w14:paraId="1358258F"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C346FD1" w14:textId="77777777" w:rsidR="009E08F5" w:rsidRDefault="00000000">
            <w:r>
              <w:t>US-401</w:t>
            </w:r>
          </w:p>
        </w:tc>
        <w:tc>
          <w:tcPr>
            <w:tcW w:w="0" w:type="auto"/>
            <w:tcBorders>
              <w:top w:val="single" w:sz="1" w:space="0" w:color="B8C2CC"/>
              <w:left w:val="single" w:sz="1" w:space="0" w:color="B8C2CC"/>
              <w:bottom w:val="single" w:sz="1" w:space="0" w:color="B8C2CC"/>
              <w:right w:val="single" w:sz="1" w:space="0" w:color="B8C2CC"/>
            </w:tcBorders>
          </w:tcPr>
          <w:p w14:paraId="22B2672A" w14:textId="77777777" w:rsidR="009E08F5" w:rsidRDefault="00000000">
            <w:r>
              <w:t>As a revenue analyst, I want the adjustment calculated from the verification record, so that the customer's bill is corrected from evidence rather than from an estimate.</w:t>
            </w:r>
          </w:p>
        </w:tc>
        <w:tc>
          <w:tcPr>
            <w:tcW w:w="0" w:type="auto"/>
            <w:tcBorders>
              <w:top w:val="single" w:sz="1" w:space="0" w:color="B8C2CC"/>
              <w:left w:val="single" w:sz="1" w:space="0" w:color="B8C2CC"/>
              <w:bottom w:val="single" w:sz="1" w:space="0" w:color="B8C2CC"/>
              <w:right w:val="single" w:sz="1" w:space="0" w:color="B8C2CC"/>
            </w:tcBorders>
          </w:tcPr>
          <w:p w14:paraId="312C7F9D" w14:textId="77777777" w:rsidR="009E08F5" w:rsidRDefault="00000000">
            <w:r>
              <w:t>Given a completed verification with a reading discrepancy, when an adjustment is proposed, then the affected period, the corrected consumption and the value are calculated from the recorded readings and the tariff. Given the calculation inputs change, when the proposal is reopened, then it recalculates and the previous proposal is retained.</w:t>
            </w:r>
          </w:p>
        </w:tc>
        <w:tc>
          <w:tcPr>
            <w:tcW w:w="0" w:type="auto"/>
            <w:tcBorders>
              <w:top w:val="single" w:sz="1" w:space="0" w:color="B8C2CC"/>
              <w:left w:val="single" w:sz="1" w:space="0" w:color="B8C2CC"/>
              <w:bottom w:val="single" w:sz="1" w:space="0" w:color="B8C2CC"/>
              <w:right w:val="single" w:sz="1" w:space="0" w:color="B8C2CC"/>
            </w:tcBorders>
          </w:tcPr>
          <w:p w14:paraId="13287D35" w14:textId="77777777" w:rsidR="009E08F5" w:rsidRDefault="00000000">
            <w:r>
              <w:t>Must</w:t>
            </w:r>
          </w:p>
        </w:tc>
      </w:tr>
      <w:tr w:rsidR="009E08F5" w14:paraId="2F171B60"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7A5A77B" w14:textId="77777777" w:rsidR="009E08F5" w:rsidRDefault="00000000">
            <w:r>
              <w:t>US-402</w:t>
            </w:r>
          </w:p>
        </w:tc>
        <w:tc>
          <w:tcPr>
            <w:tcW w:w="0" w:type="auto"/>
            <w:tcBorders>
              <w:top w:val="single" w:sz="1" w:space="0" w:color="B8C2CC"/>
              <w:left w:val="single" w:sz="1" w:space="0" w:color="B8C2CC"/>
              <w:bottom w:val="single" w:sz="1" w:space="0" w:color="B8C2CC"/>
              <w:right w:val="single" w:sz="1" w:space="0" w:color="B8C2CC"/>
            </w:tcBorders>
          </w:tcPr>
          <w:p w14:paraId="6916ECED" w14:textId="77777777" w:rsidR="009E08F5" w:rsidRDefault="00000000">
            <w:r>
              <w:t xml:space="preserve">As a revenue assurance manager, I want adjustment approval separated </w:t>
            </w:r>
            <w:r>
              <w:lastRenderedPageBreak/>
              <w:t>from the person who proposed it, so that no adjustment reaches a customer bill without a second review.</w:t>
            </w:r>
          </w:p>
        </w:tc>
        <w:tc>
          <w:tcPr>
            <w:tcW w:w="0" w:type="auto"/>
            <w:tcBorders>
              <w:top w:val="single" w:sz="1" w:space="0" w:color="B8C2CC"/>
              <w:left w:val="single" w:sz="1" w:space="0" w:color="B8C2CC"/>
              <w:bottom w:val="single" w:sz="1" w:space="0" w:color="B8C2CC"/>
              <w:right w:val="single" w:sz="1" w:space="0" w:color="B8C2CC"/>
            </w:tcBorders>
          </w:tcPr>
          <w:p w14:paraId="2F8C38BC" w14:textId="77777777" w:rsidR="009E08F5" w:rsidRDefault="00000000">
            <w:r>
              <w:lastRenderedPageBreak/>
              <w:t xml:space="preserve">Given the approver also proposed the adjustment, when approval is attempted, then it is blocked by the segregation-of-duties rule and </w:t>
            </w:r>
            <w:r>
              <w:lastRenderedPageBreak/>
              <w:t>an alternative approver is offered. Given approval is granted, when the record is written, then it is immutable and the regulator evidence pack can be generated from it without manual assembly.</w:t>
            </w:r>
          </w:p>
        </w:tc>
        <w:tc>
          <w:tcPr>
            <w:tcW w:w="0" w:type="auto"/>
            <w:tcBorders>
              <w:top w:val="single" w:sz="1" w:space="0" w:color="B8C2CC"/>
              <w:left w:val="single" w:sz="1" w:space="0" w:color="B8C2CC"/>
              <w:bottom w:val="single" w:sz="1" w:space="0" w:color="B8C2CC"/>
              <w:right w:val="single" w:sz="1" w:space="0" w:color="B8C2CC"/>
            </w:tcBorders>
          </w:tcPr>
          <w:p w14:paraId="316948B5" w14:textId="77777777" w:rsidR="009E08F5" w:rsidRDefault="00000000">
            <w:r>
              <w:lastRenderedPageBreak/>
              <w:t>Must</w:t>
            </w:r>
          </w:p>
        </w:tc>
      </w:tr>
    </w:tbl>
    <w:p w14:paraId="248200A0" w14:textId="77777777" w:rsidR="009E08F5" w:rsidRDefault="00000000">
      <w:pPr>
        <w:pStyle w:val="Heading1"/>
        <w:spacing w:before="280" w:after="100"/>
      </w:pPr>
      <w:r>
        <w:t>4.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
        <w:gridCol w:w="1188"/>
        <w:gridCol w:w="3196"/>
        <w:gridCol w:w="3026"/>
        <w:gridCol w:w="1797"/>
      </w:tblGrid>
      <w:tr w:rsidR="009E08F5" w14:paraId="2821A621"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A5ED04B" w14:textId="77777777" w:rsidR="009E08F5"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269A2BE" w14:textId="77777777" w:rsidR="009E08F5" w:rsidRDefault="00000000">
            <w:r>
              <w:rPr>
                <w:b/>
                <w:bCs/>
              </w:rPr>
              <w:t>Category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9951029" w14:textId="77777777" w:rsidR="009E08F5" w:rsidRDefault="00000000">
            <w:r>
              <w:rPr>
                <w:b/>
                <w:bCs/>
              </w:rPr>
              <w:t>Requirement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699FD7D" w14:textId="77777777" w:rsidR="009E08F5" w:rsidRDefault="00000000">
            <w:r>
              <w:rPr>
                <w:b/>
                <w:bCs/>
              </w:rPr>
              <w:t>Target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C9E8358" w14:textId="77777777" w:rsidR="009E08F5" w:rsidRDefault="00000000">
            <w:r>
              <w:rPr>
                <w:b/>
                <w:bCs/>
              </w:rPr>
              <w:t>Validation</w:t>
            </w:r>
          </w:p>
        </w:tc>
      </w:tr>
      <w:tr w:rsidR="009E08F5" w14:paraId="0C10376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DEF0DB1" w14:textId="77777777" w:rsidR="009E08F5" w:rsidRDefault="00000000">
            <w:r>
              <w:t>NFR-001</w:t>
            </w:r>
          </w:p>
        </w:tc>
        <w:tc>
          <w:tcPr>
            <w:tcW w:w="0" w:type="auto"/>
            <w:tcBorders>
              <w:top w:val="single" w:sz="1" w:space="0" w:color="B8C2CC"/>
              <w:left w:val="single" w:sz="1" w:space="0" w:color="B8C2CC"/>
              <w:bottom w:val="single" w:sz="1" w:space="0" w:color="B8C2CC"/>
              <w:right w:val="single" w:sz="1" w:space="0" w:color="B8C2CC"/>
            </w:tcBorders>
          </w:tcPr>
          <w:p w14:paraId="46ED00A3" w14:textId="77777777" w:rsidR="009E08F5" w:rsidRDefault="00000000">
            <w:r>
              <w:t>Performance</w:t>
            </w:r>
          </w:p>
        </w:tc>
        <w:tc>
          <w:tcPr>
            <w:tcW w:w="0" w:type="auto"/>
            <w:tcBorders>
              <w:top w:val="single" w:sz="1" w:space="0" w:color="B8C2CC"/>
              <w:left w:val="single" w:sz="1" w:space="0" w:color="B8C2CC"/>
              <w:bottom w:val="single" w:sz="1" w:space="0" w:color="B8C2CC"/>
              <w:right w:val="single" w:sz="1" w:space="0" w:color="B8C2CC"/>
            </w:tcBorders>
          </w:tcPr>
          <w:p w14:paraId="0D3E560B" w14:textId="77777777" w:rsidR="009E08F5" w:rsidRDefault="00000000">
            <w:r>
              <w:t>The job round and the verification screens render on a field handheld over a mobile network</w:t>
            </w:r>
          </w:p>
        </w:tc>
        <w:tc>
          <w:tcPr>
            <w:tcW w:w="0" w:type="auto"/>
            <w:tcBorders>
              <w:top w:val="single" w:sz="1" w:space="0" w:color="B8C2CC"/>
              <w:left w:val="single" w:sz="1" w:space="0" w:color="B8C2CC"/>
              <w:bottom w:val="single" w:sz="1" w:space="0" w:color="B8C2CC"/>
              <w:right w:val="single" w:sz="1" w:space="0" w:color="B8C2CC"/>
            </w:tcBorders>
          </w:tcPr>
          <w:p w14:paraId="2B779BE5" w14:textId="77777777" w:rsidR="009E08F5" w:rsidRDefault="00000000">
            <w:r>
              <w:t>95th percentile under 2 seconds; photograph capture acknowledged under 1 second</w:t>
            </w:r>
          </w:p>
        </w:tc>
        <w:tc>
          <w:tcPr>
            <w:tcW w:w="0" w:type="auto"/>
            <w:tcBorders>
              <w:top w:val="single" w:sz="1" w:space="0" w:color="B8C2CC"/>
              <w:left w:val="single" w:sz="1" w:space="0" w:color="B8C2CC"/>
              <w:bottom w:val="single" w:sz="1" w:space="0" w:color="B8C2CC"/>
              <w:right w:val="single" w:sz="1" w:space="0" w:color="B8C2CC"/>
            </w:tcBorders>
          </w:tcPr>
          <w:p w14:paraId="26A46700" w14:textId="77777777" w:rsidR="009E08F5" w:rsidRDefault="00000000">
            <w:r>
              <w:t>Performance test against the production-shaped dataset</w:t>
            </w:r>
          </w:p>
        </w:tc>
      </w:tr>
      <w:tr w:rsidR="009E08F5" w14:paraId="1989159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52B34ED" w14:textId="77777777" w:rsidR="009E08F5" w:rsidRDefault="00000000">
            <w:r>
              <w:t>NFR-002</w:t>
            </w:r>
          </w:p>
        </w:tc>
        <w:tc>
          <w:tcPr>
            <w:tcW w:w="0" w:type="auto"/>
            <w:tcBorders>
              <w:top w:val="single" w:sz="1" w:space="0" w:color="B8C2CC"/>
              <w:left w:val="single" w:sz="1" w:space="0" w:color="B8C2CC"/>
              <w:bottom w:val="single" w:sz="1" w:space="0" w:color="B8C2CC"/>
              <w:right w:val="single" w:sz="1" w:space="0" w:color="B8C2CC"/>
            </w:tcBorders>
          </w:tcPr>
          <w:p w14:paraId="459A4A41" w14:textId="77777777" w:rsidR="009E08F5" w:rsidRDefault="00000000">
            <w:r>
              <w:t>Availability</w:t>
            </w:r>
          </w:p>
        </w:tc>
        <w:tc>
          <w:tcPr>
            <w:tcW w:w="0" w:type="auto"/>
            <w:tcBorders>
              <w:top w:val="single" w:sz="1" w:space="0" w:color="B8C2CC"/>
              <w:left w:val="single" w:sz="1" w:space="0" w:color="B8C2CC"/>
              <w:bottom w:val="single" w:sz="1" w:space="0" w:color="B8C2CC"/>
              <w:right w:val="single" w:sz="1" w:space="0" w:color="B8C2CC"/>
            </w:tcBorders>
          </w:tcPr>
          <w:p w14:paraId="4B1F7781" w14:textId="77777777" w:rsidR="009E08F5" w:rsidRDefault="00000000">
            <w:r>
              <w:t>The verification service is available throughout field working hours, including weekend emergency rounds</w:t>
            </w:r>
          </w:p>
        </w:tc>
        <w:tc>
          <w:tcPr>
            <w:tcW w:w="0" w:type="auto"/>
            <w:tcBorders>
              <w:top w:val="single" w:sz="1" w:space="0" w:color="B8C2CC"/>
              <w:left w:val="single" w:sz="1" w:space="0" w:color="B8C2CC"/>
              <w:bottom w:val="single" w:sz="1" w:space="0" w:color="B8C2CC"/>
              <w:right w:val="single" w:sz="1" w:space="0" w:color="B8C2CC"/>
            </w:tcBorders>
          </w:tcPr>
          <w:p w14:paraId="11386C2E" w14:textId="77777777" w:rsidR="009E08F5" w:rsidRDefault="00000000">
            <w:r>
              <w:t>99.9 percent monthly, measured 06:00 to 21:00 local, seven days</w:t>
            </w:r>
          </w:p>
        </w:tc>
        <w:tc>
          <w:tcPr>
            <w:tcW w:w="0" w:type="auto"/>
            <w:tcBorders>
              <w:top w:val="single" w:sz="1" w:space="0" w:color="B8C2CC"/>
              <w:left w:val="single" w:sz="1" w:space="0" w:color="B8C2CC"/>
              <w:bottom w:val="single" w:sz="1" w:space="0" w:color="B8C2CC"/>
              <w:right w:val="single" w:sz="1" w:space="0" w:color="B8C2CC"/>
            </w:tcBorders>
          </w:tcPr>
          <w:p w14:paraId="3C9ACBCC" w14:textId="77777777" w:rsidR="009E08F5" w:rsidRDefault="00000000">
            <w:r>
              <w:t>SLO dashboard and monthly service review</w:t>
            </w:r>
          </w:p>
        </w:tc>
      </w:tr>
      <w:tr w:rsidR="009E08F5" w14:paraId="0B42BDF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B0E42CF" w14:textId="77777777" w:rsidR="009E08F5" w:rsidRDefault="00000000">
            <w:r>
              <w:t>NFR-003</w:t>
            </w:r>
          </w:p>
        </w:tc>
        <w:tc>
          <w:tcPr>
            <w:tcW w:w="0" w:type="auto"/>
            <w:tcBorders>
              <w:top w:val="single" w:sz="1" w:space="0" w:color="B8C2CC"/>
              <w:left w:val="single" w:sz="1" w:space="0" w:color="B8C2CC"/>
              <w:bottom w:val="single" w:sz="1" w:space="0" w:color="B8C2CC"/>
              <w:right w:val="single" w:sz="1" w:space="0" w:color="B8C2CC"/>
            </w:tcBorders>
          </w:tcPr>
          <w:p w14:paraId="2D25C9D4" w14:textId="77777777" w:rsidR="009E08F5" w:rsidRDefault="00000000">
            <w:r>
              <w:t>Offline / resilience</w:t>
            </w:r>
          </w:p>
        </w:tc>
        <w:tc>
          <w:tcPr>
            <w:tcW w:w="0" w:type="auto"/>
            <w:tcBorders>
              <w:top w:val="single" w:sz="1" w:space="0" w:color="B8C2CC"/>
              <w:left w:val="single" w:sz="1" w:space="0" w:color="B8C2CC"/>
              <w:bottom w:val="single" w:sz="1" w:space="0" w:color="B8C2CC"/>
              <w:right w:val="single" w:sz="1" w:space="0" w:color="B8C2CC"/>
            </w:tcBorders>
          </w:tcPr>
          <w:p w14:paraId="1DBCA08F" w14:textId="77777777" w:rsidR="009E08F5" w:rsidRDefault="00000000">
            <w:r>
              <w:t>A technician can complete a full verification, including tamper evidence, in a basement or a rural site with no signal</w:t>
            </w:r>
          </w:p>
        </w:tc>
        <w:tc>
          <w:tcPr>
            <w:tcW w:w="0" w:type="auto"/>
            <w:tcBorders>
              <w:top w:val="single" w:sz="1" w:space="0" w:color="B8C2CC"/>
              <w:left w:val="single" w:sz="1" w:space="0" w:color="B8C2CC"/>
              <w:bottom w:val="single" w:sz="1" w:space="0" w:color="B8C2CC"/>
              <w:right w:val="single" w:sz="1" w:space="0" w:color="B8C2CC"/>
            </w:tcBorders>
          </w:tcPr>
          <w:p w14:paraId="68685FEB" w14:textId="77777777" w:rsidR="009E08F5" w:rsidRDefault="00000000">
            <w:r>
              <w:t>Full offline capture for a 10-hour round, sync within 5 minutes of reconnection, recovery point objective 0 for captured evidence</w:t>
            </w:r>
          </w:p>
        </w:tc>
        <w:tc>
          <w:tcPr>
            <w:tcW w:w="0" w:type="auto"/>
            <w:tcBorders>
              <w:top w:val="single" w:sz="1" w:space="0" w:color="B8C2CC"/>
              <w:left w:val="single" w:sz="1" w:space="0" w:color="B8C2CC"/>
              <w:bottom w:val="single" w:sz="1" w:space="0" w:color="B8C2CC"/>
              <w:right w:val="single" w:sz="1" w:space="0" w:color="B8C2CC"/>
            </w:tcBorders>
          </w:tcPr>
          <w:p w14:paraId="0734AFA3" w14:textId="77777777" w:rsidR="009E08F5" w:rsidRDefault="00000000">
            <w:r>
              <w:t>Chaos and disconnected-device test suite</w:t>
            </w:r>
          </w:p>
        </w:tc>
      </w:tr>
      <w:tr w:rsidR="009E08F5" w14:paraId="2AACA395"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A7E2D42" w14:textId="77777777" w:rsidR="009E08F5" w:rsidRDefault="00000000">
            <w:r>
              <w:t>NFR-004</w:t>
            </w:r>
          </w:p>
        </w:tc>
        <w:tc>
          <w:tcPr>
            <w:tcW w:w="0" w:type="auto"/>
            <w:tcBorders>
              <w:top w:val="single" w:sz="1" w:space="0" w:color="B8C2CC"/>
              <w:left w:val="single" w:sz="1" w:space="0" w:color="B8C2CC"/>
              <w:bottom w:val="single" w:sz="1" w:space="0" w:color="B8C2CC"/>
              <w:right w:val="single" w:sz="1" w:space="0" w:color="B8C2CC"/>
            </w:tcBorders>
          </w:tcPr>
          <w:p w14:paraId="759AFADD" w14:textId="77777777" w:rsidR="009E08F5" w:rsidRDefault="00000000">
            <w:r>
              <w:t>Security and privacy</w:t>
            </w:r>
          </w:p>
        </w:tc>
        <w:tc>
          <w:tcPr>
            <w:tcW w:w="0" w:type="auto"/>
            <w:tcBorders>
              <w:top w:val="single" w:sz="1" w:space="0" w:color="B8C2CC"/>
              <w:left w:val="single" w:sz="1" w:space="0" w:color="B8C2CC"/>
              <w:bottom w:val="single" w:sz="1" w:space="0" w:color="B8C2CC"/>
              <w:right w:val="single" w:sz="1" w:space="0" w:color="B8C2CC"/>
            </w:tcBorders>
          </w:tcPr>
          <w:p w14:paraId="5596F1D6" w14:textId="77777777" w:rsidR="009E08F5" w:rsidRDefault="00000000">
            <w:r>
              <w:t>Access requires Entra ID single sign-on from a managed device, and customer personal data is limited to what the verification requires</w:t>
            </w:r>
          </w:p>
        </w:tc>
        <w:tc>
          <w:tcPr>
            <w:tcW w:w="0" w:type="auto"/>
            <w:tcBorders>
              <w:top w:val="single" w:sz="1" w:space="0" w:color="B8C2CC"/>
              <w:left w:val="single" w:sz="1" w:space="0" w:color="B8C2CC"/>
              <w:bottom w:val="single" w:sz="1" w:space="0" w:color="B8C2CC"/>
              <w:right w:val="single" w:sz="1" w:space="0" w:color="B8C2CC"/>
            </w:tcBorders>
          </w:tcPr>
          <w:p w14:paraId="1AC87AD5" w14:textId="77777777" w:rsidR="009E08F5" w:rsidRDefault="00000000">
            <w:r>
              <w:t>No customer payment or debt data on the device; personal data excluded from logs</w:t>
            </w:r>
          </w:p>
        </w:tc>
        <w:tc>
          <w:tcPr>
            <w:tcW w:w="0" w:type="auto"/>
            <w:tcBorders>
              <w:top w:val="single" w:sz="1" w:space="0" w:color="B8C2CC"/>
              <w:left w:val="single" w:sz="1" w:space="0" w:color="B8C2CC"/>
              <w:bottom w:val="single" w:sz="1" w:space="0" w:color="B8C2CC"/>
              <w:right w:val="single" w:sz="1" w:space="0" w:color="B8C2CC"/>
            </w:tcBorders>
          </w:tcPr>
          <w:p w14:paraId="181CF9EC" w14:textId="77777777" w:rsidR="009E08F5" w:rsidRDefault="00000000">
            <w:r>
              <w:t>Security review and penetration test</w:t>
            </w:r>
          </w:p>
        </w:tc>
      </w:tr>
      <w:tr w:rsidR="009E08F5" w14:paraId="3D8C4037"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C0C6498" w14:textId="77777777" w:rsidR="009E08F5" w:rsidRDefault="00000000">
            <w:r>
              <w:t>NFR-005</w:t>
            </w:r>
          </w:p>
        </w:tc>
        <w:tc>
          <w:tcPr>
            <w:tcW w:w="0" w:type="auto"/>
            <w:tcBorders>
              <w:top w:val="single" w:sz="1" w:space="0" w:color="B8C2CC"/>
              <w:left w:val="single" w:sz="1" w:space="0" w:color="B8C2CC"/>
              <w:bottom w:val="single" w:sz="1" w:space="0" w:color="B8C2CC"/>
              <w:right w:val="single" w:sz="1" w:space="0" w:color="B8C2CC"/>
            </w:tcBorders>
          </w:tcPr>
          <w:p w14:paraId="427BF06A" w14:textId="77777777" w:rsidR="009E08F5" w:rsidRDefault="00000000">
            <w:r>
              <w:t>Accessibility</w:t>
            </w:r>
          </w:p>
        </w:tc>
        <w:tc>
          <w:tcPr>
            <w:tcW w:w="0" w:type="auto"/>
            <w:tcBorders>
              <w:top w:val="single" w:sz="1" w:space="0" w:color="B8C2CC"/>
              <w:left w:val="single" w:sz="1" w:space="0" w:color="B8C2CC"/>
              <w:bottom w:val="single" w:sz="1" w:space="0" w:color="B8C2CC"/>
              <w:right w:val="single" w:sz="1" w:space="0" w:color="B8C2CC"/>
            </w:tcBorders>
          </w:tcPr>
          <w:p w14:paraId="27C2DA24" w14:textId="77777777" w:rsidR="009E08F5" w:rsidRDefault="00000000">
            <w:r>
              <w:t>Every screen is operable one-handed, in a dark meter cupboard, with gloves, and in bright sunlight</w:t>
            </w:r>
          </w:p>
        </w:tc>
        <w:tc>
          <w:tcPr>
            <w:tcW w:w="0" w:type="auto"/>
            <w:tcBorders>
              <w:top w:val="single" w:sz="1" w:space="0" w:color="B8C2CC"/>
              <w:left w:val="single" w:sz="1" w:space="0" w:color="B8C2CC"/>
              <w:bottom w:val="single" w:sz="1" w:space="0" w:color="B8C2CC"/>
              <w:right w:val="single" w:sz="1" w:space="0" w:color="B8C2CC"/>
            </w:tcBorders>
          </w:tcPr>
          <w:p w14:paraId="7937636D" w14:textId="77777777" w:rsidR="009E08F5" w:rsidRDefault="00000000">
            <w:r>
              <w:t>WCAG 2.2 AA, verified in low and high ambient light on the target handheld</w:t>
            </w:r>
          </w:p>
        </w:tc>
        <w:tc>
          <w:tcPr>
            <w:tcW w:w="0" w:type="auto"/>
            <w:tcBorders>
              <w:top w:val="single" w:sz="1" w:space="0" w:color="B8C2CC"/>
              <w:left w:val="single" w:sz="1" w:space="0" w:color="B8C2CC"/>
              <w:bottom w:val="single" w:sz="1" w:space="0" w:color="B8C2CC"/>
              <w:right w:val="single" w:sz="1" w:space="0" w:color="B8C2CC"/>
            </w:tcBorders>
          </w:tcPr>
          <w:p w14:paraId="5CEE5052" w14:textId="77777777" w:rsidR="009E08F5" w:rsidRDefault="00000000">
            <w:r>
              <w:t>Automated axe scan plus manual screen-reader audit</w:t>
            </w:r>
          </w:p>
        </w:tc>
      </w:tr>
      <w:tr w:rsidR="009E08F5" w14:paraId="7CB9FD10"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888636F" w14:textId="77777777" w:rsidR="009E08F5" w:rsidRDefault="00000000">
            <w:r>
              <w:t>NFR-006</w:t>
            </w:r>
          </w:p>
        </w:tc>
        <w:tc>
          <w:tcPr>
            <w:tcW w:w="0" w:type="auto"/>
            <w:tcBorders>
              <w:top w:val="single" w:sz="1" w:space="0" w:color="B8C2CC"/>
              <w:left w:val="single" w:sz="1" w:space="0" w:color="B8C2CC"/>
              <w:bottom w:val="single" w:sz="1" w:space="0" w:color="B8C2CC"/>
              <w:right w:val="single" w:sz="1" w:space="0" w:color="B8C2CC"/>
            </w:tcBorders>
          </w:tcPr>
          <w:p w14:paraId="335B70EB" w14:textId="77777777" w:rsidR="009E08F5" w:rsidRDefault="00000000">
            <w:r>
              <w:t>Auditability</w:t>
            </w:r>
          </w:p>
        </w:tc>
        <w:tc>
          <w:tcPr>
            <w:tcW w:w="0" w:type="auto"/>
            <w:tcBorders>
              <w:top w:val="single" w:sz="1" w:space="0" w:color="B8C2CC"/>
              <w:left w:val="single" w:sz="1" w:space="0" w:color="B8C2CC"/>
              <w:bottom w:val="single" w:sz="1" w:space="0" w:color="B8C2CC"/>
              <w:right w:val="single" w:sz="1" w:space="0" w:color="B8C2CC"/>
            </w:tcBorders>
          </w:tcPr>
          <w:p w14:paraId="5607A7CF" w14:textId="77777777" w:rsidR="009E08F5" w:rsidRDefault="00000000">
            <w:r>
              <w:t>Every reading, seal number, evidence item, custody transfer and approval records actor, action, timestamp, location and correlation identifier</w:t>
            </w:r>
          </w:p>
        </w:tc>
        <w:tc>
          <w:tcPr>
            <w:tcW w:w="0" w:type="auto"/>
            <w:tcBorders>
              <w:top w:val="single" w:sz="1" w:space="0" w:color="B8C2CC"/>
              <w:left w:val="single" w:sz="1" w:space="0" w:color="B8C2CC"/>
              <w:bottom w:val="single" w:sz="1" w:space="0" w:color="B8C2CC"/>
              <w:right w:val="single" w:sz="1" w:space="0" w:color="B8C2CC"/>
            </w:tcBorders>
          </w:tcPr>
          <w:p w14:paraId="7EBD9221" w14:textId="77777777" w:rsidR="009E08F5" w:rsidRDefault="00000000">
            <w:r>
              <w:t>100 percent captured, retained for 7 years to match the regulatory evidence period</w:t>
            </w:r>
          </w:p>
        </w:tc>
        <w:tc>
          <w:tcPr>
            <w:tcW w:w="0" w:type="auto"/>
            <w:tcBorders>
              <w:top w:val="single" w:sz="1" w:space="0" w:color="B8C2CC"/>
              <w:left w:val="single" w:sz="1" w:space="0" w:color="B8C2CC"/>
              <w:bottom w:val="single" w:sz="1" w:space="0" w:color="B8C2CC"/>
              <w:right w:val="single" w:sz="1" w:space="0" w:color="B8C2CC"/>
            </w:tcBorders>
          </w:tcPr>
          <w:p w14:paraId="499BE556" w14:textId="77777777" w:rsidR="009E08F5" w:rsidRDefault="00000000">
            <w:r>
              <w:t>Audit evidence pack sampled each release</w:t>
            </w:r>
          </w:p>
        </w:tc>
      </w:tr>
      <w:tr w:rsidR="009E08F5" w14:paraId="0DCD25E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62E5370" w14:textId="77777777" w:rsidR="009E08F5" w:rsidRDefault="00000000">
            <w:r>
              <w:t>NFR-007</w:t>
            </w:r>
          </w:p>
        </w:tc>
        <w:tc>
          <w:tcPr>
            <w:tcW w:w="0" w:type="auto"/>
            <w:tcBorders>
              <w:top w:val="single" w:sz="1" w:space="0" w:color="B8C2CC"/>
              <w:left w:val="single" w:sz="1" w:space="0" w:color="B8C2CC"/>
              <w:bottom w:val="single" w:sz="1" w:space="0" w:color="B8C2CC"/>
              <w:right w:val="single" w:sz="1" w:space="0" w:color="B8C2CC"/>
            </w:tcBorders>
          </w:tcPr>
          <w:p w14:paraId="3A43B6A5" w14:textId="77777777" w:rsidR="009E08F5" w:rsidRDefault="00000000">
            <w:r>
              <w:t>Integration</w:t>
            </w:r>
          </w:p>
        </w:tc>
        <w:tc>
          <w:tcPr>
            <w:tcW w:w="0" w:type="auto"/>
            <w:tcBorders>
              <w:top w:val="single" w:sz="1" w:space="0" w:color="B8C2CC"/>
              <w:left w:val="single" w:sz="1" w:space="0" w:color="B8C2CC"/>
              <w:bottom w:val="single" w:sz="1" w:space="0" w:color="B8C2CC"/>
              <w:right w:val="single" w:sz="1" w:space="0" w:color="B8C2CC"/>
            </w:tcBorders>
          </w:tcPr>
          <w:p w14:paraId="52C2B24E" w14:textId="77777777" w:rsidR="009E08F5" w:rsidRDefault="00000000">
            <w:r>
              <w:t>Meter master, billing and tariff integrations declare timeouts, retries, idempotency and a defined failure behaviour</w:t>
            </w:r>
          </w:p>
        </w:tc>
        <w:tc>
          <w:tcPr>
            <w:tcW w:w="0" w:type="auto"/>
            <w:tcBorders>
              <w:top w:val="single" w:sz="1" w:space="0" w:color="B8C2CC"/>
              <w:left w:val="single" w:sz="1" w:space="0" w:color="B8C2CC"/>
              <w:bottom w:val="single" w:sz="1" w:space="0" w:color="B8C2CC"/>
              <w:right w:val="single" w:sz="1" w:space="0" w:color="B8C2CC"/>
            </w:tcBorders>
          </w:tcPr>
          <w:p w14:paraId="123F366D" w14:textId="77777777" w:rsidR="009E08F5" w:rsidRDefault="00000000">
            <w:r>
              <w:t>No adjustment posted twice; proposals fail closed rather than calculate on stale tariff data</w:t>
            </w:r>
          </w:p>
        </w:tc>
        <w:tc>
          <w:tcPr>
            <w:tcW w:w="0" w:type="auto"/>
            <w:tcBorders>
              <w:top w:val="single" w:sz="1" w:space="0" w:color="B8C2CC"/>
              <w:left w:val="single" w:sz="1" w:space="0" w:color="B8C2CC"/>
              <w:bottom w:val="single" w:sz="1" w:space="0" w:color="B8C2CC"/>
              <w:right w:val="single" w:sz="1" w:space="0" w:color="B8C2CC"/>
            </w:tcBorders>
          </w:tcPr>
          <w:p w14:paraId="1E17B024" w14:textId="77777777" w:rsidR="009E08F5" w:rsidRDefault="00000000">
            <w:r>
              <w:t>Contract tests in the integration pipeline</w:t>
            </w:r>
          </w:p>
        </w:tc>
      </w:tr>
    </w:tbl>
    <w:p w14:paraId="1234CE91" w14:textId="77777777" w:rsidR="009E08F5" w:rsidRDefault="00000000">
      <w:pPr>
        <w:pStyle w:val="Heading1"/>
        <w:spacing w:before="280" w:after="100"/>
      </w:pPr>
      <w:r>
        <w:t>5. Traceability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7"/>
        <w:gridCol w:w="1210"/>
        <w:gridCol w:w="652"/>
        <w:gridCol w:w="1186"/>
        <w:gridCol w:w="5929"/>
      </w:tblGrid>
      <w:tr w:rsidR="009E08F5" w14:paraId="36667CFD"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EE53F82" w14:textId="77777777" w:rsidR="009E08F5" w:rsidRDefault="00000000">
            <w:r>
              <w:rPr>
                <w:b/>
                <w:bCs/>
              </w:rPr>
              <w:t>Feature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BC225DD" w14:textId="77777777" w:rsidR="009E08F5" w:rsidRDefault="00000000">
            <w:r>
              <w:rPr>
                <w:b/>
                <w:bCs/>
              </w:rPr>
              <w:t>User stories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2333546" w14:textId="77777777" w:rsidR="009E08F5" w:rsidRDefault="00000000">
            <w:r>
              <w:rPr>
                <w:b/>
                <w:bCs/>
              </w:rPr>
              <w:t>Screen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18F9BCA" w14:textId="77777777" w:rsidR="009E08F5" w:rsidRDefault="00000000">
            <w:r>
              <w:rPr>
                <w:b/>
                <w:bCs/>
              </w:rPr>
              <w:t>Test cases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D587AA9" w14:textId="77777777" w:rsidR="009E08F5" w:rsidRDefault="00000000">
            <w:r>
              <w:rPr>
                <w:b/>
                <w:bCs/>
              </w:rPr>
              <w:t>Primary outcome</w:t>
            </w:r>
          </w:p>
        </w:tc>
      </w:tr>
      <w:tr w:rsidR="009E08F5" w14:paraId="40F3B07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4D5B65A" w14:textId="77777777" w:rsidR="009E08F5" w:rsidRDefault="00000000">
            <w:r>
              <w:t>FEAT-01</w:t>
            </w:r>
          </w:p>
        </w:tc>
        <w:tc>
          <w:tcPr>
            <w:tcW w:w="0" w:type="auto"/>
            <w:tcBorders>
              <w:top w:val="single" w:sz="1" w:space="0" w:color="B8C2CC"/>
              <w:left w:val="single" w:sz="1" w:space="0" w:color="B8C2CC"/>
              <w:bottom w:val="single" w:sz="1" w:space="0" w:color="B8C2CC"/>
              <w:right w:val="single" w:sz="1" w:space="0" w:color="B8C2CC"/>
            </w:tcBorders>
          </w:tcPr>
          <w:p w14:paraId="65C15643" w14:textId="77777777" w:rsidR="009E08F5" w:rsidRDefault="00000000">
            <w:r>
              <w:t>US-101, US-102</w:t>
            </w:r>
          </w:p>
        </w:tc>
        <w:tc>
          <w:tcPr>
            <w:tcW w:w="0" w:type="auto"/>
            <w:tcBorders>
              <w:top w:val="single" w:sz="1" w:space="0" w:color="B8C2CC"/>
              <w:left w:val="single" w:sz="1" w:space="0" w:color="B8C2CC"/>
              <w:bottom w:val="single" w:sz="1" w:space="0" w:color="B8C2CC"/>
              <w:right w:val="single" w:sz="1" w:space="0" w:color="B8C2CC"/>
            </w:tcBorders>
          </w:tcPr>
          <w:p w14:paraId="451731B0" w14:textId="77777777" w:rsidR="009E08F5" w:rsidRDefault="00000000">
            <w:r>
              <w:t>SCR-01</w:t>
            </w:r>
          </w:p>
        </w:tc>
        <w:tc>
          <w:tcPr>
            <w:tcW w:w="0" w:type="auto"/>
            <w:tcBorders>
              <w:top w:val="single" w:sz="1" w:space="0" w:color="B8C2CC"/>
              <w:left w:val="single" w:sz="1" w:space="0" w:color="B8C2CC"/>
              <w:bottom w:val="single" w:sz="1" w:space="0" w:color="B8C2CC"/>
              <w:right w:val="single" w:sz="1" w:space="0" w:color="B8C2CC"/>
            </w:tcBorders>
          </w:tcPr>
          <w:p w14:paraId="25DA159D" w14:textId="77777777" w:rsidR="009E08F5" w:rsidRDefault="00000000">
            <w:r>
              <w:t>TC-101, TC-102</w:t>
            </w:r>
          </w:p>
        </w:tc>
        <w:tc>
          <w:tcPr>
            <w:tcW w:w="0" w:type="auto"/>
            <w:tcBorders>
              <w:top w:val="single" w:sz="1" w:space="0" w:color="B8C2CC"/>
              <w:left w:val="single" w:sz="1" w:space="0" w:color="B8C2CC"/>
              <w:bottom w:val="single" w:sz="1" w:space="0" w:color="B8C2CC"/>
              <w:right w:val="single" w:sz="1" w:space="0" w:color="B8C2CC"/>
            </w:tcBorders>
          </w:tcPr>
          <w:p w14:paraId="3A7BF85C" w14:textId="77777777" w:rsidR="009E08F5" w:rsidRDefault="00000000">
            <w:r>
              <w:t>Technicians work the round in the order that resolves the most revenue exposure</w:t>
            </w:r>
          </w:p>
        </w:tc>
      </w:tr>
      <w:tr w:rsidR="009E08F5" w14:paraId="7DE9AB8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FC5DDA2" w14:textId="77777777" w:rsidR="009E08F5" w:rsidRDefault="00000000">
            <w:r>
              <w:t>FEAT-02</w:t>
            </w:r>
          </w:p>
        </w:tc>
        <w:tc>
          <w:tcPr>
            <w:tcW w:w="0" w:type="auto"/>
            <w:tcBorders>
              <w:top w:val="single" w:sz="1" w:space="0" w:color="B8C2CC"/>
              <w:left w:val="single" w:sz="1" w:space="0" w:color="B8C2CC"/>
              <w:bottom w:val="single" w:sz="1" w:space="0" w:color="B8C2CC"/>
              <w:right w:val="single" w:sz="1" w:space="0" w:color="B8C2CC"/>
            </w:tcBorders>
          </w:tcPr>
          <w:p w14:paraId="44D47B39" w14:textId="77777777" w:rsidR="009E08F5" w:rsidRDefault="00000000">
            <w:r>
              <w:t>US-201, US-202</w:t>
            </w:r>
          </w:p>
        </w:tc>
        <w:tc>
          <w:tcPr>
            <w:tcW w:w="0" w:type="auto"/>
            <w:tcBorders>
              <w:top w:val="single" w:sz="1" w:space="0" w:color="B8C2CC"/>
              <w:left w:val="single" w:sz="1" w:space="0" w:color="B8C2CC"/>
              <w:bottom w:val="single" w:sz="1" w:space="0" w:color="B8C2CC"/>
              <w:right w:val="single" w:sz="1" w:space="0" w:color="B8C2CC"/>
            </w:tcBorders>
          </w:tcPr>
          <w:p w14:paraId="26881EB6" w14:textId="77777777" w:rsidR="009E08F5" w:rsidRDefault="00000000">
            <w:r>
              <w:t>SCR-02</w:t>
            </w:r>
          </w:p>
        </w:tc>
        <w:tc>
          <w:tcPr>
            <w:tcW w:w="0" w:type="auto"/>
            <w:tcBorders>
              <w:top w:val="single" w:sz="1" w:space="0" w:color="B8C2CC"/>
              <w:left w:val="single" w:sz="1" w:space="0" w:color="B8C2CC"/>
              <w:bottom w:val="single" w:sz="1" w:space="0" w:color="B8C2CC"/>
              <w:right w:val="single" w:sz="1" w:space="0" w:color="B8C2CC"/>
            </w:tcBorders>
          </w:tcPr>
          <w:p w14:paraId="4F0F0043" w14:textId="77777777" w:rsidR="009E08F5" w:rsidRDefault="00000000">
            <w:r>
              <w:t>TC-201, TC-202</w:t>
            </w:r>
          </w:p>
        </w:tc>
        <w:tc>
          <w:tcPr>
            <w:tcW w:w="0" w:type="auto"/>
            <w:tcBorders>
              <w:top w:val="single" w:sz="1" w:space="0" w:color="B8C2CC"/>
              <w:left w:val="single" w:sz="1" w:space="0" w:color="B8C2CC"/>
              <w:bottom w:val="single" w:sz="1" w:space="0" w:color="B8C2CC"/>
              <w:right w:val="single" w:sz="1" w:space="0" w:color="B8C2CC"/>
            </w:tcBorders>
          </w:tcPr>
          <w:p w14:paraId="0D89E382" w14:textId="77777777" w:rsidR="009E08F5" w:rsidRDefault="00000000">
            <w:r>
              <w:t>Verifications are complete and self-contained at the point of inspection</w:t>
            </w:r>
          </w:p>
        </w:tc>
      </w:tr>
      <w:tr w:rsidR="009E08F5" w14:paraId="31A9D6A7"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866F1FB" w14:textId="77777777" w:rsidR="009E08F5" w:rsidRDefault="00000000">
            <w:r>
              <w:t>FEAT-03</w:t>
            </w:r>
          </w:p>
        </w:tc>
        <w:tc>
          <w:tcPr>
            <w:tcW w:w="0" w:type="auto"/>
            <w:tcBorders>
              <w:top w:val="single" w:sz="1" w:space="0" w:color="B8C2CC"/>
              <w:left w:val="single" w:sz="1" w:space="0" w:color="B8C2CC"/>
              <w:bottom w:val="single" w:sz="1" w:space="0" w:color="B8C2CC"/>
              <w:right w:val="single" w:sz="1" w:space="0" w:color="B8C2CC"/>
            </w:tcBorders>
          </w:tcPr>
          <w:p w14:paraId="705DCEAC" w14:textId="77777777" w:rsidR="009E08F5" w:rsidRDefault="00000000">
            <w:r>
              <w:t>US-301, US-302</w:t>
            </w:r>
          </w:p>
        </w:tc>
        <w:tc>
          <w:tcPr>
            <w:tcW w:w="0" w:type="auto"/>
            <w:tcBorders>
              <w:top w:val="single" w:sz="1" w:space="0" w:color="B8C2CC"/>
              <w:left w:val="single" w:sz="1" w:space="0" w:color="B8C2CC"/>
              <w:bottom w:val="single" w:sz="1" w:space="0" w:color="B8C2CC"/>
              <w:right w:val="single" w:sz="1" w:space="0" w:color="B8C2CC"/>
            </w:tcBorders>
          </w:tcPr>
          <w:p w14:paraId="59CE87EE" w14:textId="77777777" w:rsidR="009E08F5" w:rsidRDefault="00000000">
            <w:r>
              <w:t>SCR-03</w:t>
            </w:r>
          </w:p>
        </w:tc>
        <w:tc>
          <w:tcPr>
            <w:tcW w:w="0" w:type="auto"/>
            <w:tcBorders>
              <w:top w:val="single" w:sz="1" w:space="0" w:color="B8C2CC"/>
              <w:left w:val="single" w:sz="1" w:space="0" w:color="B8C2CC"/>
              <w:bottom w:val="single" w:sz="1" w:space="0" w:color="B8C2CC"/>
              <w:right w:val="single" w:sz="1" w:space="0" w:color="B8C2CC"/>
            </w:tcBorders>
          </w:tcPr>
          <w:p w14:paraId="6341A195" w14:textId="77777777" w:rsidR="009E08F5" w:rsidRDefault="00000000">
            <w:r>
              <w:t>TC-301, TC-302</w:t>
            </w:r>
          </w:p>
        </w:tc>
        <w:tc>
          <w:tcPr>
            <w:tcW w:w="0" w:type="auto"/>
            <w:tcBorders>
              <w:top w:val="single" w:sz="1" w:space="0" w:color="B8C2CC"/>
              <w:left w:val="single" w:sz="1" w:space="0" w:color="B8C2CC"/>
              <w:bottom w:val="single" w:sz="1" w:space="0" w:color="B8C2CC"/>
              <w:right w:val="single" w:sz="1" w:space="0" w:color="B8C2CC"/>
            </w:tcBorders>
          </w:tcPr>
          <w:p w14:paraId="67E0AF16" w14:textId="77777777" w:rsidR="009E08F5" w:rsidRDefault="00000000">
            <w:r>
              <w:t>Tamper cases survive challenge because the evidence and custody are intact</w:t>
            </w:r>
          </w:p>
        </w:tc>
      </w:tr>
      <w:tr w:rsidR="009E08F5" w14:paraId="087EE28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B9CA194" w14:textId="77777777" w:rsidR="009E08F5" w:rsidRDefault="00000000">
            <w:r>
              <w:t>FEAT-04</w:t>
            </w:r>
          </w:p>
        </w:tc>
        <w:tc>
          <w:tcPr>
            <w:tcW w:w="0" w:type="auto"/>
            <w:tcBorders>
              <w:top w:val="single" w:sz="1" w:space="0" w:color="B8C2CC"/>
              <w:left w:val="single" w:sz="1" w:space="0" w:color="B8C2CC"/>
              <w:bottom w:val="single" w:sz="1" w:space="0" w:color="B8C2CC"/>
              <w:right w:val="single" w:sz="1" w:space="0" w:color="B8C2CC"/>
            </w:tcBorders>
          </w:tcPr>
          <w:p w14:paraId="22EF8D99" w14:textId="77777777" w:rsidR="009E08F5" w:rsidRDefault="00000000">
            <w:r>
              <w:t>US-401, US-402</w:t>
            </w:r>
          </w:p>
        </w:tc>
        <w:tc>
          <w:tcPr>
            <w:tcW w:w="0" w:type="auto"/>
            <w:tcBorders>
              <w:top w:val="single" w:sz="1" w:space="0" w:color="B8C2CC"/>
              <w:left w:val="single" w:sz="1" w:space="0" w:color="B8C2CC"/>
              <w:bottom w:val="single" w:sz="1" w:space="0" w:color="B8C2CC"/>
              <w:right w:val="single" w:sz="1" w:space="0" w:color="B8C2CC"/>
            </w:tcBorders>
          </w:tcPr>
          <w:p w14:paraId="5B17F076" w14:textId="77777777" w:rsidR="009E08F5" w:rsidRDefault="00000000">
            <w:r>
              <w:t>SCR-04</w:t>
            </w:r>
          </w:p>
        </w:tc>
        <w:tc>
          <w:tcPr>
            <w:tcW w:w="0" w:type="auto"/>
            <w:tcBorders>
              <w:top w:val="single" w:sz="1" w:space="0" w:color="B8C2CC"/>
              <w:left w:val="single" w:sz="1" w:space="0" w:color="B8C2CC"/>
              <w:bottom w:val="single" w:sz="1" w:space="0" w:color="B8C2CC"/>
              <w:right w:val="single" w:sz="1" w:space="0" w:color="B8C2CC"/>
            </w:tcBorders>
          </w:tcPr>
          <w:p w14:paraId="4070BC74" w14:textId="77777777" w:rsidR="009E08F5" w:rsidRDefault="00000000">
            <w:r>
              <w:t>TC-401, TC-402</w:t>
            </w:r>
          </w:p>
        </w:tc>
        <w:tc>
          <w:tcPr>
            <w:tcW w:w="0" w:type="auto"/>
            <w:tcBorders>
              <w:top w:val="single" w:sz="1" w:space="0" w:color="B8C2CC"/>
              <w:left w:val="single" w:sz="1" w:space="0" w:color="B8C2CC"/>
              <w:bottom w:val="single" w:sz="1" w:space="0" w:color="B8C2CC"/>
              <w:right w:val="single" w:sz="1" w:space="0" w:color="B8C2CC"/>
            </w:tcBorders>
          </w:tcPr>
          <w:p w14:paraId="3FFA82F6" w14:textId="77777777" w:rsidR="009E08F5" w:rsidRDefault="00000000">
            <w:r>
              <w:t>Adjustments rest on evidence, carry a second approval, and answer the regulator directly</w:t>
            </w:r>
          </w:p>
        </w:tc>
      </w:tr>
    </w:tbl>
    <w:p w14:paraId="06C4E947" w14:textId="77777777" w:rsidR="009E08F5" w:rsidRDefault="00000000">
      <w:pPr>
        <w:pStyle w:val="Heading1"/>
        <w:spacing w:before="280" w:after="100"/>
      </w:pPr>
      <w:r>
        <w:t>6. Assumptions and Out of Scope</w:t>
      </w:r>
    </w:p>
    <w:p w14:paraId="4B35FDEB" w14:textId="77777777" w:rsidR="009E08F5" w:rsidRDefault="00000000">
      <w:pPr>
        <w:pStyle w:val="Heading2"/>
        <w:spacing w:before="160" w:after="100"/>
      </w:pPr>
      <w:r>
        <w:t>6.1 Assumptions and Dependencies</w:t>
      </w:r>
    </w:p>
    <w:p w14:paraId="715AF1E4" w14:textId="77777777" w:rsidR="009E08F5" w:rsidRDefault="00000000">
      <w:pPr>
        <w:pStyle w:val="ListParagraph"/>
        <w:numPr>
          <w:ilvl w:val="0"/>
          <w:numId w:val="1"/>
        </w:numPr>
        <w:spacing w:after="80"/>
      </w:pPr>
      <w:r>
        <w:t>Meter master data, customer account references, tariffs and billing history exist in the metering and billing systems and are exposed through the integration layer.</w:t>
      </w:r>
    </w:p>
    <w:p w14:paraId="48FEA9A5" w14:textId="77777777" w:rsidR="009E08F5" w:rsidRDefault="00000000">
      <w:pPr>
        <w:pStyle w:val="ListParagraph"/>
        <w:numPr>
          <w:ilvl w:val="0"/>
          <w:numId w:val="1"/>
        </w:numPr>
        <w:spacing w:after="80"/>
      </w:pPr>
      <w:r>
        <w:t>Dispute cases are raised in the customer service system and dispatched to this application as jobs.</w:t>
      </w:r>
    </w:p>
    <w:p w14:paraId="6CBEF57B" w14:textId="77777777" w:rsidR="009E08F5" w:rsidRDefault="00000000">
      <w:pPr>
        <w:pStyle w:val="ListParagraph"/>
        <w:numPr>
          <w:ilvl w:val="0"/>
          <w:numId w:val="1"/>
        </w:numPr>
        <w:spacing w:after="80"/>
      </w:pPr>
      <w:r>
        <w:t>Technicians carry corporate-managed handhelds with a camera, enrolled in Intune.</w:t>
      </w:r>
    </w:p>
    <w:p w14:paraId="74DC6804" w14:textId="77777777" w:rsidR="009E08F5" w:rsidRDefault="00000000">
      <w:pPr>
        <w:pStyle w:val="ListParagraph"/>
        <w:numPr>
          <w:ilvl w:val="0"/>
          <w:numId w:val="1"/>
        </w:numPr>
        <w:spacing w:after="80"/>
      </w:pPr>
      <w:r>
        <w:t>Seal stock and its numbering are controlled by the field operations team and read here.</w:t>
      </w:r>
    </w:p>
    <w:p w14:paraId="468F56DE" w14:textId="77777777" w:rsidR="009E08F5" w:rsidRDefault="00000000">
      <w:pPr>
        <w:pStyle w:val="ListParagraph"/>
        <w:numPr>
          <w:ilvl w:val="0"/>
          <w:numId w:val="1"/>
        </w:numPr>
        <w:spacing w:after="80"/>
      </w:pPr>
      <w:r>
        <w:t>Mobile coverage is intermittent at meter locations, particularly in basements and rural areas.</w:t>
      </w:r>
    </w:p>
    <w:p w14:paraId="04044E68" w14:textId="77777777" w:rsidR="009E08F5" w:rsidRDefault="00000000">
      <w:pPr>
        <w:pStyle w:val="Heading2"/>
        <w:spacing w:before="160" w:after="100"/>
      </w:pPr>
      <w:r>
        <w:t>6.2 Constraints and Exclusions</w:t>
      </w:r>
    </w:p>
    <w:p w14:paraId="34409165" w14:textId="77777777" w:rsidR="009E08F5" w:rsidRDefault="00000000">
      <w:pPr>
        <w:pStyle w:val="ListParagraph"/>
        <w:numPr>
          <w:ilvl w:val="0"/>
          <w:numId w:val="1"/>
        </w:numPr>
        <w:spacing w:after="80"/>
      </w:pPr>
      <w:r>
        <w:t>Verification records and tamper evidence are immutable once submitted, because they support regulatory and potentially legal proceedings.</w:t>
      </w:r>
    </w:p>
    <w:p w14:paraId="2C16B093" w14:textId="77777777" w:rsidR="009E08F5" w:rsidRDefault="00000000">
      <w:pPr>
        <w:pStyle w:val="ListParagraph"/>
        <w:numPr>
          <w:ilvl w:val="0"/>
          <w:numId w:val="1"/>
        </w:numPr>
        <w:spacing w:after="80"/>
      </w:pPr>
      <w:r>
        <w:lastRenderedPageBreak/>
        <w:t>The person proposing a billing adjustment may not approve it, under the revenue assurance control standard.</w:t>
      </w:r>
    </w:p>
    <w:p w14:paraId="7D80CBEB" w14:textId="77777777" w:rsidR="009E08F5" w:rsidRDefault="00000000">
      <w:pPr>
        <w:pStyle w:val="ListParagraph"/>
        <w:numPr>
          <w:ilvl w:val="0"/>
          <w:numId w:val="1"/>
        </w:numPr>
        <w:spacing w:after="80"/>
      </w:pPr>
      <w:r>
        <w:t>Customer payment and debt information may not be held on or displayed by the field device.</w:t>
      </w:r>
    </w:p>
    <w:p w14:paraId="511BF260" w14:textId="77777777" w:rsidR="009E08F5" w:rsidRDefault="00000000">
      <w:pPr>
        <w:pStyle w:val="ListParagraph"/>
        <w:numPr>
          <w:ilvl w:val="0"/>
          <w:numId w:val="1"/>
        </w:numPr>
        <w:spacing w:after="80"/>
      </w:pPr>
      <w:r>
        <w:t>Photographic evidence for tamper cases must meet the required angles defined by the evidence standard, which is configuration rather than code.</w:t>
      </w:r>
    </w:p>
    <w:p w14:paraId="382E3E64" w14:textId="77777777" w:rsidR="009E08F5" w:rsidRDefault="00000000">
      <w:pPr>
        <w:pStyle w:val="Heading1"/>
        <w:spacing w:before="280" w:after="100"/>
      </w:pPr>
      <w:r>
        <w:t>7.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5"/>
        <w:gridCol w:w="3008"/>
        <w:gridCol w:w="897"/>
        <w:gridCol w:w="3637"/>
        <w:gridCol w:w="507"/>
      </w:tblGrid>
      <w:tr w:rsidR="009E08F5" w14:paraId="0679B0EE"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11C6349" w14:textId="77777777" w:rsidR="009E08F5" w:rsidRDefault="00000000">
            <w:r>
              <w:rPr>
                <w:b/>
                <w:bCs/>
              </w:rPr>
              <w:t>Reviewer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919C302" w14:textId="77777777" w:rsidR="009E08F5" w:rsidRDefault="00000000">
            <w:r>
              <w:rPr>
                <w:b/>
                <w:bCs/>
              </w:rPr>
              <w:t>Role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C5AF541" w14:textId="77777777" w:rsidR="009E08F5" w:rsidRDefault="00000000">
            <w:r>
              <w:rPr>
                <w:b/>
                <w:bCs/>
              </w:rPr>
              <w:t>Decision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87F63B5" w14:textId="77777777" w:rsidR="009E08F5" w:rsidRDefault="00000000">
            <w:r>
              <w:rPr>
                <w:b/>
                <w:bCs/>
              </w:rPr>
              <w:t>Comments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A20C6DB" w14:textId="77777777" w:rsidR="009E08F5" w:rsidRDefault="00000000">
            <w:r>
              <w:rPr>
                <w:b/>
                <w:bCs/>
              </w:rPr>
              <w:t>Date</w:t>
            </w:r>
          </w:p>
        </w:tc>
      </w:tr>
      <w:tr w:rsidR="009E08F5" w14:paraId="0BC793B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585471F" w14:textId="77777777" w:rsidR="009E08F5" w:rsidRDefault="00000000">
            <w:r>
              <w:t>Chris Santaniello</w:t>
            </w:r>
          </w:p>
        </w:tc>
        <w:tc>
          <w:tcPr>
            <w:tcW w:w="0" w:type="auto"/>
            <w:tcBorders>
              <w:top w:val="single" w:sz="1" w:space="0" w:color="B8C2CC"/>
              <w:left w:val="single" w:sz="1" w:space="0" w:color="B8C2CC"/>
              <w:bottom w:val="single" w:sz="1" w:space="0" w:color="B8C2CC"/>
              <w:right w:val="single" w:sz="1" w:space="0" w:color="B8C2CC"/>
            </w:tcBorders>
          </w:tcPr>
          <w:p w14:paraId="65062DA0" w14:textId="77777777" w:rsidR="009E08F5" w:rsidRDefault="00000000">
            <w:r>
              <w:t>Director, Solution Engineering</w:t>
            </w:r>
          </w:p>
        </w:tc>
        <w:tc>
          <w:tcPr>
            <w:tcW w:w="0" w:type="auto"/>
            <w:tcBorders>
              <w:top w:val="single" w:sz="1" w:space="0" w:color="B8C2CC"/>
              <w:left w:val="single" w:sz="1" w:space="0" w:color="B8C2CC"/>
              <w:bottom w:val="single" w:sz="1" w:space="0" w:color="B8C2CC"/>
              <w:right w:val="single" w:sz="1" w:space="0" w:color="B8C2CC"/>
            </w:tcBorders>
          </w:tcPr>
          <w:p w14:paraId="39114A43" w14:textId="77777777" w:rsidR="009E08F5"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675ABED5" w14:textId="77777777" w:rsidR="009E08F5" w:rsidRDefault="00000000">
            <w:r>
              <w:t>Business sponsor review</w:t>
            </w:r>
          </w:p>
        </w:tc>
        <w:tc>
          <w:tcPr>
            <w:tcW w:w="0" w:type="auto"/>
            <w:tcBorders>
              <w:top w:val="single" w:sz="1" w:space="0" w:color="B8C2CC"/>
              <w:left w:val="single" w:sz="1" w:space="0" w:color="B8C2CC"/>
              <w:bottom w:val="single" w:sz="1" w:space="0" w:color="B8C2CC"/>
              <w:right w:val="single" w:sz="1" w:space="0" w:color="B8C2CC"/>
            </w:tcBorders>
          </w:tcPr>
          <w:p w14:paraId="1F57F10F" w14:textId="77777777" w:rsidR="009E08F5" w:rsidRDefault="009E08F5"/>
        </w:tc>
      </w:tr>
      <w:tr w:rsidR="009E08F5" w14:paraId="68373B9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27A56A2" w14:textId="77777777" w:rsidR="009E08F5" w:rsidRDefault="00000000">
            <w:r>
              <w:t>Product owner</w:t>
            </w:r>
          </w:p>
        </w:tc>
        <w:tc>
          <w:tcPr>
            <w:tcW w:w="0" w:type="auto"/>
            <w:tcBorders>
              <w:top w:val="single" w:sz="1" w:space="0" w:color="B8C2CC"/>
              <w:left w:val="single" w:sz="1" w:space="0" w:color="B8C2CC"/>
              <w:bottom w:val="single" w:sz="1" w:space="0" w:color="B8C2CC"/>
              <w:right w:val="single" w:sz="1" w:space="0" w:color="B8C2CC"/>
            </w:tcBorders>
          </w:tcPr>
          <w:p w14:paraId="2A5A2A18" w14:textId="77777777" w:rsidR="009E08F5" w:rsidRDefault="00000000">
            <w:r>
              <w:t>Business product owner</w:t>
            </w:r>
          </w:p>
        </w:tc>
        <w:tc>
          <w:tcPr>
            <w:tcW w:w="0" w:type="auto"/>
            <w:tcBorders>
              <w:top w:val="single" w:sz="1" w:space="0" w:color="B8C2CC"/>
              <w:left w:val="single" w:sz="1" w:space="0" w:color="B8C2CC"/>
              <w:bottom w:val="single" w:sz="1" w:space="0" w:color="B8C2CC"/>
              <w:right w:val="single" w:sz="1" w:space="0" w:color="B8C2CC"/>
            </w:tcBorders>
          </w:tcPr>
          <w:p w14:paraId="600D98C3" w14:textId="77777777" w:rsidR="009E08F5"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04AA4A9C" w14:textId="77777777" w:rsidR="009E08F5" w:rsidRDefault="00000000">
            <w:r>
              <w:t>Scope, stories and acceptance criteria</w:t>
            </w:r>
          </w:p>
        </w:tc>
        <w:tc>
          <w:tcPr>
            <w:tcW w:w="0" w:type="auto"/>
            <w:tcBorders>
              <w:top w:val="single" w:sz="1" w:space="0" w:color="B8C2CC"/>
              <w:left w:val="single" w:sz="1" w:space="0" w:color="B8C2CC"/>
              <w:bottom w:val="single" w:sz="1" w:space="0" w:color="B8C2CC"/>
              <w:right w:val="single" w:sz="1" w:space="0" w:color="B8C2CC"/>
            </w:tcBorders>
          </w:tcPr>
          <w:p w14:paraId="13FCE704" w14:textId="77777777" w:rsidR="009E08F5" w:rsidRDefault="009E08F5"/>
        </w:tc>
      </w:tr>
      <w:tr w:rsidR="009E08F5" w14:paraId="7C47A621"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9F650CC" w14:textId="77777777" w:rsidR="009E08F5" w:rsidRDefault="00000000">
            <w:r>
              <w:t>Delivery lead</w:t>
            </w:r>
          </w:p>
        </w:tc>
        <w:tc>
          <w:tcPr>
            <w:tcW w:w="0" w:type="auto"/>
            <w:tcBorders>
              <w:top w:val="single" w:sz="1" w:space="0" w:color="B8C2CC"/>
              <w:left w:val="single" w:sz="1" w:space="0" w:color="B8C2CC"/>
              <w:bottom w:val="single" w:sz="1" w:space="0" w:color="B8C2CC"/>
              <w:right w:val="single" w:sz="1" w:space="0" w:color="B8C2CC"/>
            </w:tcBorders>
          </w:tcPr>
          <w:p w14:paraId="69867162" w14:textId="77777777" w:rsidR="009E08F5" w:rsidRDefault="00000000">
            <w:r>
              <w:t>Engineering delivery lead</w:t>
            </w:r>
          </w:p>
        </w:tc>
        <w:tc>
          <w:tcPr>
            <w:tcW w:w="0" w:type="auto"/>
            <w:tcBorders>
              <w:top w:val="single" w:sz="1" w:space="0" w:color="B8C2CC"/>
              <w:left w:val="single" w:sz="1" w:space="0" w:color="B8C2CC"/>
              <w:bottom w:val="single" w:sz="1" w:space="0" w:color="B8C2CC"/>
              <w:right w:val="single" w:sz="1" w:space="0" w:color="B8C2CC"/>
            </w:tcBorders>
          </w:tcPr>
          <w:p w14:paraId="65B89D2F" w14:textId="77777777" w:rsidR="009E08F5"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7672F315" w14:textId="77777777" w:rsidR="009E08F5" w:rsidRDefault="00000000">
            <w:r>
              <w:t>Feasibility and estimate confirmation</w:t>
            </w:r>
          </w:p>
        </w:tc>
        <w:tc>
          <w:tcPr>
            <w:tcW w:w="0" w:type="auto"/>
            <w:tcBorders>
              <w:top w:val="single" w:sz="1" w:space="0" w:color="B8C2CC"/>
              <w:left w:val="single" w:sz="1" w:space="0" w:color="B8C2CC"/>
              <w:bottom w:val="single" w:sz="1" w:space="0" w:color="B8C2CC"/>
              <w:right w:val="single" w:sz="1" w:space="0" w:color="B8C2CC"/>
            </w:tcBorders>
          </w:tcPr>
          <w:p w14:paraId="32E452C2" w14:textId="77777777" w:rsidR="009E08F5" w:rsidRDefault="009E08F5"/>
        </w:tc>
      </w:tr>
    </w:tbl>
    <w:p w14:paraId="63BD2F08" w14:textId="77777777" w:rsidR="008A7CE4" w:rsidRDefault="008A7CE4"/>
    <w:sectPr w:rsidR="008A7CE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E52C8"/>
    <w:multiLevelType w:val="hybridMultilevel"/>
    <w:tmpl w:val="E8827472"/>
    <w:lvl w:ilvl="0" w:tplc="BA7CC408">
      <w:start w:val="1"/>
      <w:numFmt w:val="bullet"/>
      <w:lvlText w:val="●"/>
      <w:lvlJc w:val="left"/>
      <w:pPr>
        <w:ind w:left="720" w:hanging="360"/>
      </w:pPr>
    </w:lvl>
    <w:lvl w:ilvl="1" w:tplc="F50673A0">
      <w:start w:val="1"/>
      <w:numFmt w:val="bullet"/>
      <w:lvlText w:val="○"/>
      <w:lvlJc w:val="left"/>
      <w:pPr>
        <w:ind w:left="1440" w:hanging="360"/>
      </w:pPr>
    </w:lvl>
    <w:lvl w:ilvl="2" w:tplc="38FEB602">
      <w:start w:val="1"/>
      <w:numFmt w:val="bullet"/>
      <w:lvlText w:val="■"/>
      <w:lvlJc w:val="left"/>
      <w:pPr>
        <w:ind w:left="2160" w:hanging="360"/>
      </w:pPr>
    </w:lvl>
    <w:lvl w:ilvl="3" w:tplc="1F9CECF2">
      <w:start w:val="1"/>
      <w:numFmt w:val="bullet"/>
      <w:lvlText w:val="●"/>
      <w:lvlJc w:val="left"/>
      <w:pPr>
        <w:ind w:left="2880" w:hanging="360"/>
      </w:pPr>
    </w:lvl>
    <w:lvl w:ilvl="4" w:tplc="A784E9A6">
      <w:start w:val="1"/>
      <w:numFmt w:val="bullet"/>
      <w:lvlText w:val="○"/>
      <w:lvlJc w:val="left"/>
      <w:pPr>
        <w:ind w:left="3600" w:hanging="360"/>
      </w:pPr>
    </w:lvl>
    <w:lvl w:ilvl="5" w:tplc="26D062DC">
      <w:start w:val="1"/>
      <w:numFmt w:val="bullet"/>
      <w:lvlText w:val="■"/>
      <w:lvlJc w:val="left"/>
      <w:pPr>
        <w:ind w:left="4320" w:hanging="360"/>
      </w:pPr>
    </w:lvl>
    <w:lvl w:ilvl="6" w:tplc="1CA67CD8">
      <w:start w:val="1"/>
      <w:numFmt w:val="bullet"/>
      <w:lvlText w:val="●"/>
      <w:lvlJc w:val="left"/>
      <w:pPr>
        <w:ind w:left="5040" w:hanging="360"/>
      </w:pPr>
    </w:lvl>
    <w:lvl w:ilvl="7" w:tplc="0F3021D8">
      <w:start w:val="1"/>
      <w:numFmt w:val="bullet"/>
      <w:lvlText w:val="●"/>
      <w:lvlJc w:val="left"/>
      <w:pPr>
        <w:ind w:left="5760" w:hanging="360"/>
      </w:pPr>
    </w:lvl>
    <w:lvl w:ilvl="8" w:tplc="B928E18A">
      <w:start w:val="1"/>
      <w:numFmt w:val="bullet"/>
      <w:lvlText w:val="●"/>
      <w:lvlJc w:val="left"/>
      <w:pPr>
        <w:ind w:left="6480" w:hanging="360"/>
      </w:pPr>
    </w:lvl>
  </w:abstractNum>
  <w:num w:numId="1" w16cid:durableId="10241383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8F5"/>
    <w:rsid w:val="008A7CE4"/>
    <w:rsid w:val="00956EF5"/>
    <w:rsid w:val="009E08F5"/>
    <w:rsid w:val="00CA4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05FE2"/>
  <w15:docId w15:val="{401811FD-2B9A-450A-AA17-4F6BDF2D2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1814</Words>
  <Characters>10342</Characters>
  <Application>Microsoft Office Word</Application>
  <DocSecurity>0</DocSecurity>
  <Lines>86</Lines>
  <Paragraphs>24</Paragraphs>
  <ScaleCrop>false</ScaleCrop>
  <Company/>
  <LinksUpToDate>false</LinksUpToDate>
  <CharactersWithSpaces>12132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dc:title>
  <dc:creator>Agentic SDLC</dc:creator>
  <dc:description>Reusable Agentic SDLC project-intake template</dc:description>
  <cp:lastModifiedBy>Michael Yaacoub</cp:lastModifiedBy>
  <cp:revision>3</cp:revision>
  <dcterms:created xsi:type="dcterms:W3CDTF">2026-08-24T15:44:00Z</dcterms:created>
  <dcterms:modified xsi:type="dcterms:W3CDTF">2026-08-27T21:05:00Z</dcterms:modified>
</cp:coreProperties>
</file>