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1084A" w14:textId="77777777" w:rsidR="00CD33BB" w:rsidRDefault="00000000">
      <w:pPr>
        <w:spacing w:after="80"/>
        <w:jc w:val="center"/>
      </w:pPr>
      <w:r>
        <w:rPr>
          <w:b/>
          <w:bCs/>
          <w:color w:val="0067B8"/>
          <w:sz w:val="40"/>
          <w:szCs w:val="40"/>
        </w:rPr>
        <w:t>Fleet Inspection And Maintenance</w:t>
      </w:r>
    </w:p>
    <w:p w14:paraId="56B7B7C1" w14:textId="77777777" w:rsidR="00CD33BB" w:rsidRDefault="00000000">
      <w:pPr>
        <w:spacing w:after="220"/>
        <w:jc w:val="center"/>
      </w:pPr>
      <w:r>
        <w:rPr>
          <w:b/>
          <w:bCs/>
          <w:color w:val="1F2937"/>
          <w:sz w:val="30"/>
          <w:szCs w:val="30"/>
        </w:rPr>
        <w:t>Functional and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9"/>
        <w:gridCol w:w="1238"/>
        <w:gridCol w:w="1719"/>
        <w:gridCol w:w="998"/>
      </w:tblGrid>
      <w:tr w:rsidR="00CD33BB" w14:paraId="7439838F"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1113BC8" w14:textId="77777777" w:rsidR="00CD33BB" w:rsidRDefault="00000000">
            <w:r>
              <w:rPr>
                <w:b/>
                <w:bCs/>
              </w:rPr>
              <w:t>Document 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D2F623D" w14:textId="77777777" w:rsidR="00CD33BB" w:rsidRDefault="00000000">
            <w:r>
              <w:rPr>
                <w:b/>
                <w:bCs/>
              </w:rPr>
              <w:t>Version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DD89E4B" w14:textId="77777777" w:rsidR="00CD33BB" w:rsidRDefault="00000000">
            <w:r>
              <w:rPr>
                <w:b/>
                <w:bCs/>
              </w:rPr>
              <w:t>Date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A3D7EE3" w14:textId="77777777" w:rsidR="00CD33BB" w:rsidRDefault="00000000">
            <w:r>
              <w:rPr>
                <w:b/>
                <w:bCs/>
              </w:rPr>
              <w:t>Status</w:t>
            </w:r>
          </w:p>
        </w:tc>
      </w:tr>
      <w:tr w:rsidR="00CD33BB" w14:paraId="3322734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D78EE86" w14:textId="77777777" w:rsidR="00CD33BB" w:rsidRDefault="00000000">
            <w:r>
              <w:t>Michael Yaacoub, Sr Solution Engineer</w:t>
            </w:r>
          </w:p>
        </w:tc>
        <w:tc>
          <w:tcPr>
            <w:tcW w:w="0" w:type="auto"/>
            <w:tcBorders>
              <w:top w:val="single" w:sz="1" w:space="0" w:color="B8C2CC"/>
              <w:left w:val="single" w:sz="1" w:space="0" w:color="B8C2CC"/>
              <w:bottom w:val="single" w:sz="1" w:space="0" w:color="B8C2CC"/>
              <w:right w:val="single" w:sz="1" w:space="0" w:color="B8C2CC"/>
            </w:tcBorders>
          </w:tcPr>
          <w:p w14:paraId="036361FA" w14:textId="77777777" w:rsidR="00CD33BB" w:rsidRDefault="00000000">
            <w:r>
              <w:t>1.0</w:t>
            </w:r>
          </w:p>
        </w:tc>
        <w:tc>
          <w:tcPr>
            <w:tcW w:w="0" w:type="auto"/>
            <w:tcBorders>
              <w:top w:val="single" w:sz="1" w:space="0" w:color="B8C2CC"/>
              <w:left w:val="single" w:sz="1" w:space="0" w:color="B8C2CC"/>
              <w:bottom w:val="single" w:sz="1" w:space="0" w:color="B8C2CC"/>
              <w:right w:val="single" w:sz="1" w:space="0" w:color="B8C2CC"/>
            </w:tcBorders>
          </w:tcPr>
          <w:p w14:paraId="16B25863" w14:textId="77777777" w:rsidR="00CD33BB" w:rsidRDefault="00000000">
            <w:r>
              <w:t>2026-08-24</w:t>
            </w:r>
          </w:p>
        </w:tc>
        <w:tc>
          <w:tcPr>
            <w:tcW w:w="0" w:type="auto"/>
            <w:tcBorders>
              <w:top w:val="single" w:sz="1" w:space="0" w:color="B8C2CC"/>
              <w:left w:val="single" w:sz="1" w:space="0" w:color="B8C2CC"/>
              <w:bottom w:val="single" w:sz="1" w:space="0" w:color="B8C2CC"/>
              <w:right w:val="single" w:sz="1" w:space="0" w:color="B8C2CC"/>
            </w:tcBorders>
          </w:tcPr>
          <w:p w14:paraId="52F59A04" w14:textId="77777777" w:rsidR="00CD33BB" w:rsidRDefault="00000000">
            <w:r>
              <w:t>Draft</w:t>
            </w:r>
          </w:p>
        </w:tc>
      </w:tr>
    </w:tbl>
    <w:p w14:paraId="4BAE47BC" w14:textId="77777777" w:rsidR="00CD33BB" w:rsidRDefault="00CD33BB">
      <w:pPr>
        <w:spacing w:after="120"/>
      </w:pPr>
    </w:p>
    <w:p w14:paraId="7802CD50" w14:textId="77777777" w:rsidR="00CD33BB" w:rsidRDefault="00000000">
      <w:pPr>
        <w:spacing w:after="120"/>
      </w:pPr>
      <w:r>
        <w:t>This template follows the sample requirements structure: purpose and scope, Epic, Features and User Stories, non-functional requirements, traceability, and assumptions.</w:t>
      </w:r>
    </w:p>
    <w:p w14:paraId="1E8B63FC" w14:textId="77777777" w:rsidR="00CD33BB" w:rsidRDefault="00000000">
      <w:pPr>
        <w:pStyle w:val="Heading1"/>
        <w:spacing w:before="280" w:after="100"/>
      </w:pPr>
      <w:r>
        <w:t>1. Purpose and Scope</w:t>
      </w:r>
    </w:p>
    <w:p w14:paraId="64878001" w14:textId="77777777" w:rsidR="00CD33BB" w:rsidRDefault="00000000">
      <w:pPr>
        <w:pStyle w:val="Heading2"/>
        <w:spacing w:before="160" w:after="100"/>
      </w:pPr>
      <w:r>
        <w:t>1.1 Business Problem and Outcome</w:t>
      </w:r>
    </w:p>
    <w:p w14:paraId="3D468ED0" w14:textId="77777777" w:rsidR="00CD33BB" w:rsidRDefault="00000000">
      <w:pPr>
        <w:spacing w:after="120"/>
      </w:pPr>
      <w:r>
        <w:rPr>
          <w:i/>
          <w:iCs/>
          <w:color w:val="5B6470"/>
        </w:rPr>
        <w:t>Drivers complete a pre-trip inspection on a paper pad that is handed in at the end of the week, so a defect reported on Monday can reach the workshop on Friday. Vehicles are occasionally driven with defects that should have grounded them, roadworthiness evidence is assembled by hand when an inspector calls, and servicing is scheduled on calendar dates rather than actual usage. The outcome this release targets is a guided digital inspection that grounds a vehicle automatically on a critical defect, routes the defect straight to the workshop, and keeps a usage-based service plan that can be evidenced on demand.</w:t>
      </w:r>
    </w:p>
    <w:p w14:paraId="56E1A358" w14:textId="77777777" w:rsidR="00CD33BB" w:rsidRDefault="00000000">
      <w:pPr>
        <w:pStyle w:val="Heading2"/>
        <w:spacing w:before="160" w:after="100"/>
      </w:pPr>
      <w:r>
        <w:t>1.2 In Scope</w:t>
      </w:r>
    </w:p>
    <w:p w14:paraId="29444262" w14:textId="77777777" w:rsidR="00CD33BB" w:rsidRDefault="00000000">
      <w:pPr>
        <w:pStyle w:val="ListParagraph"/>
        <w:numPr>
          <w:ilvl w:val="0"/>
          <w:numId w:val="1"/>
        </w:numPr>
        <w:spacing w:after="80"/>
      </w:pPr>
      <w:r>
        <w:t>Guided daily pre-trip and post-trip inspection on the driver's handheld, with photographic evidence</w:t>
      </w:r>
    </w:p>
    <w:p w14:paraId="3AB37428" w14:textId="77777777" w:rsidR="00CD33BB" w:rsidRDefault="00000000">
      <w:pPr>
        <w:pStyle w:val="ListParagraph"/>
        <w:numPr>
          <w:ilvl w:val="0"/>
          <w:numId w:val="1"/>
        </w:numPr>
        <w:spacing w:after="80"/>
      </w:pPr>
      <w:r>
        <w:t>Automatic vehicle grounding on a critical defect, with driver notification and a safe-to-drive gate</w:t>
      </w:r>
    </w:p>
    <w:p w14:paraId="117BF21C" w14:textId="77777777" w:rsidR="00CD33BB" w:rsidRDefault="00000000">
      <w:pPr>
        <w:pStyle w:val="ListParagraph"/>
        <w:numPr>
          <w:ilvl w:val="0"/>
          <w:numId w:val="1"/>
        </w:numPr>
        <w:spacing w:after="80"/>
      </w:pPr>
      <w:r>
        <w:t>Defect routing to the workshop, repair recording and release back to service</w:t>
      </w:r>
    </w:p>
    <w:p w14:paraId="5B03CBE6" w14:textId="77777777" w:rsidR="00CD33BB" w:rsidRDefault="00000000">
      <w:pPr>
        <w:pStyle w:val="ListParagraph"/>
        <w:numPr>
          <w:ilvl w:val="0"/>
          <w:numId w:val="1"/>
        </w:numPr>
        <w:spacing w:after="80"/>
      </w:pPr>
      <w:r>
        <w:t>Usage-based service scheduling from odometer and engine-hour readings, with compliance evidence export</w:t>
      </w:r>
    </w:p>
    <w:p w14:paraId="3BB22B72" w14:textId="77777777" w:rsidR="00CD33BB" w:rsidRDefault="00000000">
      <w:pPr>
        <w:pStyle w:val="ListParagraph"/>
        <w:numPr>
          <w:ilvl w:val="0"/>
          <w:numId w:val="1"/>
        </w:numPr>
        <w:spacing w:after="80"/>
      </w:pPr>
      <w:r>
        <w:t>Offline capture in the yard or roadside, with synchronisation when connectivity returns</w:t>
      </w:r>
    </w:p>
    <w:p w14:paraId="3D3975AD" w14:textId="77777777" w:rsidR="00CD33BB" w:rsidRDefault="00000000">
      <w:pPr>
        <w:pStyle w:val="Heading2"/>
        <w:spacing w:before="160" w:after="100"/>
      </w:pPr>
      <w:r>
        <w:t>1.3 Out of Scope</w:t>
      </w:r>
    </w:p>
    <w:p w14:paraId="60644FB4" w14:textId="77777777" w:rsidR="00CD33BB" w:rsidRDefault="00000000">
      <w:pPr>
        <w:pStyle w:val="ListParagraph"/>
        <w:numPr>
          <w:ilvl w:val="0"/>
          <w:numId w:val="1"/>
        </w:numPr>
        <w:spacing w:after="80"/>
      </w:pPr>
      <w:r>
        <w:t>Route planning, dispatch and telematics driver-behaviour scoring</w:t>
      </w:r>
    </w:p>
    <w:p w14:paraId="03528EC7" w14:textId="77777777" w:rsidR="00CD33BB" w:rsidRDefault="00000000">
      <w:pPr>
        <w:pStyle w:val="ListParagraph"/>
        <w:numPr>
          <w:ilvl w:val="0"/>
          <w:numId w:val="1"/>
        </w:numPr>
        <w:spacing w:after="80"/>
      </w:pPr>
      <w:r>
        <w:t>Fuel card management, fuel tax reporting and toll reconciliation</w:t>
      </w:r>
    </w:p>
    <w:p w14:paraId="113C085E" w14:textId="77777777" w:rsidR="00CD33BB" w:rsidRDefault="00000000">
      <w:pPr>
        <w:pStyle w:val="ListParagraph"/>
        <w:numPr>
          <w:ilvl w:val="0"/>
          <w:numId w:val="1"/>
        </w:numPr>
        <w:spacing w:after="80"/>
      </w:pPr>
      <w:r>
        <w:t>Driver licensing, medical certification and hours-of-service compliance</w:t>
      </w:r>
    </w:p>
    <w:p w14:paraId="4719A7BC" w14:textId="77777777" w:rsidR="00CD33BB" w:rsidRDefault="00000000">
      <w:pPr>
        <w:pStyle w:val="ListParagraph"/>
        <w:numPr>
          <w:ilvl w:val="0"/>
          <w:numId w:val="1"/>
        </w:numPr>
        <w:spacing w:after="80"/>
      </w:pPr>
      <w:r>
        <w:t>Vehicle procurement, leasing, disposal and residual value management</w:t>
      </w:r>
    </w:p>
    <w:p w14:paraId="3E44C0DF" w14:textId="77777777" w:rsidR="00CD33BB" w:rsidRDefault="00000000">
      <w:pPr>
        <w:pStyle w:val="ListParagraph"/>
        <w:numPr>
          <w:ilvl w:val="0"/>
          <w:numId w:val="1"/>
        </w:numPr>
        <w:spacing w:after="80"/>
      </w:pPr>
      <w:r>
        <w:t>New analytics beyond the fleet availability dashboards already in service</w:t>
      </w:r>
    </w:p>
    <w:p w14:paraId="6EA8023A" w14:textId="77777777" w:rsidR="00CD33BB" w:rsidRDefault="00000000">
      <w:pPr>
        <w:pStyle w:val="Heading2"/>
        <w:spacing w:before="160" w:after="100"/>
      </w:pPr>
      <w:r>
        <w:t>1.4 Success Measures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3271"/>
        <w:gridCol w:w="1863"/>
        <w:gridCol w:w="2420"/>
      </w:tblGrid>
      <w:tr w:rsidR="00CD33BB" w14:paraId="75F5B54D"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E6A5565" w14:textId="77777777" w:rsidR="00CD33BB" w:rsidRDefault="00000000">
            <w:r>
              <w:rPr>
                <w:b/>
                <w:bCs/>
              </w:rPr>
              <w:t>Objective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05AD3F1" w14:textId="77777777" w:rsidR="00CD33BB" w:rsidRDefault="00000000">
            <w:r>
              <w:rPr>
                <w:b/>
                <w:bCs/>
              </w:rPr>
              <w:t>Metric</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7818CA3" w14:textId="77777777" w:rsidR="00CD33BB"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FFCF2A7" w14:textId="77777777" w:rsidR="00CD33BB" w:rsidRDefault="00000000">
            <w:r>
              <w:rPr>
                <w:b/>
                <w:bCs/>
              </w:rPr>
              <w:t>Measurement source</w:t>
            </w:r>
          </w:p>
        </w:tc>
      </w:tr>
      <w:tr w:rsidR="00CD33BB" w14:paraId="2182AAE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E39337F" w14:textId="77777777" w:rsidR="00CD33BB" w:rsidRDefault="00000000">
            <w:r>
              <w:t>Stop defective vehicles being driven</w:t>
            </w:r>
          </w:p>
        </w:tc>
        <w:tc>
          <w:tcPr>
            <w:tcW w:w="0" w:type="auto"/>
            <w:tcBorders>
              <w:top w:val="single" w:sz="1" w:space="0" w:color="B8C2CC"/>
              <w:left w:val="single" w:sz="1" w:space="0" w:color="B8C2CC"/>
              <w:bottom w:val="single" w:sz="1" w:space="0" w:color="B8C2CC"/>
              <w:right w:val="single" w:sz="1" w:space="0" w:color="B8C2CC"/>
            </w:tcBorders>
          </w:tcPr>
          <w:p w14:paraId="237977F7" w14:textId="77777777" w:rsidR="00CD33BB" w:rsidRDefault="00000000">
            <w:r>
              <w:t>Critical defects with the vehicle grounded before next use</w:t>
            </w:r>
          </w:p>
        </w:tc>
        <w:tc>
          <w:tcPr>
            <w:tcW w:w="0" w:type="auto"/>
            <w:tcBorders>
              <w:top w:val="single" w:sz="1" w:space="0" w:color="B8C2CC"/>
              <w:left w:val="single" w:sz="1" w:space="0" w:color="B8C2CC"/>
              <w:bottom w:val="single" w:sz="1" w:space="0" w:color="B8C2CC"/>
              <w:right w:val="single" w:sz="1" w:space="0" w:color="B8C2CC"/>
            </w:tcBorders>
          </w:tcPr>
          <w:p w14:paraId="05FBF6B5" w14:textId="77777777" w:rsidR="00CD33BB" w:rsidRDefault="00000000">
            <w:r>
              <w:t>100 percent</w:t>
            </w:r>
          </w:p>
        </w:tc>
        <w:tc>
          <w:tcPr>
            <w:tcW w:w="0" w:type="auto"/>
            <w:tcBorders>
              <w:top w:val="single" w:sz="1" w:space="0" w:color="B8C2CC"/>
              <w:left w:val="single" w:sz="1" w:space="0" w:color="B8C2CC"/>
              <w:bottom w:val="single" w:sz="1" w:space="0" w:color="B8C2CC"/>
              <w:right w:val="single" w:sz="1" w:space="0" w:color="B8C2CC"/>
            </w:tcBorders>
          </w:tcPr>
          <w:p w14:paraId="2E34252B" w14:textId="77777777" w:rsidR="00CD33BB" w:rsidRDefault="00000000">
            <w:r>
              <w:t>Grounding events against trip start records</w:t>
            </w:r>
          </w:p>
        </w:tc>
      </w:tr>
      <w:tr w:rsidR="00CD33BB" w14:paraId="4685EE3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CE42ACE" w14:textId="77777777" w:rsidR="00CD33BB" w:rsidRDefault="00000000">
            <w:r>
              <w:t>Shorten defect-to-repair time</w:t>
            </w:r>
          </w:p>
        </w:tc>
        <w:tc>
          <w:tcPr>
            <w:tcW w:w="0" w:type="auto"/>
            <w:tcBorders>
              <w:top w:val="single" w:sz="1" w:space="0" w:color="B8C2CC"/>
              <w:left w:val="single" w:sz="1" w:space="0" w:color="B8C2CC"/>
              <w:bottom w:val="single" w:sz="1" w:space="0" w:color="B8C2CC"/>
              <w:right w:val="single" w:sz="1" w:space="0" w:color="B8C2CC"/>
            </w:tcBorders>
          </w:tcPr>
          <w:p w14:paraId="484AD91B" w14:textId="77777777" w:rsidR="00CD33BB" w:rsidRDefault="00000000">
            <w:r>
              <w:t>Median elapsed time from defect report to workshop job created</w:t>
            </w:r>
          </w:p>
        </w:tc>
        <w:tc>
          <w:tcPr>
            <w:tcW w:w="0" w:type="auto"/>
            <w:tcBorders>
              <w:top w:val="single" w:sz="1" w:space="0" w:color="B8C2CC"/>
              <w:left w:val="single" w:sz="1" w:space="0" w:color="B8C2CC"/>
              <w:bottom w:val="single" w:sz="1" w:space="0" w:color="B8C2CC"/>
              <w:right w:val="single" w:sz="1" w:space="0" w:color="B8C2CC"/>
            </w:tcBorders>
          </w:tcPr>
          <w:p w14:paraId="7A77CA74" w14:textId="77777777" w:rsidR="00CD33BB" w:rsidRDefault="00000000">
            <w:r>
              <w:t>Reduce from 3.5 days to 2 hours</w:t>
            </w:r>
          </w:p>
        </w:tc>
        <w:tc>
          <w:tcPr>
            <w:tcW w:w="0" w:type="auto"/>
            <w:tcBorders>
              <w:top w:val="single" w:sz="1" w:space="0" w:color="B8C2CC"/>
              <w:left w:val="single" w:sz="1" w:space="0" w:color="B8C2CC"/>
              <w:bottom w:val="single" w:sz="1" w:space="0" w:color="B8C2CC"/>
              <w:right w:val="single" w:sz="1" w:space="0" w:color="B8C2CC"/>
            </w:tcBorders>
          </w:tcPr>
          <w:p w14:paraId="609EC8B0" w14:textId="77777777" w:rsidR="00CD33BB" w:rsidRDefault="00000000">
            <w:r>
              <w:t>Defect and workshop job timestamps</w:t>
            </w:r>
          </w:p>
        </w:tc>
      </w:tr>
      <w:tr w:rsidR="00CD33BB" w14:paraId="67AD80B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B108B80" w14:textId="77777777" w:rsidR="00CD33BB" w:rsidRDefault="00000000">
            <w:r>
              <w:t>Evidence roadworthiness on demand</w:t>
            </w:r>
          </w:p>
        </w:tc>
        <w:tc>
          <w:tcPr>
            <w:tcW w:w="0" w:type="auto"/>
            <w:tcBorders>
              <w:top w:val="single" w:sz="1" w:space="0" w:color="B8C2CC"/>
              <w:left w:val="single" w:sz="1" w:space="0" w:color="B8C2CC"/>
              <w:bottom w:val="single" w:sz="1" w:space="0" w:color="B8C2CC"/>
              <w:right w:val="single" w:sz="1" w:space="0" w:color="B8C2CC"/>
            </w:tcBorders>
          </w:tcPr>
          <w:p w14:paraId="64C466F8" w14:textId="77777777" w:rsidR="00CD33BB" w:rsidRDefault="00000000">
            <w:r>
              <w:t>Vehicles with a complete inspection record for the audited period</w:t>
            </w:r>
          </w:p>
        </w:tc>
        <w:tc>
          <w:tcPr>
            <w:tcW w:w="0" w:type="auto"/>
            <w:tcBorders>
              <w:top w:val="single" w:sz="1" w:space="0" w:color="B8C2CC"/>
              <w:left w:val="single" w:sz="1" w:space="0" w:color="B8C2CC"/>
              <w:bottom w:val="single" w:sz="1" w:space="0" w:color="B8C2CC"/>
              <w:right w:val="single" w:sz="1" w:space="0" w:color="B8C2CC"/>
            </w:tcBorders>
          </w:tcPr>
          <w:p w14:paraId="5DAF1E25" w14:textId="77777777" w:rsidR="00CD33BB" w:rsidRDefault="00000000">
            <w:r>
              <w:t>99 percent</w:t>
            </w:r>
          </w:p>
        </w:tc>
        <w:tc>
          <w:tcPr>
            <w:tcW w:w="0" w:type="auto"/>
            <w:tcBorders>
              <w:top w:val="single" w:sz="1" w:space="0" w:color="B8C2CC"/>
              <w:left w:val="single" w:sz="1" w:space="0" w:color="B8C2CC"/>
              <w:bottom w:val="single" w:sz="1" w:space="0" w:color="B8C2CC"/>
              <w:right w:val="single" w:sz="1" w:space="0" w:color="B8C2CC"/>
            </w:tcBorders>
          </w:tcPr>
          <w:p w14:paraId="22245A6B" w14:textId="77777777" w:rsidR="00CD33BB" w:rsidRDefault="00000000">
            <w:r>
              <w:t>Compliance evidence export</w:t>
            </w:r>
          </w:p>
        </w:tc>
      </w:tr>
      <w:tr w:rsidR="00CD33BB" w14:paraId="1950817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62F5E53" w14:textId="77777777" w:rsidR="00CD33BB" w:rsidRDefault="00000000">
            <w:r>
              <w:t>Service on usage, not the calendar</w:t>
            </w:r>
          </w:p>
        </w:tc>
        <w:tc>
          <w:tcPr>
            <w:tcW w:w="0" w:type="auto"/>
            <w:tcBorders>
              <w:top w:val="single" w:sz="1" w:space="0" w:color="B8C2CC"/>
              <w:left w:val="single" w:sz="1" w:space="0" w:color="B8C2CC"/>
              <w:bottom w:val="single" w:sz="1" w:space="0" w:color="B8C2CC"/>
              <w:right w:val="single" w:sz="1" w:space="0" w:color="B8C2CC"/>
            </w:tcBorders>
          </w:tcPr>
          <w:p w14:paraId="62423CF7" w14:textId="77777777" w:rsidR="00CD33BB" w:rsidRDefault="00000000">
            <w:r>
              <w:t>Services completed within the usage-based due window</w:t>
            </w:r>
          </w:p>
        </w:tc>
        <w:tc>
          <w:tcPr>
            <w:tcW w:w="0" w:type="auto"/>
            <w:tcBorders>
              <w:top w:val="single" w:sz="1" w:space="0" w:color="B8C2CC"/>
              <w:left w:val="single" w:sz="1" w:space="0" w:color="B8C2CC"/>
              <w:bottom w:val="single" w:sz="1" w:space="0" w:color="B8C2CC"/>
              <w:right w:val="single" w:sz="1" w:space="0" w:color="B8C2CC"/>
            </w:tcBorders>
          </w:tcPr>
          <w:p w14:paraId="2229AD05" w14:textId="77777777" w:rsidR="00CD33BB" w:rsidRDefault="00000000">
            <w:r>
              <w:t>Raise from 71 percent to 92 percent</w:t>
            </w:r>
          </w:p>
        </w:tc>
        <w:tc>
          <w:tcPr>
            <w:tcW w:w="0" w:type="auto"/>
            <w:tcBorders>
              <w:top w:val="single" w:sz="1" w:space="0" w:color="B8C2CC"/>
              <w:left w:val="single" w:sz="1" w:space="0" w:color="B8C2CC"/>
              <w:bottom w:val="single" w:sz="1" w:space="0" w:color="B8C2CC"/>
              <w:right w:val="single" w:sz="1" w:space="0" w:color="B8C2CC"/>
            </w:tcBorders>
          </w:tcPr>
          <w:p w14:paraId="33DF51C3" w14:textId="77777777" w:rsidR="00CD33BB" w:rsidRDefault="00000000">
            <w:r>
              <w:t>Service plan compliance report</w:t>
            </w:r>
          </w:p>
        </w:tc>
      </w:tr>
    </w:tbl>
    <w:p w14:paraId="408404C7" w14:textId="77777777" w:rsidR="00CD33BB" w:rsidRDefault="00000000">
      <w:pPr>
        <w:pStyle w:val="Heading1"/>
        <w:spacing w:before="280" w:after="100"/>
      </w:pPr>
      <w:r>
        <w:t>2. Epic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
        <w:gridCol w:w="1514"/>
        <w:gridCol w:w="6454"/>
        <w:gridCol w:w="1202"/>
      </w:tblGrid>
      <w:tr w:rsidR="00CD33BB" w14:paraId="13C7C3D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3B82FDE" w14:textId="77777777" w:rsidR="00CD33BB"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C112EDD" w14:textId="77777777" w:rsidR="00CD33BB" w:rsidRDefault="00000000">
            <w:r>
              <w:rPr>
                <w:b/>
                <w:bCs/>
              </w:rPr>
              <w:t>Epic title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A3FBE9B" w14:textId="77777777" w:rsidR="00CD33BB" w:rsidRDefault="00000000">
            <w:r>
              <w:rPr>
                <w:b/>
                <w:bCs/>
              </w:rPr>
              <w:t>Outcome statement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A8036EC" w14:textId="77777777" w:rsidR="00CD33BB" w:rsidRDefault="00000000">
            <w:r>
              <w:rPr>
                <w:b/>
                <w:bCs/>
              </w:rPr>
              <w:t>Business owner</w:t>
            </w:r>
          </w:p>
        </w:tc>
      </w:tr>
      <w:tr w:rsidR="00CD33BB" w14:paraId="6472B14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1AFF8B9" w14:textId="77777777" w:rsidR="00CD33BB" w:rsidRDefault="00000000">
            <w:r>
              <w:t>EPIC-01</w:t>
            </w:r>
          </w:p>
        </w:tc>
        <w:tc>
          <w:tcPr>
            <w:tcW w:w="0" w:type="auto"/>
            <w:tcBorders>
              <w:top w:val="single" w:sz="1" w:space="0" w:color="B8C2CC"/>
              <w:left w:val="single" w:sz="1" w:space="0" w:color="B8C2CC"/>
              <w:bottom w:val="single" w:sz="1" w:space="0" w:color="B8C2CC"/>
              <w:right w:val="single" w:sz="1" w:space="0" w:color="B8C2CC"/>
            </w:tcBorders>
          </w:tcPr>
          <w:p w14:paraId="06E5BC35" w14:textId="77777777" w:rsidR="00CD33BB" w:rsidRDefault="00000000">
            <w:r>
              <w:t>Fleet Inspection And Maintenance</w:t>
            </w:r>
          </w:p>
        </w:tc>
        <w:tc>
          <w:tcPr>
            <w:tcW w:w="0" w:type="auto"/>
            <w:tcBorders>
              <w:top w:val="single" w:sz="1" w:space="0" w:color="B8C2CC"/>
              <w:left w:val="single" w:sz="1" w:space="0" w:color="B8C2CC"/>
              <w:bottom w:val="single" w:sz="1" w:space="0" w:color="B8C2CC"/>
              <w:right w:val="single" w:sz="1" w:space="0" w:color="B8C2CC"/>
            </w:tcBorders>
          </w:tcPr>
          <w:p w14:paraId="3671FF6B" w14:textId="77777777" w:rsidR="00CD33BB" w:rsidRDefault="00000000">
            <w:r>
              <w:t>As a fleet operations team, we need drivers to complete guided inspections that ground unsafe vehicles automatically and route defects straight to the workshop, so that no vehicle is driven with a critical defect and roadworthiness can be evidenced at any time.</w:t>
            </w:r>
          </w:p>
        </w:tc>
        <w:tc>
          <w:tcPr>
            <w:tcW w:w="0" w:type="auto"/>
            <w:tcBorders>
              <w:top w:val="single" w:sz="1" w:space="0" w:color="B8C2CC"/>
              <w:left w:val="single" w:sz="1" w:space="0" w:color="B8C2CC"/>
              <w:bottom w:val="single" w:sz="1" w:space="0" w:color="B8C2CC"/>
              <w:right w:val="single" w:sz="1" w:space="0" w:color="B8C2CC"/>
            </w:tcBorders>
          </w:tcPr>
          <w:p w14:paraId="4E606E42" w14:textId="77777777" w:rsidR="00CD33BB" w:rsidRDefault="00000000">
            <w:r>
              <w:t>Head of Fleet Operations</w:t>
            </w:r>
          </w:p>
        </w:tc>
      </w:tr>
    </w:tbl>
    <w:p w14:paraId="1F076EFF" w14:textId="77777777" w:rsidR="00CD33BB" w:rsidRDefault="00000000">
      <w:pPr>
        <w:pStyle w:val="Heading1"/>
        <w:spacing w:before="280" w:after="100"/>
      </w:pPr>
      <w:r>
        <w:t>3. Features and User Stories</w:t>
      </w:r>
    </w:p>
    <w:p w14:paraId="7B39F8B0" w14:textId="77777777" w:rsidR="00CD33BB" w:rsidRDefault="00000000">
      <w:pPr>
        <w:pStyle w:val="Heading2"/>
        <w:spacing w:before="160" w:after="100"/>
      </w:pPr>
      <w:r>
        <w:lastRenderedPageBreak/>
        <w:t>3.1 FEAT-01 Guided Vehicle Inspection</w:t>
      </w:r>
    </w:p>
    <w:p w14:paraId="7A065FC9" w14:textId="77777777" w:rsidR="00CD33BB" w:rsidRDefault="00000000">
      <w:pPr>
        <w:spacing w:after="120"/>
      </w:pPr>
      <w:r>
        <w:rPr>
          <w:i/>
          <w:iCs/>
          <w:color w:val="5B6470"/>
        </w:rPr>
        <w:t>Presents the inspection checklist for the specific vehicle type, requires evidence on any failed item, and records the whole inspection against the driver, vehicle and odometer reading.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
        <w:gridCol w:w="3445"/>
        <w:gridCol w:w="5208"/>
        <w:gridCol w:w="698"/>
      </w:tblGrid>
      <w:tr w:rsidR="00CD33BB" w14:paraId="08C6ACAF"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19598EE" w14:textId="77777777" w:rsidR="00CD33BB"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318C67E" w14:textId="77777777" w:rsidR="00CD33BB"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883960F" w14:textId="77777777" w:rsidR="00CD33BB"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B207F76" w14:textId="77777777" w:rsidR="00CD33BB" w:rsidRDefault="00000000">
            <w:r>
              <w:rPr>
                <w:b/>
                <w:bCs/>
              </w:rPr>
              <w:t>Priority</w:t>
            </w:r>
          </w:p>
        </w:tc>
      </w:tr>
      <w:tr w:rsidR="00CD33BB" w14:paraId="3A993D5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8DB6EBF" w14:textId="77777777" w:rsidR="00CD33BB" w:rsidRDefault="00000000">
            <w:r>
              <w:t>US-101</w:t>
            </w:r>
          </w:p>
        </w:tc>
        <w:tc>
          <w:tcPr>
            <w:tcW w:w="0" w:type="auto"/>
            <w:tcBorders>
              <w:top w:val="single" w:sz="1" w:space="0" w:color="B8C2CC"/>
              <w:left w:val="single" w:sz="1" w:space="0" w:color="B8C2CC"/>
              <w:bottom w:val="single" w:sz="1" w:space="0" w:color="B8C2CC"/>
              <w:right w:val="single" w:sz="1" w:space="0" w:color="B8C2CC"/>
            </w:tcBorders>
          </w:tcPr>
          <w:p w14:paraId="25345F91" w14:textId="77777777" w:rsidR="00CD33BB" w:rsidRDefault="00000000">
            <w:r>
              <w:t>As a driver, I want a guided checklist matched to the vehicle I am about to drive, so that I inspect the right items in the right order.</w:t>
            </w:r>
          </w:p>
        </w:tc>
        <w:tc>
          <w:tcPr>
            <w:tcW w:w="0" w:type="auto"/>
            <w:tcBorders>
              <w:top w:val="single" w:sz="1" w:space="0" w:color="B8C2CC"/>
              <w:left w:val="single" w:sz="1" w:space="0" w:color="B8C2CC"/>
              <w:bottom w:val="single" w:sz="1" w:space="0" w:color="B8C2CC"/>
              <w:right w:val="single" w:sz="1" w:space="0" w:color="B8C2CC"/>
            </w:tcBorders>
          </w:tcPr>
          <w:p w14:paraId="654310C5" w14:textId="77777777" w:rsidR="00CD33BB" w:rsidRDefault="00000000">
            <w:r>
              <w:t>Given I scan or select a vehicle, when the inspection opens, then the checklist matches that vehicle type and its regulatory category, and the odometer reading is requested first. Given an item is marked as failed, when I continue, then a photograph and a short description are mandatory for that item.</w:t>
            </w:r>
          </w:p>
        </w:tc>
        <w:tc>
          <w:tcPr>
            <w:tcW w:w="0" w:type="auto"/>
            <w:tcBorders>
              <w:top w:val="single" w:sz="1" w:space="0" w:color="B8C2CC"/>
              <w:left w:val="single" w:sz="1" w:space="0" w:color="B8C2CC"/>
              <w:bottom w:val="single" w:sz="1" w:space="0" w:color="B8C2CC"/>
              <w:right w:val="single" w:sz="1" w:space="0" w:color="B8C2CC"/>
            </w:tcBorders>
          </w:tcPr>
          <w:p w14:paraId="58E74043" w14:textId="77777777" w:rsidR="00CD33BB" w:rsidRDefault="00000000">
            <w:r>
              <w:t>Must</w:t>
            </w:r>
          </w:p>
        </w:tc>
      </w:tr>
      <w:tr w:rsidR="00CD33BB" w14:paraId="5F300C3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3D39EEE" w14:textId="77777777" w:rsidR="00CD33BB" w:rsidRDefault="00000000">
            <w:r>
              <w:t>US-102</w:t>
            </w:r>
          </w:p>
        </w:tc>
        <w:tc>
          <w:tcPr>
            <w:tcW w:w="0" w:type="auto"/>
            <w:tcBorders>
              <w:top w:val="single" w:sz="1" w:space="0" w:color="B8C2CC"/>
              <w:left w:val="single" w:sz="1" w:space="0" w:color="B8C2CC"/>
              <w:bottom w:val="single" w:sz="1" w:space="0" w:color="B8C2CC"/>
              <w:right w:val="single" w:sz="1" w:space="0" w:color="B8C2CC"/>
            </w:tcBorders>
          </w:tcPr>
          <w:p w14:paraId="0884E642" w14:textId="77777777" w:rsidR="00CD33BB" w:rsidRDefault="00000000">
            <w:r>
              <w:t>As a fleet compliance manager, I want every inspection recorded against driver, vehicle, time and odometer, so that roadworthiness evidence is complete without manual assembly.</w:t>
            </w:r>
          </w:p>
        </w:tc>
        <w:tc>
          <w:tcPr>
            <w:tcW w:w="0" w:type="auto"/>
            <w:tcBorders>
              <w:top w:val="single" w:sz="1" w:space="0" w:color="B8C2CC"/>
              <w:left w:val="single" w:sz="1" w:space="0" w:color="B8C2CC"/>
              <w:bottom w:val="single" w:sz="1" w:space="0" w:color="B8C2CC"/>
              <w:right w:val="single" w:sz="1" w:space="0" w:color="B8C2CC"/>
            </w:tcBorders>
          </w:tcPr>
          <w:p w14:paraId="6D8224A0" w14:textId="77777777" w:rsidR="00CD33BB" w:rsidRDefault="00000000">
            <w:r>
              <w:t>Given an inspection is submitted, when it is stored, then driver, vehicle, timestamp, odometer, every item outcome and all evidence are recorded and cannot be edited. Given the device is offline, when I submit, then the inspection queues locally with its capture time preserved and syncs within 5 minutes of reconnection.</w:t>
            </w:r>
          </w:p>
        </w:tc>
        <w:tc>
          <w:tcPr>
            <w:tcW w:w="0" w:type="auto"/>
            <w:tcBorders>
              <w:top w:val="single" w:sz="1" w:space="0" w:color="B8C2CC"/>
              <w:left w:val="single" w:sz="1" w:space="0" w:color="B8C2CC"/>
              <w:bottom w:val="single" w:sz="1" w:space="0" w:color="B8C2CC"/>
              <w:right w:val="single" w:sz="1" w:space="0" w:color="B8C2CC"/>
            </w:tcBorders>
          </w:tcPr>
          <w:p w14:paraId="34C4063C" w14:textId="77777777" w:rsidR="00CD33BB" w:rsidRDefault="00000000">
            <w:r>
              <w:t>Must</w:t>
            </w:r>
          </w:p>
        </w:tc>
      </w:tr>
    </w:tbl>
    <w:p w14:paraId="51520481" w14:textId="77777777" w:rsidR="00CD33BB" w:rsidRDefault="00000000">
      <w:pPr>
        <w:pStyle w:val="Heading2"/>
        <w:spacing w:before="160" w:after="100"/>
      </w:pPr>
      <w:r>
        <w:t>3.2 FEAT-02 Defect Grounding and Notification</w:t>
      </w:r>
    </w:p>
    <w:p w14:paraId="5283B73B" w14:textId="77777777" w:rsidR="00CD33BB" w:rsidRDefault="00000000">
      <w:pPr>
        <w:spacing w:after="120"/>
      </w:pPr>
      <w:r>
        <w:rPr>
          <w:i/>
          <w:iCs/>
          <w:color w:val="5B6470"/>
        </w:rPr>
        <w:t>Grounds a vehicle automatically when a critical defect is recorded, tells the driver plainly that the vehicle may not be driven, and notifies the workshop and the duty manager immediately.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
        <w:gridCol w:w="2709"/>
        <w:gridCol w:w="5946"/>
        <w:gridCol w:w="698"/>
      </w:tblGrid>
      <w:tr w:rsidR="00CD33BB" w14:paraId="34816203"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21941A1" w14:textId="77777777" w:rsidR="00CD33BB"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DF7863E" w14:textId="77777777" w:rsidR="00CD33BB"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BE5E0AC" w14:textId="77777777" w:rsidR="00CD33BB"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CE912C2" w14:textId="77777777" w:rsidR="00CD33BB" w:rsidRDefault="00000000">
            <w:r>
              <w:rPr>
                <w:b/>
                <w:bCs/>
              </w:rPr>
              <w:t>Priority</w:t>
            </w:r>
          </w:p>
        </w:tc>
      </w:tr>
      <w:tr w:rsidR="00CD33BB" w14:paraId="63E7265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299D625" w14:textId="77777777" w:rsidR="00CD33BB" w:rsidRDefault="00000000">
            <w:r>
              <w:t>US-201</w:t>
            </w:r>
          </w:p>
        </w:tc>
        <w:tc>
          <w:tcPr>
            <w:tcW w:w="0" w:type="auto"/>
            <w:tcBorders>
              <w:top w:val="single" w:sz="1" w:space="0" w:color="B8C2CC"/>
              <w:left w:val="single" w:sz="1" w:space="0" w:color="B8C2CC"/>
              <w:bottom w:val="single" w:sz="1" w:space="0" w:color="B8C2CC"/>
              <w:right w:val="single" w:sz="1" w:space="0" w:color="B8C2CC"/>
            </w:tcBorders>
          </w:tcPr>
          <w:p w14:paraId="42B9271A" w14:textId="77777777" w:rsidR="00CD33BB" w:rsidRDefault="00000000">
            <w:r>
              <w:t>As a driver, I want to be told clearly and immediately when a defect grounds the vehicle, so that I do not drive something unsafe.</w:t>
            </w:r>
          </w:p>
        </w:tc>
        <w:tc>
          <w:tcPr>
            <w:tcW w:w="0" w:type="auto"/>
            <w:tcBorders>
              <w:top w:val="single" w:sz="1" w:space="0" w:color="B8C2CC"/>
              <w:left w:val="single" w:sz="1" w:space="0" w:color="B8C2CC"/>
              <w:bottom w:val="single" w:sz="1" w:space="0" w:color="B8C2CC"/>
              <w:right w:val="single" w:sz="1" w:space="0" w:color="B8C2CC"/>
            </w:tcBorders>
          </w:tcPr>
          <w:p w14:paraId="541DEC3B" w14:textId="77777777" w:rsidR="00CD33BB" w:rsidRDefault="00000000">
            <w:r>
              <w:t>Given a defect classified as critical, when the inspection is submitted, then the vehicle status becomes Grounded, the driver sees an unambiguous do-not-drive message, and no trip can be started against that vehicle. Given the grounding cannot be applied because an integration failed, when submission completes, then the driver is still told not to drive and the duty manager is alerted within 60 seconds.</w:t>
            </w:r>
          </w:p>
        </w:tc>
        <w:tc>
          <w:tcPr>
            <w:tcW w:w="0" w:type="auto"/>
            <w:tcBorders>
              <w:top w:val="single" w:sz="1" w:space="0" w:color="B8C2CC"/>
              <w:left w:val="single" w:sz="1" w:space="0" w:color="B8C2CC"/>
              <w:bottom w:val="single" w:sz="1" w:space="0" w:color="B8C2CC"/>
              <w:right w:val="single" w:sz="1" w:space="0" w:color="B8C2CC"/>
            </w:tcBorders>
          </w:tcPr>
          <w:p w14:paraId="1AFC80D5" w14:textId="77777777" w:rsidR="00CD33BB" w:rsidRDefault="00000000">
            <w:r>
              <w:t>Must</w:t>
            </w:r>
          </w:p>
        </w:tc>
      </w:tr>
      <w:tr w:rsidR="00CD33BB" w14:paraId="70C87C6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5B6FC4C" w14:textId="77777777" w:rsidR="00CD33BB" w:rsidRDefault="00000000">
            <w:r>
              <w:t>US-202</w:t>
            </w:r>
          </w:p>
        </w:tc>
        <w:tc>
          <w:tcPr>
            <w:tcW w:w="0" w:type="auto"/>
            <w:tcBorders>
              <w:top w:val="single" w:sz="1" w:space="0" w:color="B8C2CC"/>
              <w:left w:val="single" w:sz="1" w:space="0" w:color="B8C2CC"/>
              <w:bottom w:val="single" w:sz="1" w:space="0" w:color="B8C2CC"/>
              <w:right w:val="single" w:sz="1" w:space="0" w:color="B8C2CC"/>
            </w:tcBorders>
          </w:tcPr>
          <w:p w14:paraId="47F9D2E4" w14:textId="77777777" w:rsidR="00CD33BB" w:rsidRDefault="00000000">
            <w:r>
              <w:t>As a workshop controller, I want critical defects to reach me immediately with the evidence attached, so that repair can start without a phone call.</w:t>
            </w:r>
          </w:p>
        </w:tc>
        <w:tc>
          <w:tcPr>
            <w:tcW w:w="0" w:type="auto"/>
            <w:tcBorders>
              <w:top w:val="single" w:sz="1" w:space="0" w:color="B8C2CC"/>
              <w:left w:val="single" w:sz="1" w:space="0" w:color="B8C2CC"/>
              <w:bottom w:val="single" w:sz="1" w:space="0" w:color="B8C2CC"/>
              <w:right w:val="single" w:sz="1" w:space="0" w:color="B8C2CC"/>
            </w:tcBorders>
          </w:tcPr>
          <w:p w14:paraId="561C4227" w14:textId="77777777" w:rsidR="00CD33BB" w:rsidRDefault="00000000">
            <w:r>
              <w:t>Given a vehicle is grounded, when the notification is dispatched, then the workshop controller and duty manager receive the defect, evidence and vehicle location within 5 minutes. Given a notification channel fails, when delivery is attempted, then a fallback channel is used and every attempt is logged.</w:t>
            </w:r>
          </w:p>
        </w:tc>
        <w:tc>
          <w:tcPr>
            <w:tcW w:w="0" w:type="auto"/>
            <w:tcBorders>
              <w:top w:val="single" w:sz="1" w:space="0" w:color="B8C2CC"/>
              <w:left w:val="single" w:sz="1" w:space="0" w:color="B8C2CC"/>
              <w:bottom w:val="single" w:sz="1" w:space="0" w:color="B8C2CC"/>
              <w:right w:val="single" w:sz="1" w:space="0" w:color="B8C2CC"/>
            </w:tcBorders>
          </w:tcPr>
          <w:p w14:paraId="1522BD65" w14:textId="77777777" w:rsidR="00CD33BB" w:rsidRDefault="00000000">
            <w:r>
              <w:t>Must</w:t>
            </w:r>
          </w:p>
        </w:tc>
      </w:tr>
    </w:tbl>
    <w:p w14:paraId="56590B14" w14:textId="77777777" w:rsidR="00CD33BB" w:rsidRDefault="00000000">
      <w:pPr>
        <w:pStyle w:val="Heading2"/>
        <w:spacing w:before="160" w:after="100"/>
      </w:pPr>
      <w:r>
        <w:t>3.3 FEAT-03 Workshop Repair and Release</w:t>
      </w:r>
    </w:p>
    <w:p w14:paraId="310AD6C2" w14:textId="77777777" w:rsidR="00CD33BB" w:rsidRDefault="00000000">
      <w:pPr>
        <w:spacing w:after="120"/>
      </w:pPr>
      <w:r>
        <w:rPr>
          <w:i/>
          <w:iCs/>
          <w:color w:val="5B6470"/>
        </w:rPr>
        <w:t>Turns a defect into a workshop job, records the repair and the parts used, and requires a competent person to release the vehicle back to service before it can be driven again.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
        <w:gridCol w:w="2971"/>
        <w:gridCol w:w="5678"/>
        <w:gridCol w:w="698"/>
      </w:tblGrid>
      <w:tr w:rsidR="00CD33BB" w14:paraId="614325C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7DD97D0" w14:textId="77777777" w:rsidR="00CD33BB"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B15B70A" w14:textId="77777777" w:rsidR="00CD33BB"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B1BE87A" w14:textId="77777777" w:rsidR="00CD33BB"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8B2751A" w14:textId="77777777" w:rsidR="00CD33BB" w:rsidRDefault="00000000">
            <w:r>
              <w:rPr>
                <w:b/>
                <w:bCs/>
              </w:rPr>
              <w:t>Priority</w:t>
            </w:r>
          </w:p>
        </w:tc>
      </w:tr>
      <w:tr w:rsidR="00CD33BB" w14:paraId="69098FB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80C6FF8" w14:textId="77777777" w:rsidR="00CD33BB" w:rsidRDefault="00000000">
            <w:r>
              <w:t>US-301</w:t>
            </w:r>
          </w:p>
        </w:tc>
        <w:tc>
          <w:tcPr>
            <w:tcW w:w="0" w:type="auto"/>
            <w:tcBorders>
              <w:top w:val="single" w:sz="1" w:space="0" w:color="B8C2CC"/>
              <w:left w:val="single" w:sz="1" w:space="0" w:color="B8C2CC"/>
              <w:bottom w:val="single" w:sz="1" w:space="0" w:color="B8C2CC"/>
              <w:right w:val="single" w:sz="1" w:space="0" w:color="B8C2CC"/>
            </w:tcBorders>
          </w:tcPr>
          <w:p w14:paraId="40307DE5" w14:textId="77777777" w:rsidR="00CD33BB" w:rsidRDefault="00000000">
            <w:r>
              <w:t>As a workshop technician, I want the defect, its evidence and the vehicle history in the job, so that I can diagnose before the vehicle arrives on the ramp.</w:t>
            </w:r>
          </w:p>
        </w:tc>
        <w:tc>
          <w:tcPr>
            <w:tcW w:w="0" w:type="auto"/>
            <w:tcBorders>
              <w:top w:val="single" w:sz="1" w:space="0" w:color="B8C2CC"/>
              <w:left w:val="single" w:sz="1" w:space="0" w:color="B8C2CC"/>
              <w:bottom w:val="single" w:sz="1" w:space="0" w:color="B8C2CC"/>
              <w:right w:val="single" w:sz="1" w:space="0" w:color="B8C2CC"/>
            </w:tcBorders>
          </w:tcPr>
          <w:p w14:paraId="1F5A9D40" w14:textId="77777777" w:rsidR="00CD33BB" w:rsidRDefault="00000000">
            <w:r>
              <w:t>Given a workshop job created from a defect, when I open it, then the original item, description, photographs, odometer and the vehicle's last ten defects are shown. Given I record a repair, when I save, then labour, parts and a repair outcome are captured against the job.</w:t>
            </w:r>
          </w:p>
        </w:tc>
        <w:tc>
          <w:tcPr>
            <w:tcW w:w="0" w:type="auto"/>
            <w:tcBorders>
              <w:top w:val="single" w:sz="1" w:space="0" w:color="B8C2CC"/>
              <w:left w:val="single" w:sz="1" w:space="0" w:color="B8C2CC"/>
              <w:bottom w:val="single" w:sz="1" w:space="0" w:color="B8C2CC"/>
              <w:right w:val="single" w:sz="1" w:space="0" w:color="B8C2CC"/>
            </w:tcBorders>
          </w:tcPr>
          <w:p w14:paraId="724F58AB" w14:textId="77777777" w:rsidR="00CD33BB" w:rsidRDefault="00000000">
            <w:r>
              <w:t>Must</w:t>
            </w:r>
          </w:p>
        </w:tc>
      </w:tr>
      <w:tr w:rsidR="00CD33BB" w14:paraId="3C94DF9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EDAE8B3" w14:textId="77777777" w:rsidR="00CD33BB" w:rsidRDefault="00000000">
            <w:r>
              <w:t>US-302</w:t>
            </w:r>
          </w:p>
        </w:tc>
        <w:tc>
          <w:tcPr>
            <w:tcW w:w="0" w:type="auto"/>
            <w:tcBorders>
              <w:top w:val="single" w:sz="1" w:space="0" w:color="B8C2CC"/>
              <w:left w:val="single" w:sz="1" w:space="0" w:color="B8C2CC"/>
              <w:bottom w:val="single" w:sz="1" w:space="0" w:color="B8C2CC"/>
              <w:right w:val="single" w:sz="1" w:space="0" w:color="B8C2CC"/>
            </w:tcBorders>
          </w:tcPr>
          <w:p w14:paraId="1F1DDB9E" w14:textId="77777777" w:rsidR="00CD33BB" w:rsidRDefault="00000000">
            <w:r>
              <w:t>As a fleet manager, I want release to service restricted to a competent, named person, so that a grounded vehicle cannot return to use informally.</w:t>
            </w:r>
          </w:p>
        </w:tc>
        <w:tc>
          <w:tcPr>
            <w:tcW w:w="0" w:type="auto"/>
            <w:tcBorders>
              <w:top w:val="single" w:sz="1" w:space="0" w:color="B8C2CC"/>
              <w:left w:val="single" w:sz="1" w:space="0" w:color="B8C2CC"/>
              <w:bottom w:val="single" w:sz="1" w:space="0" w:color="B8C2CC"/>
              <w:right w:val="single" w:sz="1" w:space="0" w:color="B8C2CC"/>
            </w:tcBorders>
          </w:tcPr>
          <w:p w14:paraId="577F05E7" w14:textId="77777777" w:rsidR="00CD33BB" w:rsidRDefault="00000000">
            <w:r>
              <w:t>Given a grounded vehicle with a completed repair, when release is attempted by someone without the release competency, then it is blocked and the required competency is named. Given release is granted, when it commits, then the releaser, timestamp and post-repair check are recorded and the vehicle status returns to Available.</w:t>
            </w:r>
          </w:p>
        </w:tc>
        <w:tc>
          <w:tcPr>
            <w:tcW w:w="0" w:type="auto"/>
            <w:tcBorders>
              <w:top w:val="single" w:sz="1" w:space="0" w:color="B8C2CC"/>
              <w:left w:val="single" w:sz="1" w:space="0" w:color="B8C2CC"/>
              <w:bottom w:val="single" w:sz="1" w:space="0" w:color="B8C2CC"/>
              <w:right w:val="single" w:sz="1" w:space="0" w:color="B8C2CC"/>
            </w:tcBorders>
          </w:tcPr>
          <w:p w14:paraId="3F125007" w14:textId="77777777" w:rsidR="00CD33BB" w:rsidRDefault="00000000">
            <w:r>
              <w:t>Must</w:t>
            </w:r>
          </w:p>
        </w:tc>
      </w:tr>
    </w:tbl>
    <w:p w14:paraId="36530697" w14:textId="77777777" w:rsidR="00CD33BB" w:rsidRDefault="00000000">
      <w:pPr>
        <w:pStyle w:val="Heading2"/>
        <w:spacing w:before="160" w:after="100"/>
      </w:pPr>
      <w:r>
        <w:t>3.4 FEAT-04 Service Scheduling and Compliance</w:t>
      </w:r>
    </w:p>
    <w:p w14:paraId="2A309B0F" w14:textId="77777777" w:rsidR="00CD33BB" w:rsidRDefault="00000000">
      <w:pPr>
        <w:spacing w:after="120"/>
      </w:pPr>
      <w:r>
        <w:rPr>
          <w:i/>
          <w:iCs/>
          <w:color w:val="5B6470"/>
        </w:rPr>
        <w:t>Maintains a usage-based service plan from odometer and engine-hour readings captured at inspection, warns before a service falls due, and exports the compliance evidence an inspector asks for.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
        <w:gridCol w:w="3243"/>
        <w:gridCol w:w="5404"/>
        <w:gridCol w:w="698"/>
      </w:tblGrid>
      <w:tr w:rsidR="00CD33BB" w14:paraId="0A9348D3"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5B95DE0" w14:textId="77777777" w:rsidR="00CD33BB"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3532288" w14:textId="77777777" w:rsidR="00CD33BB"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760922D" w14:textId="77777777" w:rsidR="00CD33BB"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ED488DD" w14:textId="77777777" w:rsidR="00CD33BB" w:rsidRDefault="00000000">
            <w:r>
              <w:rPr>
                <w:b/>
                <w:bCs/>
              </w:rPr>
              <w:t>Priority</w:t>
            </w:r>
          </w:p>
        </w:tc>
      </w:tr>
      <w:tr w:rsidR="00CD33BB" w14:paraId="63E82AB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F5D8584" w14:textId="77777777" w:rsidR="00CD33BB" w:rsidRDefault="00000000">
            <w:r>
              <w:t>US-401</w:t>
            </w:r>
          </w:p>
        </w:tc>
        <w:tc>
          <w:tcPr>
            <w:tcW w:w="0" w:type="auto"/>
            <w:tcBorders>
              <w:top w:val="single" w:sz="1" w:space="0" w:color="B8C2CC"/>
              <w:left w:val="single" w:sz="1" w:space="0" w:color="B8C2CC"/>
              <w:bottom w:val="single" w:sz="1" w:space="0" w:color="B8C2CC"/>
              <w:right w:val="single" w:sz="1" w:space="0" w:color="B8C2CC"/>
            </w:tcBorders>
          </w:tcPr>
          <w:p w14:paraId="51D80200" w14:textId="77777777" w:rsidR="00CD33BB" w:rsidRDefault="00000000">
            <w:r>
              <w:t>As a fleet planner, I want service due dates driven by actual usage, so that vehicles are serviced when they need it rather than on a fixed calendar.</w:t>
            </w:r>
          </w:p>
        </w:tc>
        <w:tc>
          <w:tcPr>
            <w:tcW w:w="0" w:type="auto"/>
            <w:tcBorders>
              <w:top w:val="single" w:sz="1" w:space="0" w:color="B8C2CC"/>
              <w:left w:val="single" w:sz="1" w:space="0" w:color="B8C2CC"/>
              <w:bottom w:val="single" w:sz="1" w:space="0" w:color="B8C2CC"/>
              <w:right w:val="single" w:sz="1" w:space="0" w:color="B8C2CC"/>
            </w:tcBorders>
          </w:tcPr>
          <w:p w14:paraId="66D1AD2A" w14:textId="77777777" w:rsidR="00CD33BB" w:rsidRDefault="00000000">
            <w:r>
              <w:t>Given odometer readings captured at inspection, when the plan recalculates, then each vehicle's next service is projected from its rolling usage rate and shown with a due window. Given a vehicle enters the due window, when the daily job runs, then the planner and the vehicle's driver are both notified.</w:t>
            </w:r>
          </w:p>
        </w:tc>
        <w:tc>
          <w:tcPr>
            <w:tcW w:w="0" w:type="auto"/>
            <w:tcBorders>
              <w:top w:val="single" w:sz="1" w:space="0" w:color="B8C2CC"/>
              <w:left w:val="single" w:sz="1" w:space="0" w:color="B8C2CC"/>
              <w:bottom w:val="single" w:sz="1" w:space="0" w:color="B8C2CC"/>
              <w:right w:val="single" w:sz="1" w:space="0" w:color="B8C2CC"/>
            </w:tcBorders>
          </w:tcPr>
          <w:p w14:paraId="14ED0511" w14:textId="77777777" w:rsidR="00CD33BB" w:rsidRDefault="00000000">
            <w:r>
              <w:t>Must</w:t>
            </w:r>
          </w:p>
        </w:tc>
      </w:tr>
      <w:tr w:rsidR="00CD33BB" w14:paraId="6AF2F70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CBBFB55" w14:textId="77777777" w:rsidR="00CD33BB" w:rsidRDefault="00000000">
            <w:r>
              <w:t>US-402</w:t>
            </w:r>
          </w:p>
        </w:tc>
        <w:tc>
          <w:tcPr>
            <w:tcW w:w="0" w:type="auto"/>
            <w:tcBorders>
              <w:top w:val="single" w:sz="1" w:space="0" w:color="B8C2CC"/>
              <w:left w:val="single" w:sz="1" w:space="0" w:color="B8C2CC"/>
              <w:bottom w:val="single" w:sz="1" w:space="0" w:color="B8C2CC"/>
              <w:right w:val="single" w:sz="1" w:space="0" w:color="B8C2CC"/>
            </w:tcBorders>
          </w:tcPr>
          <w:p w14:paraId="32A5DCF2" w14:textId="77777777" w:rsidR="00CD33BB" w:rsidRDefault="00000000">
            <w:r>
              <w:t xml:space="preserve">As a fleet compliance manager, I want to export the inspection and service record for any vehicle and period, so </w:t>
            </w:r>
            <w:r>
              <w:lastRenderedPageBreak/>
              <w:t>that an inspector's request is answered the same day.</w:t>
            </w:r>
          </w:p>
        </w:tc>
        <w:tc>
          <w:tcPr>
            <w:tcW w:w="0" w:type="auto"/>
            <w:tcBorders>
              <w:top w:val="single" w:sz="1" w:space="0" w:color="B8C2CC"/>
              <w:left w:val="single" w:sz="1" w:space="0" w:color="B8C2CC"/>
              <w:bottom w:val="single" w:sz="1" w:space="0" w:color="B8C2CC"/>
              <w:right w:val="single" w:sz="1" w:space="0" w:color="B8C2CC"/>
            </w:tcBorders>
          </w:tcPr>
          <w:p w14:paraId="201A0D6D" w14:textId="77777777" w:rsidR="00CD33BB" w:rsidRDefault="00000000">
            <w:r>
              <w:lastRenderedPageBreak/>
              <w:t xml:space="preserve">Given a vehicle and a date range, when I export, then every inspection, defect, repair, release and service in that period is produced in the required format with no manual re-keying. Given a </w:t>
            </w:r>
            <w:r>
              <w:lastRenderedPageBreak/>
              <w:t>record is in the export, when it is compared to the source, then it is identical, because closed records are immutable.</w:t>
            </w:r>
          </w:p>
        </w:tc>
        <w:tc>
          <w:tcPr>
            <w:tcW w:w="0" w:type="auto"/>
            <w:tcBorders>
              <w:top w:val="single" w:sz="1" w:space="0" w:color="B8C2CC"/>
              <w:left w:val="single" w:sz="1" w:space="0" w:color="B8C2CC"/>
              <w:bottom w:val="single" w:sz="1" w:space="0" w:color="B8C2CC"/>
              <w:right w:val="single" w:sz="1" w:space="0" w:color="B8C2CC"/>
            </w:tcBorders>
          </w:tcPr>
          <w:p w14:paraId="2281DC73" w14:textId="77777777" w:rsidR="00CD33BB" w:rsidRDefault="00000000">
            <w:r>
              <w:lastRenderedPageBreak/>
              <w:t>Should</w:t>
            </w:r>
          </w:p>
        </w:tc>
      </w:tr>
    </w:tbl>
    <w:p w14:paraId="05FC8E4F" w14:textId="77777777" w:rsidR="00CD33BB" w:rsidRDefault="00000000">
      <w:pPr>
        <w:pStyle w:val="Heading1"/>
        <w:spacing w:before="280" w:after="100"/>
      </w:pPr>
      <w:r>
        <w:t>4.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
        <w:gridCol w:w="1202"/>
        <w:gridCol w:w="3318"/>
        <w:gridCol w:w="2810"/>
        <w:gridCol w:w="1871"/>
      </w:tblGrid>
      <w:tr w:rsidR="00CD33BB" w14:paraId="2B23161E"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4EC256C" w14:textId="77777777" w:rsidR="00CD33BB"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26466F8" w14:textId="77777777" w:rsidR="00CD33BB" w:rsidRDefault="00000000">
            <w:r>
              <w:rPr>
                <w:b/>
                <w:bCs/>
              </w:rPr>
              <w:t>Category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0CEFD8D" w14:textId="77777777" w:rsidR="00CD33BB" w:rsidRDefault="00000000">
            <w:r>
              <w:rPr>
                <w:b/>
                <w:bCs/>
              </w:rPr>
              <w:t>Requirement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FE1F2AD" w14:textId="77777777" w:rsidR="00CD33BB"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A279245" w14:textId="77777777" w:rsidR="00CD33BB" w:rsidRDefault="00000000">
            <w:r>
              <w:rPr>
                <w:b/>
                <w:bCs/>
              </w:rPr>
              <w:t>Validation</w:t>
            </w:r>
          </w:p>
        </w:tc>
      </w:tr>
      <w:tr w:rsidR="00CD33BB" w14:paraId="72745D7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C144773" w14:textId="77777777" w:rsidR="00CD33BB" w:rsidRDefault="00000000">
            <w:r>
              <w:t>NFR-001</w:t>
            </w:r>
          </w:p>
        </w:tc>
        <w:tc>
          <w:tcPr>
            <w:tcW w:w="0" w:type="auto"/>
            <w:tcBorders>
              <w:top w:val="single" w:sz="1" w:space="0" w:color="B8C2CC"/>
              <w:left w:val="single" w:sz="1" w:space="0" w:color="B8C2CC"/>
              <w:bottom w:val="single" w:sz="1" w:space="0" w:color="B8C2CC"/>
              <w:right w:val="single" w:sz="1" w:space="0" w:color="B8C2CC"/>
            </w:tcBorders>
          </w:tcPr>
          <w:p w14:paraId="3105FCB7" w14:textId="77777777" w:rsidR="00CD33BB" w:rsidRDefault="00000000">
            <w:r>
              <w:t>Performance</w:t>
            </w:r>
          </w:p>
        </w:tc>
        <w:tc>
          <w:tcPr>
            <w:tcW w:w="0" w:type="auto"/>
            <w:tcBorders>
              <w:top w:val="single" w:sz="1" w:space="0" w:color="B8C2CC"/>
              <w:left w:val="single" w:sz="1" w:space="0" w:color="B8C2CC"/>
              <w:bottom w:val="single" w:sz="1" w:space="0" w:color="B8C2CC"/>
              <w:right w:val="single" w:sz="1" w:space="0" w:color="B8C2CC"/>
            </w:tcBorders>
          </w:tcPr>
          <w:p w14:paraId="4DBCCEB9" w14:textId="77777777" w:rsidR="00CD33BB" w:rsidRDefault="00000000">
            <w:r>
              <w:t>The inspection checklist opens and each item response is recorded on a mid-range handheld in the yard</w:t>
            </w:r>
          </w:p>
        </w:tc>
        <w:tc>
          <w:tcPr>
            <w:tcW w:w="0" w:type="auto"/>
            <w:tcBorders>
              <w:top w:val="single" w:sz="1" w:space="0" w:color="B8C2CC"/>
              <w:left w:val="single" w:sz="1" w:space="0" w:color="B8C2CC"/>
              <w:bottom w:val="single" w:sz="1" w:space="0" w:color="B8C2CC"/>
              <w:right w:val="single" w:sz="1" w:space="0" w:color="B8C2CC"/>
            </w:tcBorders>
          </w:tcPr>
          <w:p w14:paraId="5F536BAB" w14:textId="77777777" w:rsidR="00CD33BB" w:rsidRDefault="00000000">
            <w:r>
              <w:t>Checklist open 95th percentile under 2 seconds; item response under 300 milliseconds</w:t>
            </w:r>
          </w:p>
        </w:tc>
        <w:tc>
          <w:tcPr>
            <w:tcW w:w="0" w:type="auto"/>
            <w:tcBorders>
              <w:top w:val="single" w:sz="1" w:space="0" w:color="B8C2CC"/>
              <w:left w:val="single" w:sz="1" w:space="0" w:color="B8C2CC"/>
              <w:bottom w:val="single" w:sz="1" w:space="0" w:color="B8C2CC"/>
              <w:right w:val="single" w:sz="1" w:space="0" w:color="B8C2CC"/>
            </w:tcBorders>
          </w:tcPr>
          <w:p w14:paraId="1E565E82" w14:textId="77777777" w:rsidR="00CD33BB" w:rsidRDefault="00000000">
            <w:r>
              <w:t>Performance test against the production-shaped dataset</w:t>
            </w:r>
          </w:p>
        </w:tc>
      </w:tr>
      <w:tr w:rsidR="00CD33BB" w14:paraId="19EE877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5329FEE" w14:textId="77777777" w:rsidR="00CD33BB" w:rsidRDefault="00000000">
            <w:r>
              <w:t>NFR-002</w:t>
            </w:r>
          </w:p>
        </w:tc>
        <w:tc>
          <w:tcPr>
            <w:tcW w:w="0" w:type="auto"/>
            <w:tcBorders>
              <w:top w:val="single" w:sz="1" w:space="0" w:color="B8C2CC"/>
              <w:left w:val="single" w:sz="1" w:space="0" w:color="B8C2CC"/>
              <w:bottom w:val="single" w:sz="1" w:space="0" w:color="B8C2CC"/>
              <w:right w:val="single" w:sz="1" w:space="0" w:color="B8C2CC"/>
            </w:tcBorders>
          </w:tcPr>
          <w:p w14:paraId="322E577C" w14:textId="77777777" w:rsidR="00CD33BB" w:rsidRDefault="00000000">
            <w:r>
              <w:t>Availability</w:t>
            </w:r>
          </w:p>
        </w:tc>
        <w:tc>
          <w:tcPr>
            <w:tcW w:w="0" w:type="auto"/>
            <w:tcBorders>
              <w:top w:val="single" w:sz="1" w:space="0" w:color="B8C2CC"/>
              <w:left w:val="single" w:sz="1" w:space="0" w:color="B8C2CC"/>
              <w:bottom w:val="single" w:sz="1" w:space="0" w:color="B8C2CC"/>
              <w:right w:val="single" w:sz="1" w:space="0" w:color="B8C2CC"/>
            </w:tcBorders>
          </w:tcPr>
          <w:p w14:paraId="36DF0AC9" w14:textId="77777777" w:rsidR="00CD33BB" w:rsidRDefault="00000000">
            <w:r>
              <w:t>The inspection and grounding service is available continuously, because fleets operate around the clock</w:t>
            </w:r>
          </w:p>
        </w:tc>
        <w:tc>
          <w:tcPr>
            <w:tcW w:w="0" w:type="auto"/>
            <w:tcBorders>
              <w:top w:val="single" w:sz="1" w:space="0" w:color="B8C2CC"/>
              <w:left w:val="single" w:sz="1" w:space="0" w:color="B8C2CC"/>
              <w:bottom w:val="single" w:sz="1" w:space="0" w:color="B8C2CC"/>
              <w:right w:val="single" w:sz="1" w:space="0" w:color="B8C2CC"/>
            </w:tcBorders>
          </w:tcPr>
          <w:p w14:paraId="25AD9996" w14:textId="77777777" w:rsidR="00CD33BB" w:rsidRDefault="00000000">
            <w:r>
              <w:t>99.95 percent monthly, 24 hours a day</w:t>
            </w:r>
          </w:p>
        </w:tc>
        <w:tc>
          <w:tcPr>
            <w:tcW w:w="0" w:type="auto"/>
            <w:tcBorders>
              <w:top w:val="single" w:sz="1" w:space="0" w:color="B8C2CC"/>
              <w:left w:val="single" w:sz="1" w:space="0" w:color="B8C2CC"/>
              <w:bottom w:val="single" w:sz="1" w:space="0" w:color="B8C2CC"/>
              <w:right w:val="single" w:sz="1" w:space="0" w:color="B8C2CC"/>
            </w:tcBorders>
          </w:tcPr>
          <w:p w14:paraId="0FE9DDCC" w14:textId="77777777" w:rsidR="00CD33BB" w:rsidRDefault="00000000">
            <w:r>
              <w:t>SLO dashboard and monthly service review</w:t>
            </w:r>
          </w:p>
        </w:tc>
      </w:tr>
      <w:tr w:rsidR="00CD33BB" w14:paraId="7DCC26B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ECFCE73" w14:textId="77777777" w:rsidR="00CD33BB" w:rsidRDefault="00000000">
            <w:r>
              <w:t>NFR-003</w:t>
            </w:r>
          </w:p>
        </w:tc>
        <w:tc>
          <w:tcPr>
            <w:tcW w:w="0" w:type="auto"/>
            <w:tcBorders>
              <w:top w:val="single" w:sz="1" w:space="0" w:color="B8C2CC"/>
              <w:left w:val="single" w:sz="1" w:space="0" w:color="B8C2CC"/>
              <w:bottom w:val="single" w:sz="1" w:space="0" w:color="B8C2CC"/>
              <w:right w:val="single" w:sz="1" w:space="0" w:color="B8C2CC"/>
            </w:tcBorders>
          </w:tcPr>
          <w:p w14:paraId="352FF309" w14:textId="77777777" w:rsidR="00CD33BB" w:rsidRDefault="00000000">
            <w:r>
              <w:t>Offline / resilience</w:t>
            </w:r>
          </w:p>
        </w:tc>
        <w:tc>
          <w:tcPr>
            <w:tcW w:w="0" w:type="auto"/>
            <w:tcBorders>
              <w:top w:val="single" w:sz="1" w:space="0" w:color="B8C2CC"/>
              <w:left w:val="single" w:sz="1" w:space="0" w:color="B8C2CC"/>
              <w:bottom w:val="single" w:sz="1" w:space="0" w:color="B8C2CC"/>
              <w:right w:val="single" w:sz="1" w:space="0" w:color="B8C2CC"/>
            </w:tcBorders>
          </w:tcPr>
          <w:p w14:paraId="0B8B716C" w14:textId="77777777" w:rsidR="00CD33BB" w:rsidRDefault="00000000">
            <w:r>
              <w:t>A driver can complete a full inspection, including photographs, with no connectivity at a roadside or in a yard</w:t>
            </w:r>
          </w:p>
        </w:tc>
        <w:tc>
          <w:tcPr>
            <w:tcW w:w="0" w:type="auto"/>
            <w:tcBorders>
              <w:top w:val="single" w:sz="1" w:space="0" w:color="B8C2CC"/>
              <w:left w:val="single" w:sz="1" w:space="0" w:color="B8C2CC"/>
              <w:bottom w:val="single" w:sz="1" w:space="0" w:color="B8C2CC"/>
              <w:right w:val="single" w:sz="1" w:space="0" w:color="B8C2CC"/>
            </w:tcBorders>
          </w:tcPr>
          <w:p w14:paraId="7F8AE4D8" w14:textId="77777777" w:rsidR="00CD33BB" w:rsidRDefault="00000000">
            <w:r>
              <w:t>Full offline capture, sync within 5 minutes of reconnection, capture time preserved</w:t>
            </w:r>
          </w:p>
        </w:tc>
        <w:tc>
          <w:tcPr>
            <w:tcW w:w="0" w:type="auto"/>
            <w:tcBorders>
              <w:top w:val="single" w:sz="1" w:space="0" w:color="B8C2CC"/>
              <w:left w:val="single" w:sz="1" w:space="0" w:color="B8C2CC"/>
              <w:bottom w:val="single" w:sz="1" w:space="0" w:color="B8C2CC"/>
              <w:right w:val="single" w:sz="1" w:space="0" w:color="B8C2CC"/>
            </w:tcBorders>
          </w:tcPr>
          <w:p w14:paraId="0E7A1D8B" w14:textId="77777777" w:rsidR="00CD33BB" w:rsidRDefault="00000000">
            <w:r>
              <w:t>Chaos and disconnected-device test suite</w:t>
            </w:r>
          </w:p>
        </w:tc>
      </w:tr>
      <w:tr w:rsidR="00CD33BB" w14:paraId="6D69AD5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BF58CA0" w14:textId="77777777" w:rsidR="00CD33BB" w:rsidRDefault="00000000">
            <w:r>
              <w:t>NFR-004</w:t>
            </w:r>
          </w:p>
        </w:tc>
        <w:tc>
          <w:tcPr>
            <w:tcW w:w="0" w:type="auto"/>
            <w:tcBorders>
              <w:top w:val="single" w:sz="1" w:space="0" w:color="B8C2CC"/>
              <w:left w:val="single" w:sz="1" w:space="0" w:color="B8C2CC"/>
              <w:bottom w:val="single" w:sz="1" w:space="0" w:color="B8C2CC"/>
              <w:right w:val="single" w:sz="1" w:space="0" w:color="B8C2CC"/>
            </w:tcBorders>
          </w:tcPr>
          <w:p w14:paraId="3620A9AC" w14:textId="77777777" w:rsidR="00CD33BB" w:rsidRDefault="00000000">
            <w:r>
              <w:t>Security and privacy</w:t>
            </w:r>
          </w:p>
        </w:tc>
        <w:tc>
          <w:tcPr>
            <w:tcW w:w="0" w:type="auto"/>
            <w:tcBorders>
              <w:top w:val="single" w:sz="1" w:space="0" w:color="B8C2CC"/>
              <w:left w:val="single" w:sz="1" w:space="0" w:color="B8C2CC"/>
              <w:bottom w:val="single" w:sz="1" w:space="0" w:color="B8C2CC"/>
              <w:right w:val="single" w:sz="1" w:space="0" w:color="B8C2CC"/>
            </w:tcBorders>
          </w:tcPr>
          <w:p w14:paraId="1E19F345" w14:textId="77777777" w:rsidR="00CD33BB" w:rsidRDefault="00000000">
            <w:r>
              <w:t>Access requires Entra ID single sign-on from a managed device, and grounding status is authoritative server side rather than client side</w:t>
            </w:r>
          </w:p>
        </w:tc>
        <w:tc>
          <w:tcPr>
            <w:tcW w:w="0" w:type="auto"/>
            <w:tcBorders>
              <w:top w:val="single" w:sz="1" w:space="0" w:color="B8C2CC"/>
              <w:left w:val="single" w:sz="1" w:space="0" w:color="B8C2CC"/>
              <w:bottom w:val="single" w:sz="1" w:space="0" w:color="B8C2CC"/>
              <w:right w:val="single" w:sz="1" w:space="0" w:color="B8C2CC"/>
            </w:tcBorders>
          </w:tcPr>
          <w:p w14:paraId="649651FD" w14:textId="77777777" w:rsidR="00CD33BB" w:rsidRDefault="00000000">
            <w:r>
              <w:t>No client-side override of a grounding; driver personal data limited to identity and inspection outcome</w:t>
            </w:r>
          </w:p>
        </w:tc>
        <w:tc>
          <w:tcPr>
            <w:tcW w:w="0" w:type="auto"/>
            <w:tcBorders>
              <w:top w:val="single" w:sz="1" w:space="0" w:color="B8C2CC"/>
              <w:left w:val="single" w:sz="1" w:space="0" w:color="B8C2CC"/>
              <w:bottom w:val="single" w:sz="1" w:space="0" w:color="B8C2CC"/>
              <w:right w:val="single" w:sz="1" w:space="0" w:color="B8C2CC"/>
            </w:tcBorders>
          </w:tcPr>
          <w:p w14:paraId="75D45264" w14:textId="77777777" w:rsidR="00CD33BB" w:rsidRDefault="00000000">
            <w:r>
              <w:t>Security review and penetration test</w:t>
            </w:r>
          </w:p>
        </w:tc>
      </w:tr>
      <w:tr w:rsidR="00CD33BB" w14:paraId="14E8D1E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A2C4C9C" w14:textId="77777777" w:rsidR="00CD33BB" w:rsidRDefault="00000000">
            <w:r>
              <w:t>NFR-005</w:t>
            </w:r>
          </w:p>
        </w:tc>
        <w:tc>
          <w:tcPr>
            <w:tcW w:w="0" w:type="auto"/>
            <w:tcBorders>
              <w:top w:val="single" w:sz="1" w:space="0" w:color="B8C2CC"/>
              <w:left w:val="single" w:sz="1" w:space="0" w:color="B8C2CC"/>
              <w:bottom w:val="single" w:sz="1" w:space="0" w:color="B8C2CC"/>
              <w:right w:val="single" w:sz="1" w:space="0" w:color="B8C2CC"/>
            </w:tcBorders>
          </w:tcPr>
          <w:p w14:paraId="6083BA56" w14:textId="77777777" w:rsidR="00CD33BB" w:rsidRDefault="00000000">
            <w:r>
              <w:t>Accessibility</w:t>
            </w:r>
          </w:p>
        </w:tc>
        <w:tc>
          <w:tcPr>
            <w:tcW w:w="0" w:type="auto"/>
            <w:tcBorders>
              <w:top w:val="single" w:sz="1" w:space="0" w:color="B8C2CC"/>
              <w:left w:val="single" w:sz="1" w:space="0" w:color="B8C2CC"/>
              <w:bottom w:val="single" w:sz="1" w:space="0" w:color="B8C2CC"/>
              <w:right w:val="single" w:sz="1" w:space="0" w:color="B8C2CC"/>
            </w:tcBorders>
          </w:tcPr>
          <w:p w14:paraId="389061E4" w14:textId="77777777" w:rsidR="00CD33BB" w:rsidRDefault="00000000">
            <w:r>
              <w:t>Every screen is operable one-handed, outdoors in daylight and in rain, with gloves</w:t>
            </w:r>
          </w:p>
        </w:tc>
        <w:tc>
          <w:tcPr>
            <w:tcW w:w="0" w:type="auto"/>
            <w:tcBorders>
              <w:top w:val="single" w:sz="1" w:space="0" w:color="B8C2CC"/>
              <w:left w:val="single" w:sz="1" w:space="0" w:color="B8C2CC"/>
              <w:bottom w:val="single" w:sz="1" w:space="0" w:color="B8C2CC"/>
              <w:right w:val="single" w:sz="1" w:space="0" w:color="B8C2CC"/>
            </w:tcBorders>
          </w:tcPr>
          <w:p w14:paraId="160829D8" w14:textId="77777777" w:rsidR="00CD33BB" w:rsidRDefault="00000000">
            <w:r>
              <w:t>WCAG 2.2 AA, verified outdoors on the target handheld</w:t>
            </w:r>
          </w:p>
        </w:tc>
        <w:tc>
          <w:tcPr>
            <w:tcW w:w="0" w:type="auto"/>
            <w:tcBorders>
              <w:top w:val="single" w:sz="1" w:space="0" w:color="B8C2CC"/>
              <w:left w:val="single" w:sz="1" w:space="0" w:color="B8C2CC"/>
              <w:bottom w:val="single" w:sz="1" w:space="0" w:color="B8C2CC"/>
              <w:right w:val="single" w:sz="1" w:space="0" w:color="B8C2CC"/>
            </w:tcBorders>
          </w:tcPr>
          <w:p w14:paraId="5239F7EB" w14:textId="77777777" w:rsidR="00CD33BB" w:rsidRDefault="00000000">
            <w:r>
              <w:t>Automated axe scan plus manual screen-reader audit</w:t>
            </w:r>
          </w:p>
        </w:tc>
      </w:tr>
      <w:tr w:rsidR="00CD33BB" w14:paraId="06B4C52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2C97B76" w14:textId="77777777" w:rsidR="00CD33BB" w:rsidRDefault="00000000">
            <w:r>
              <w:t>NFR-006</w:t>
            </w:r>
          </w:p>
        </w:tc>
        <w:tc>
          <w:tcPr>
            <w:tcW w:w="0" w:type="auto"/>
            <w:tcBorders>
              <w:top w:val="single" w:sz="1" w:space="0" w:color="B8C2CC"/>
              <w:left w:val="single" w:sz="1" w:space="0" w:color="B8C2CC"/>
              <w:bottom w:val="single" w:sz="1" w:space="0" w:color="B8C2CC"/>
              <w:right w:val="single" w:sz="1" w:space="0" w:color="B8C2CC"/>
            </w:tcBorders>
          </w:tcPr>
          <w:p w14:paraId="469230F6" w14:textId="77777777" w:rsidR="00CD33BB" w:rsidRDefault="00000000">
            <w:r>
              <w:t>Auditability</w:t>
            </w:r>
          </w:p>
        </w:tc>
        <w:tc>
          <w:tcPr>
            <w:tcW w:w="0" w:type="auto"/>
            <w:tcBorders>
              <w:top w:val="single" w:sz="1" w:space="0" w:color="B8C2CC"/>
              <w:left w:val="single" w:sz="1" w:space="0" w:color="B8C2CC"/>
              <w:bottom w:val="single" w:sz="1" w:space="0" w:color="B8C2CC"/>
              <w:right w:val="single" w:sz="1" w:space="0" w:color="B8C2CC"/>
            </w:tcBorders>
          </w:tcPr>
          <w:p w14:paraId="716D3810" w14:textId="77777777" w:rsidR="00CD33BB" w:rsidRDefault="00000000">
            <w:r>
              <w:t>Every inspection, defect, grounding, repair and release records actor, action, timestamp and correlation identifier</w:t>
            </w:r>
          </w:p>
        </w:tc>
        <w:tc>
          <w:tcPr>
            <w:tcW w:w="0" w:type="auto"/>
            <w:tcBorders>
              <w:top w:val="single" w:sz="1" w:space="0" w:color="B8C2CC"/>
              <w:left w:val="single" w:sz="1" w:space="0" w:color="B8C2CC"/>
              <w:bottom w:val="single" w:sz="1" w:space="0" w:color="B8C2CC"/>
              <w:right w:val="single" w:sz="1" w:space="0" w:color="B8C2CC"/>
            </w:tcBorders>
          </w:tcPr>
          <w:p w14:paraId="060CB0D5" w14:textId="77777777" w:rsidR="00CD33BB" w:rsidRDefault="00000000">
            <w:r>
              <w:t>100 percent captured, retained for 7 years to match the roadworthiness evidence period</w:t>
            </w:r>
          </w:p>
        </w:tc>
        <w:tc>
          <w:tcPr>
            <w:tcW w:w="0" w:type="auto"/>
            <w:tcBorders>
              <w:top w:val="single" w:sz="1" w:space="0" w:color="B8C2CC"/>
              <w:left w:val="single" w:sz="1" w:space="0" w:color="B8C2CC"/>
              <w:bottom w:val="single" w:sz="1" w:space="0" w:color="B8C2CC"/>
              <w:right w:val="single" w:sz="1" w:space="0" w:color="B8C2CC"/>
            </w:tcBorders>
          </w:tcPr>
          <w:p w14:paraId="2FE887F6" w14:textId="77777777" w:rsidR="00CD33BB" w:rsidRDefault="00000000">
            <w:r>
              <w:t>Audit evidence pack sampled each release</w:t>
            </w:r>
          </w:p>
        </w:tc>
      </w:tr>
      <w:tr w:rsidR="00CD33BB" w14:paraId="12F7557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FFB57E1" w14:textId="77777777" w:rsidR="00CD33BB" w:rsidRDefault="00000000">
            <w:r>
              <w:t>NFR-007</w:t>
            </w:r>
          </w:p>
        </w:tc>
        <w:tc>
          <w:tcPr>
            <w:tcW w:w="0" w:type="auto"/>
            <w:tcBorders>
              <w:top w:val="single" w:sz="1" w:space="0" w:color="B8C2CC"/>
              <w:left w:val="single" w:sz="1" w:space="0" w:color="B8C2CC"/>
              <w:bottom w:val="single" w:sz="1" w:space="0" w:color="B8C2CC"/>
              <w:right w:val="single" w:sz="1" w:space="0" w:color="B8C2CC"/>
            </w:tcBorders>
          </w:tcPr>
          <w:p w14:paraId="48674B39" w14:textId="77777777" w:rsidR="00CD33BB" w:rsidRDefault="00000000">
            <w:r>
              <w:t>Integration</w:t>
            </w:r>
          </w:p>
        </w:tc>
        <w:tc>
          <w:tcPr>
            <w:tcW w:w="0" w:type="auto"/>
            <w:tcBorders>
              <w:top w:val="single" w:sz="1" w:space="0" w:color="B8C2CC"/>
              <w:left w:val="single" w:sz="1" w:space="0" w:color="B8C2CC"/>
              <w:bottom w:val="single" w:sz="1" w:space="0" w:color="B8C2CC"/>
              <w:right w:val="single" w:sz="1" w:space="0" w:color="B8C2CC"/>
            </w:tcBorders>
          </w:tcPr>
          <w:p w14:paraId="3DBDA68B" w14:textId="77777777" w:rsidR="00CD33BB" w:rsidRDefault="00000000">
            <w:r>
              <w:t>Grounding, telematics odometer and notification integrations declare timeouts, retries, fallback and a defined failure behaviour</w:t>
            </w:r>
          </w:p>
        </w:tc>
        <w:tc>
          <w:tcPr>
            <w:tcW w:w="0" w:type="auto"/>
            <w:tcBorders>
              <w:top w:val="single" w:sz="1" w:space="0" w:color="B8C2CC"/>
              <w:left w:val="single" w:sz="1" w:space="0" w:color="B8C2CC"/>
              <w:bottom w:val="single" w:sz="1" w:space="0" w:color="B8C2CC"/>
              <w:right w:val="single" w:sz="1" w:space="0" w:color="B8C2CC"/>
            </w:tcBorders>
          </w:tcPr>
          <w:p w14:paraId="2FAAFE5C" w14:textId="77777777" w:rsidR="00CD33BB" w:rsidRDefault="00000000">
            <w:r>
              <w:t>A grounding is never silently lost; failure to apply alerts within 60 seconds</w:t>
            </w:r>
          </w:p>
        </w:tc>
        <w:tc>
          <w:tcPr>
            <w:tcW w:w="0" w:type="auto"/>
            <w:tcBorders>
              <w:top w:val="single" w:sz="1" w:space="0" w:color="B8C2CC"/>
              <w:left w:val="single" w:sz="1" w:space="0" w:color="B8C2CC"/>
              <w:bottom w:val="single" w:sz="1" w:space="0" w:color="B8C2CC"/>
              <w:right w:val="single" w:sz="1" w:space="0" w:color="B8C2CC"/>
            </w:tcBorders>
          </w:tcPr>
          <w:p w14:paraId="4DECDD6C" w14:textId="77777777" w:rsidR="00CD33BB" w:rsidRDefault="00000000">
            <w:r>
              <w:t>Contract tests in the integration pipeline</w:t>
            </w:r>
          </w:p>
        </w:tc>
      </w:tr>
    </w:tbl>
    <w:p w14:paraId="3595CEC1" w14:textId="77777777" w:rsidR="00CD33BB" w:rsidRDefault="00000000">
      <w:pPr>
        <w:pStyle w:val="Heading1"/>
        <w:spacing w:before="280" w:after="100"/>
      </w:pPr>
      <w:r>
        <w:t>5.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7"/>
        <w:gridCol w:w="1283"/>
        <w:gridCol w:w="658"/>
        <w:gridCol w:w="1271"/>
        <w:gridCol w:w="5755"/>
      </w:tblGrid>
      <w:tr w:rsidR="00CD33BB" w14:paraId="00CF2B8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F29A1DF" w14:textId="77777777" w:rsidR="00CD33BB" w:rsidRDefault="00000000">
            <w:r>
              <w:rPr>
                <w:b/>
                <w:bCs/>
              </w:rPr>
              <w:t>Feature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B33C719" w14:textId="77777777" w:rsidR="00CD33BB" w:rsidRDefault="00000000">
            <w:r>
              <w:rPr>
                <w:b/>
                <w:bCs/>
              </w:rPr>
              <w:t>User stories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C69D0D0" w14:textId="77777777" w:rsidR="00CD33BB" w:rsidRDefault="00000000">
            <w:r>
              <w:rPr>
                <w:b/>
                <w:bCs/>
              </w:rPr>
              <w:t>Screen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27CA762" w14:textId="77777777" w:rsidR="00CD33BB" w:rsidRDefault="00000000">
            <w:r>
              <w:rPr>
                <w:b/>
                <w:bCs/>
              </w:rPr>
              <w:t>Test cases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32E430D" w14:textId="77777777" w:rsidR="00CD33BB" w:rsidRDefault="00000000">
            <w:r>
              <w:rPr>
                <w:b/>
                <w:bCs/>
              </w:rPr>
              <w:t>Primary outcome</w:t>
            </w:r>
          </w:p>
        </w:tc>
      </w:tr>
      <w:tr w:rsidR="00CD33BB" w14:paraId="4078F3D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6C4CF47" w14:textId="77777777" w:rsidR="00CD33BB" w:rsidRDefault="00000000">
            <w:r>
              <w:t>FEAT-01</w:t>
            </w:r>
          </w:p>
        </w:tc>
        <w:tc>
          <w:tcPr>
            <w:tcW w:w="0" w:type="auto"/>
            <w:tcBorders>
              <w:top w:val="single" w:sz="1" w:space="0" w:color="B8C2CC"/>
              <w:left w:val="single" w:sz="1" w:space="0" w:color="B8C2CC"/>
              <w:bottom w:val="single" w:sz="1" w:space="0" w:color="B8C2CC"/>
              <w:right w:val="single" w:sz="1" w:space="0" w:color="B8C2CC"/>
            </w:tcBorders>
          </w:tcPr>
          <w:p w14:paraId="6750A159" w14:textId="77777777" w:rsidR="00CD33BB" w:rsidRDefault="00000000">
            <w:r>
              <w:t>US-101, US-102</w:t>
            </w:r>
          </w:p>
        </w:tc>
        <w:tc>
          <w:tcPr>
            <w:tcW w:w="0" w:type="auto"/>
            <w:tcBorders>
              <w:top w:val="single" w:sz="1" w:space="0" w:color="B8C2CC"/>
              <w:left w:val="single" w:sz="1" w:space="0" w:color="B8C2CC"/>
              <w:bottom w:val="single" w:sz="1" w:space="0" w:color="B8C2CC"/>
              <w:right w:val="single" w:sz="1" w:space="0" w:color="B8C2CC"/>
            </w:tcBorders>
          </w:tcPr>
          <w:p w14:paraId="1B4AAE69" w14:textId="77777777" w:rsidR="00CD33BB" w:rsidRDefault="00000000">
            <w:r>
              <w:t>SCR-01</w:t>
            </w:r>
          </w:p>
        </w:tc>
        <w:tc>
          <w:tcPr>
            <w:tcW w:w="0" w:type="auto"/>
            <w:tcBorders>
              <w:top w:val="single" w:sz="1" w:space="0" w:color="B8C2CC"/>
              <w:left w:val="single" w:sz="1" w:space="0" w:color="B8C2CC"/>
              <w:bottom w:val="single" w:sz="1" w:space="0" w:color="B8C2CC"/>
              <w:right w:val="single" w:sz="1" w:space="0" w:color="B8C2CC"/>
            </w:tcBorders>
          </w:tcPr>
          <w:p w14:paraId="1B11B07D" w14:textId="77777777" w:rsidR="00CD33BB" w:rsidRDefault="00000000">
            <w:r>
              <w:t>TC-101, TC-102</w:t>
            </w:r>
          </w:p>
        </w:tc>
        <w:tc>
          <w:tcPr>
            <w:tcW w:w="0" w:type="auto"/>
            <w:tcBorders>
              <w:top w:val="single" w:sz="1" w:space="0" w:color="B8C2CC"/>
              <w:left w:val="single" w:sz="1" w:space="0" w:color="B8C2CC"/>
              <w:bottom w:val="single" w:sz="1" w:space="0" w:color="B8C2CC"/>
              <w:right w:val="single" w:sz="1" w:space="0" w:color="B8C2CC"/>
            </w:tcBorders>
          </w:tcPr>
          <w:p w14:paraId="10AC63AF" w14:textId="77777777" w:rsidR="00CD33BB" w:rsidRDefault="00000000">
            <w:r>
              <w:t>Drivers inspect the right items and the record is complete without paper</w:t>
            </w:r>
          </w:p>
        </w:tc>
      </w:tr>
      <w:tr w:rsidR="00CD33BB" w14:paraId="680DA7F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B301D1A" w14:textId="77777777" w:rsidR="00CD33BB" w:rsidRDefault="00000000">
            <w:r>
              <w:t>FEAT-02</w:t>
            </w:r>
          </w:p>
        </w:tc>
        <w:tc>
          <w:tcPr>
            <w:tcW w:w="0" w:type="auto"/>
            <w:tcBorders>
              <w:top w:val="single" w:sz="1" w:space="0" w:color="B8C2CC"/>
              <w:left w:val="single" w:sz="1" w:space="0" w:color="B8C2CC"/>
              <w:bottom w:val="single" w:sz="1" w:space="0" w:color="B8C2CC"/>
              <w:right w:val="single" w:sz="1" w:space="0" w:color="B8C2CC"/>
            </w:tcBorders>
          </w:tcPr>
          <w:p w14:paraId="7FD97B02" w14:textId="77777777" w:rsidR="00CD33BB" w:rsidRDefault="00000000">
            <w:r>
              <w:t>US-201, US-202</w:t>
            </w:r>
          </w:p>
        </w:tc>
        <w:tc>
          <w:tcPr>
            <w:tcW w:w="0" w:type="auto"/>
            <w:tcBorders>
              <w:top w:val="single" w:sz="1" w:space="0" w:color="B8C2CC"/>
              <w:left w:val="single" w:sz="1" w:space="0" w:color="B8C2CC"/>
              <w:bottom w:val="single" w:sz="1" w:space="0" w:color="B8C2CC"/>
              <w:right w:val="single" w:sz="1" w:space="0" w:color="B8C2CC"/>
            </w:tcBorders>
          </w:tcPr>
          <w:p w14:paraId="5550F2A3" w14:textId="77777777" w:rsidR="00CD33BB" w:rsidRDefault="00000000">
            <w:r>
              <w:t>SCR-02</w:t>
            </w:r>
          </w:p>
        </w:tc>
        <w:tc>
          <w:tcPr>
            <w:tcW w:w="0" w:type="auto"/>
            <w:tcBorders>
              <w:top w:val="single" w:sz="1" w:space="0" w:color="B8C2CC"/>
              <w:left w:val="single" w:sz="1" w:space="0" w:color="B8C2CC"/>
              <w:bottom w:val="single" w:sz="1" w:space="0" w:color="B8C2CC"/>
              <w:right w:val="single" w:sz="1" w:space="0" w:color="B8C2CC"/>
            </w:tcBorders>
          </w:tcPr>
          <w:p w14:paraId="1D793B3F" w14:textId="77777777" w:rsidR="00CD33BB" w:rsidRDefault="00000000">
            <w:r>
              <w:t>TC-201, TC-202</w:t>
            </w:r>
          </w:p>
        </w:tc>
        <w:tc>
          <w:tcPr>
            <w:tcW w:w="0" w:type="auto"/>
            <w:tcBorders>
              <w:top w:val="single" w:sz="1" w:space="0" w:color="B8C2CC"/>
              <w:left w:val="single" w:sz="1" w:space="0" w:color="B8C2CC"/>
              <w:bottom w:val="single" w:sz="1" w:space="0" w:color="B8C2CC"/>
              <w:right w:val="single" w:sz="1" w:space="0" w:color="B8C2CC"/>
            </w:tcBorders>
          </w:tcPr>
          <w:p w14:paraId="4EE2A62B" w14:textId="77777777" w:rsidR="00CD33BB" w:rsidRDefault="00000000">
            <w:r>
              <w:t>Unsafe vehicles are grounded automatically and unambiguously</w:t>
            </w:r>
          </w:p>
        </w:tc>
      </w:tr>
      <w:tr w:rsidR="00CD33BB" w14:paraId="5B7153D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EF2BC73" w14:textId="77777777" w:rsidR="00CD33BB" w:rsidRDefault="00000000">
            <w:r>
              <w:t>FEAT-03</w:t>
            </w:r>
          </w:p>
        </w:tc>
        <w:tc>
          <w:tcPr>
            <w:tcW w:w="0" w:type="auto"/>
            <w:tcBorders>
              <w:top w:val="single" w:sz="1" w:space="0" w:color="B8C2CC"/>
              <w:left w:val="single" w:sz="1" w:space="0" w:color="B8C2CC"/>
              <w:bottom w:val="single" w:sz="1" w:space="0" w:color="B8C2CC"/>
              <w:right w:val="single" w:sz="1" w:space="0" w:color="B8C2CC"/>
            </w:tcBorders>
          </w:tcPr>
          <w:p w14:paraId="7134674F" w14:textId="77777777" w:rsidR="00CD33BB" w:rsidRDefault="00000000">
            <w:r>
              <w:t>US-301, US-302</w:t>
            </w:r>
          </w:p>
        </w:tc>
        <w:tc>
          <w:tcPr>
            <w:tcW w:w="0" w:type="auto"/>
            <w:tcBorders>
              <w:top w:val="single" w:sz="1" w:space="0" w:color="B8C2CC"/>
              <w:left w:val="single" w:sz="1" w:space="0" w:color="B8C2CC"/>
              <w:bottom w:val="single" w:sz="1" w:space="0" w:color="B8C2CC"/>
              <w:right w:val="single" w:sz="1" w:space="0" w:color="B8C2CC"/>
            </w:tcBorders>
          </w:tcPr>
          <w:p w14:paraId="026C3252" w14:textId="77777777" w:rsidR="00CD33BB" w:rsidRDefault="00000000">
            <w:r>
              <w:t>SCR-03</w:t>
            </w:r>
          </w:p>
        </w:tc>
        <w:tc>
          <w:tcPr>
            <w:tcW w:w="0" w:type="auto"/>
            <w:tcBorders>
              <w:top w:val="single" w:sz="1" w:space="0" w:color="B8C2CC"/>
              <w:left w:val="single" w:sz="1" w:space="0" w:color="B8C2CC"/>
              <w:bottom w:val="single" w:sz="1" w:space="0" w:color="B8C2CC"/>
              <w:right w:val="single" w:sz="1" w:space="0" w:color="B8C2CC"/>
            </w:tcBorders>
          </w:tcPr>
          <w:p w14:paraId="0BD32791" w14:textId="77777777" w:rsidR="00CD33BB" w:rsidRDefault="00000000">
            <w:r>
              <w:t>TC-301, TC-302</w:t>
            </w:r>
          </w:p>
        </w:tc>
        <w:tc>
          <w:tcPr>
            <w:tcW w:w="0" w:type="auto"/>
            <w:tcBorders>
              <w:top w:val="single" w:sz="1" w:space="0" w:color="B8C2CC"/>
              <w:left w:val="single" w:sz="1" w:space="0" w:color="B8C2CC"/>
              <w:bottom w:val="single" w:sz="1" w:space="0" w:color="B8C2CC"/>
              <w:right w:val="single" w:sz="1" w:space="0" w:color="B8C2CC"/>
            </w:tcBorders>
          </w:tcPr>
          <w:p w14:paraId="3EA1ACDC" w14:textId="77777777" w:rsidR="00CD33BB" w:rsidRDefault="00000000">
            <w:r>
              <w:t>Defects reach the workshop in hours, and release to service is controlled</w:t>
            </w:r>
          </w:p>
        </w:tc>
      </w:tr>
      <w:tr w:rsidR="00CD33BB" w14:paraId="08B2357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5A97D07" w14:textId="77777777" w:rsidR="00CD33BB" w:rsidRDefault="00000000">
            <w:r>
              <w:t>FEAT-04</w:t>
            </w:r>
          </w:p>
        </w:tc>
        <w:tc>
          <w:tcPr>
            <w:tcW w:w="0" w:type="auto"/>
            <w:tcBorders>
              <w:top w:val="single" w:sz="1" w:space="0" w:color="B8C2CC"/>
              <w:left w:val="single" w:sz="1" w:space="0" w:color="B8C2CC"/>
              <w:bottom w:val="single" w:sz="1" w:space="0" w:color="B8C2CC"/>
              <w:right w:val="single" w:sz="1" w:space="0" w:color="B8C2CC"/>
            </w:tcBorders>
          </w:tcPr>
          <w:p w14:paraId="722E31EF" w14:textId="77777777" w:rsidR="00CD33BB" w:rsidRDefault="00000000">
            <w:r>
              <w:t>US-401, US-402</w:t>
            </w:r>
          </w:p>
        </w:tc>
        <w:tc>
          <w:tcPr>
            <w:tcW w:w="0" w:type="auto"/>
            <w:tcBorders>
              <w:top w:val="single" w:sz="1" w:space="0" w:color="B8C2CC"/>
              <w:left w:val="single" w:sz="1" w:space="0" w:color="B8C2CC"/>
              <w:bottom w:val="single" w:sz="1" w:space="0" w:color="B8C2CC"/>
              <w:right w:val="single" w:sz="1" w:space="0" w:color="B8C2CC"/>
            </w:tcBorders>
          </w:tcPr>
          <w:p w14:paraId="713E8719" w14:textId="77777777" w:rsidR="00CD33BB" w:rsidRDefault="00000000">
            <w:r>
              <w:t>SCR-04</w:t>
            </w:r>
          </w:p>
        </w:tc>
        <w:tc>
          <w:tcPr>
            <w:tcW w:w="0" w:type="auto"/>
            <w:tcBorders>
              <w:top w:val="single" w:sz="1" w:space="0" w:color="B8C2CC"/>
              <w:left w:val="single" w:sz="1" w:space="0" w:color="B8C2CC"/>
              <w:bottom w:val="single" w:sz="1" w:space="0" w:color="B8C2CC"/>
              <w:right w:val="single" w:sz="1" w:space="0" w:color="B8C2CC"/>
            </w:tcBorders>
          </w:tcPr>
          <w:p w14:paraId="06D1ABDE" w14:textId="77777777" w:rsidR="00CD33BB" w:rsidRDefault="00000000">
            <w:r>
              <w:t>TC-401, TC-402</w:t>
            </w:r>
          </w:p>
        </w:tc>
        <w:tc>
          <w:tcPr>
            <w:tcW w:w="0" w:type="auto"/>
            <w:tcBorders>
              <w:top w:val="single" w:sz="1" w:space="0" w:color="B8C2CC"/>
              <w:left w:val="single" w:sz="1" w:space="0" w:color="B8C2CC"/>
              <w:bottom w:val="single" w:sz="1" w:space="0" w:color="B8C2CC"/>
              <w:right w:val="single" w:sz="1" w:space="0" w:color="B8C2CC"/>
            </w:tcBorders>
          </w:tcPr>
          <w:p w14:paraId="34BB18C6" w14:textId="77777777" w:rsidR="00CD33BB" w:rsidRDefault="00000000">
            <w:r>
              <w:t>Servicing follows real usage and compliance evidence is produced on demand</w:t>
            </w:r>
          </w:p>
        </w:tc>
      </w:tr>
    </w:tbl>
    <w:p w14:paraId="37B96E98" w14:textId="77777777" w:rsidR="00CD33BB" w:rsidRDefault="00000000">
      <w:pPr>
        <w:pStyle w:val="Heading1"/>
        <w:spacing w:before="280" w:after="100"/>
      </w:pPr>
      <w:r>
        <w:t>6. Assumptions and Out of Scope</w:t>
      </w:r>
    </w:p>
    <w:p w14:paraId="5FD493AF" w14:textId="77777777" w:rsidR="00CD33BB" w:rsidRDefault="00000000">
      <w:pPr>
        <w:pStyle w:val="Heading2"/>
        <w:spacing w:before="160" w:after="100"/>
      </w:pPr>
      <w:r>
        <w:t>6.1 Assumptions and Dependencies</w:t>
      </w:r>
    </w:p>
    <w:p w14:paraId="793291F0" w14:textId="77777777" w:rsidR="00CD33BB" w:rsidRDefault="00000000">
      <w:pPr>
        <w:pStyle w:val="ListParagraph"/>
        <w:numPr>
          <w:ilvl w:val="0"/>
          <w:numId w:val="1"/>
        </w:numPr>
        <w:spacing w:after="80"/>
      </w:pPr>
      <w:r>
        <w:t>Vehicle master data, regulatory category and checklist definitions exist in the fleet management system and are exposed through the integration layer.</w:t>
      </w:r>
    </w:p>
    <w:p w14:paraId="24159D93" w14:textId="77777777" w:rsidR="00CD33BB" w:rsidRDefault="00000000">
      <w:pPr>
        <w:pStyle w:val="ListParagraph"/>
        <w:numPr>
          <w:ilvl w:val="0"/>
          <w:numId w:val="1"/>
        </w:numPr>
        <w:spacing w:after="80"/>
      </w:pPr>
      <w:r>
        <w:t>Telematics provides odometer and engine-hour readings, with driver entry as the fallback.</w:t>
      </w:r>
    </w:p>
    <w:p w14:paraId="6C4ACDC4" w14:textId="77777777" w:rsidR="00CD33BB" w:rsidRDefault="00000000">
      <w:pPr>
        <w:pStyle w:val="ListParagraph"/>
        <w:numPr>
          <w:ilvl w:val="0"/>
          <w:numId w:val="1"/>
        </w:numPr>
        <w:spacing w:after="80"/>
      </w:pPr>
      <w:r>
        <w:t>Drivers carry corporate-managed handhelds enrolled in Intune, or use a shared in-cab device.</w:t>
      </w:r>
    </w:p>
    <w:p w14:paraId="0CC4CF58" w14:textId="77777777" w:rsidR="00CD33BB" w:rsidRDefault="00000000">
      <w:pPr>
        <w:pStyle w:val="ListParagraph"/>
        <w:numPr>
          <w:ilvl w:val="0"/>
          <w:numId w:val="1"/>
        </w:numPr>
        <w:spacing w:after="80"/>
      </w:pPr>
      <w:r>
        <w:t>Release-to-service competency is held in the training records system and is read, not managed, here.</w:t>
      </w:r>
    </w:p>
    <w:p w14:paraId="75530F40" w14:textId="77777777" w:rsidR="00CD33BB" w:rsidRDefault="00000000">
      <w:pPr>
        <w:pStyle w:val="ListParagraph"/>
        <w:numPr>
          <w:ilvl w:val="0"/>
          <w:numId w:val="1"/>
        </w:numPr>
        <w:spacing w:after="80"/>
      </w:pPr>
      <w:r>
        <w:t>Yard and roadside coverage is intermittent rather than absent.</w:t>
      </w:r>
    </w:p>
    <w:p w14:paraId="0E7CF181" w14:textId="77777777" w:rsidR="00CD33BB" w:rsidRDefault="00000000">
      <w:pPr>
        <w:pStyle w:val="Heading2"/>
        <w:spacing w:before="160" w:after="100"/>
      </w:pPr>
      <w:r>
        <w:t>6.2 Constraints and Exclusions</w:t>
      </w:r>
    </w:p>
    <w:p w14:paraId="6A49A107" w14:textId="77777777" w:rsidR="00CD33BB" w:rsidRDefault="00000000">
      <w:pPr>
        <w:pStyle w:val="ListParagraph"/>
        <w:numPr>
          <w:ilvl w:val="0"/>
          <w:numId w:val="1"/>
        </w:numPr>
        <w:spacing w:after="80"/>
      </w:pPr>
      <w:r>
        <w:t>A grounding decision is authoritative on the server; no client, role or support process may clear it without a recorded release.</w:t>
      </w:r>
    </w:p>
    <w:p w14:paraId="25B3681B" w14:textId="77777777" w:rsidR="00CD33BB" w:rsidRDefault="00000000">
      <w:pPr>
        <w:pStyle w:val="ListParagraph"/>
        <w:numPr>
          <w:ilvl w:val="0"/>
          <w:numId w:val="1"/>
        </w:numPr>
        <w:spacing w:after="80"/>
      </w:pPr>
      <w:r>
        <w:t>Inspection records are immutable once submitted, because they are roadworthiness evidence.</w:t>
      </w:r>
    </w:p>
    <w:p w14:paraId="6EAD9020" w14:textId="77777777" w:rsidR="00CD33BB" w:rsidRDefault="00000000">
      <w:pPr>
        <w:pStyle w:val="ListParagraph"/>
        <w:numPr>
          <w:ilvl w:val="0"/>
          <w:numId w:val="1"/>
        </w:numPr>
        <w:spacing w:after="80"/>
      </w:pPr>
      <w:r>
        <w:t>Release to service is restricted to a named competency held in the training records system.</w:t>
      </w:r>
    </w:p>
    <w:p w14:paraId="137EFDEF" w14:textId="77777777" w:rsidR="00CD33BB" w:rsidRDefault="00000000">
      <w:pPr>
        <w:pStyle w:val="ListParagraph"/>
        <w:numPr>
          <w:ilvl w:val="0"/>
          <w:numId w:val="1"/>
        </w:numPr>
        <w:spacing w:after="80"/>
      </w:pPr>
      <w:r>
        <w:t>Checklist content is set by the fleet compliance team and is configuration, never code.</w:t>
      </w:r>
    </w:p>
    <w:p w14:paraId="09E0794B" w14:textId="77777777" w:rsidR="00CD33BB" w:rsidRDefault="00000000">
      <w:pPr>
        <w:pStyle w:val="Heading1"/>
        <w:spacing w:before="280" w:after="100"/>
      </w:pPr>
      <w:r>
        <w:lastRenderedPageBreak/>
        <w:t>7.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3008"/>
        <w:gridCol w:w="897"/>
        <w:gridCol w:w="3637"/>
        <w:gridCol w:w="507"/>
      </w:tblGrid>
      <w:tr w:rsidR="00CD33BB" w14:paraId="0D855D7B"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399DFF5" w14:textId="77777777" w:rsidR="00CD33BB" w:rsidRDefault="00000000">
            <w:r>
              <w:rPr>
                <w:b/>
                <w:bCs/>
              </w:rPr>
              <w:t>Reviewer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13165D6" w14:textId="77777777" w:rsidR="00CD33BB" w:rsidRDefault="00000000">
            <w:r>
              <w:rPr>
                <w:b/>
                <w:bCs/>
              </w:rPr>
              <w:t>Role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F1CA68D" w14:textId="77777777" w:rsidR="00CD33BB" w:rsidRDefault="00000000">
            <w:r>
              <w:rPr>
                <w:b/>
                <w:bCs/>
              </w:rPr>
              <w:t>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92E209A" w14:textId="77777777" w:rsidR="00CD33BB" w:rsidRDefault="00000000">
            <w:r>
              <w:rPr>
                <w:b/>
                <w:bCs/>
              </w:rPr>
              <w:t>Comments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9A58251" w14:textId="77777777" w:rsidR="00CD33BB" w:rsidRDefault="00000000">
            <w:r>
              <w:rPr>
                <w:b/>
                <w:bCs/>
              </w:rPr>
              <w:t>Date</w:t>
            </w:r>
          </w:p>
        </w:tc>
      </w:tr>
      <w:tr w:rsidR="00CD33BB" w14:paraId="546A5C8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05FFB6B" w14:textId="77777777" w:rsidR="00CD33BB" w:rsidRDefault="00000000">
            <w:r>
              <w:t>Chris Santaniello</w:t>
            </w:r>
          </w:p>
        </w:tc>
        <w:tc>
          <w:tcPr>
            <w:tcW w:w="0" w:type="auto"/>
            <w:tcBorders>
              <w:top w:val="single" w:sz="1" w:space="0" w:color="B8C2CC"/>
              <w:left w:val="single" w:sz="1" w:space="0" w:color="B8C2CC"/>
              <w:bottom w:val="single" w:sz="1" w:space="0" w:color="B8C2CC"/>
              <w:right w:val="single" w:sz="1" w:space="0" w:color="B8C2CC"/>
            </w:tcBorders>
          </w:tcPr>
          <w:p w14:paraId="0D3D1982" w14:textId="77777777" w:rsidR="00CD33BB" w:rsidRDefault="00000000">
            <w:r>
              <w:t>Director, Solution Engineering</w:t>
            </w:r>
          </w:p>
        </w:tc>
        <w:tc>
          <w:tcPr>
            <w:tcW w:w="0" w:type="auto"/>
            <w:tcBorders>
              <w:top w:val="single" w:sz="1" w:space="0" w:color="B8C2CC"/>
              <w:left w:val="single" w:sz="1" w:space="0" w:color="B8C2CC"/>
              <w:bottom w:val="single" w:sz="1" w:space="0" w:color="B8C2CC"/>
              <w:right w:val="single" w:sz="1" w:space="0" w:color="B8C2CC"/>
            </w:tcBorders>
          </w:tcPr>
          <w:p w14:paraId="7C083756" w14:textId="77777777" w:rsidR="00CD33BB"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623FD766" w14:textId="77777777" w:rsidR="00CD33BB" w:rsidRDefault="00000000">
            <w:r>
              <w:t>Business sponsor review</w:t>
            </w:r>
          </w:p>
        </w:tc>
        <w:tc>
          <w:tcPr>
            <w:tcW w:w="0" w:type="auto"/>
            <w:tcBorders>
              <w:top w:val="single" w:sz="1" w:space="0" w:color="B8C2CC"/>
              <w:left w:val="single" w:sz="1" w:space="0" w:color="B8C2CC"/>
              <w:bottom w:val="single" w:sz="1" w:space="0" w:color="B8C2CC"/>
              <w:right w:val="single" w:sz="1" w:space="0" w:color="B8C2CC"/>
            </w:tcBorders>
          </w:tcPr>
          <w:p w14:paraId="46375951" w14:textId="77777777" w:rsidR="00CD33BB" w:rsidRDefault="00CD33BB"/>
        </w:tc>
      </w:tr>
      <w:tr w:rsidR="00CD33BB" w14:paraId="187B260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F6C9AA9" w14:textId="77777777" w:rsidR="00CD33BB" w:rsidRDefault="00000000">
            <w:r>
              <w:t>Product owner</w:t>
            </w:r>
          </w:p>
        </w:tc>
        <w:tc>
          <w:tcPr>
            <w:tcW w:w="0" w:type="auto"/>
            <w:tcBorders>
              <w:top w:val="single" w:sz="1" w:space="0" w:color="B8C2CC"/>
              <w:left w:val="single" w:sz="1" w:space="0" w:color="B8C2CC"/>
              <w:bottom w:val="single" w:sz="1" w:space="0" w:color="B8C2CC"/>
              <w:right w:val="single" w:sz="1" w:space="0" w:color="B8C2CC"/>
            </w:tcBorders>
          </w:tcPr>
          <w:p w14:paraId="54760349" w14:textId="77777777" w:rsidR="00CD33BB" w:rsidRDefault="00000000">
            <w:r>
              <w:t>Business product owner</w:t>
            </w:r>
          </w:p>
        </w:tc>
        <w:tc>
          <w:tcPr>
            <w:tcW w:w="0" w:type="auto"/>
            <w:tcBorders>
              <w:top w:val="single" w:sz="1" w:space="0" w:color="B8C2CC"/>
              <w:left w:val="single" w:sz="1" w:space="0" w:color="B8C2CC"/>
              <w:bottom w:val="single" w:sz="1" w:space="0" w:color="B8C2CC"/>
              <w:right w:val="single" w:sz="1" w:space="0" w:color="B8C2CC"/>
            </w:tcBorders>
          </w:tcPr>
          <w:p w14:paraId="4E68E2B5" w14:textId="77777777" w:rsidR="00CD33BB"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28CE15C5" w14:textId="77777777" w:rsidR="00CD33BB" w:rsidRDefault="00000000">
            <w:r>
              <w:t>Scope, stories and acceptance criteria</w:t>
            </w:r>
          </w:p>
        </w:tc>
        <w:tc>
          <w:tcPr>
            <w:tcW w:w="0" w:type="auto"/>
            <w:tcBorders>
              <w:top w:val="single" w:sz="1" w:space="0" w:color="B8C2CC"/>
              <w:left w:val="single" w:sz="1" w:space="0" w:color="B8C2CC"/>
              <w:bottom w:val="single" w:sz="1" w:space="0" w:color="B8C2CC"/>
              <w:right w:val="single" w:sz="1" w:space="0" w:color="B8C2CC"/>
            </w:tcBorders>
          </w:tcPr>
          <w:p w14:paraId="0525DC25" w14:textId="77777777" w:rsidR="00CD33BB" w:rsidRDefault="00CD33BB"/>
        </w:tc>
      </w:tr>
      <w:tr w:rsidR="00CD33BB" w14:paraId="728B5F2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76F7373" w14:textId="77777777" w:rsidR="00CD33BB" w:rsidRDefault="00000000">
            <w:r>
              <w:t>Delivery lead</w:t>
            </w:r>
          </w:p>
        </w:tc>
        <w:tc>
          <w:tcPr>
            <w:tcW w:w="0" w:type="auto"/>
            <w:tcBorders>
              <w:top w:val="single" w:sz="1" w:space="0" w:color="B8C2CC"/>
              <w:left w:val="single" w:sz="1" w:space="0" w:color="B8C2CC"/>
              <w:bottom w:val="single" w:sz="1" w:space="0" w:color="B8C2CC"/>
              <w:right w:val="single" w:sz="1" w:space="0" w:color="B8C2CC"/>
            </w:tcBorders>
          </w:tcPr>
          <w:p w14:paraId="19ACDB7F" w14:textId="77777777" w:rsidR="00CD33BB" w:rsidRDefault="00000000">
            <w:r>
              <w:t>Engineering delivery lead</w:t>
            </w:r>
          </w:p>
        </w:tc>
        <w:tc>
          <w:tcPr>
            <w:tcW w:w="0" w:type="auto"/>
            <w:tcBorders>
              <w:top w:val="single" w:sz="1" w:space="0" w:color="B8C2CC"/>
              <w:left w:val="single" w:sz="1" w:space="0" w:color="B8C2CC"/>
              <w:bottom w:val="single" w:sz="1" w:space="0" w:color="B8C2CC"/>
              <w:right w:val="single" w:sz="1" w:space="0" w:color="B8C2CC"/>
            </w:tcBorders>
          </w:tcPr>
          <w:p w14:paraId="176D4D03" w14:textId="77777777" w:rsidR="00CD33BB"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57303691" w14:textId="77777777" w:rsidR="00CD33BB" w:rsidRDefault="00000000">
            <w:r>
              <w:t>Feasibility and estimate confirmation</w:t>
            </w:r>
          </w:p>
        </w:tc>
        <w:tc>
          <w:tcPr>
            <w:tcW w:w="0" w:type="auto"/>
            <w:tcBorders>
              <w:top w:val="single" w:sz="1" w:space="0" w:color="B8C2CC"/>
              <w:left w:val="single" w:sz="1" w:space="0" w:color="B8C2CC"/>
              <w:bottom w:val="single" w:sz="1" w:space="0" w:color="B8C2CC"/>
              <w:right w:val="single" w:sz="1" w:space="0" w:color="B8C2CC"/>
            </w:tcBorders>
          </w:tcPr>
          <w:p w14:paraId="6FAA47A4" w14:textId="77777777" w:rsidR="00CD33BB" w:rsidRDefault="00CD33BB"/>
        </w:tc>
      </w:tr>
    </w:tbl>
    <w:p w14:paraId="67CE4FAE" w14:textId="77777777" w:rsidR="005941ED" w:rsidRDefault="005941ED"/>
    <w:sectPr w:rsidR="005941E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E09BF"/>
    <w:multiLevelType w:val="hybridMultilevel"/>
    <w:tmpl w:val="8AA41924"/>
    <w:lvl w:ilvl="0" w:tplc="F9D60AA4">
      <w:start w:val="1"/>
      <w:numFmt w:val="bullet"/>
      <w:lvlText w:val="●"/>
      <w:lvlJc w:val="left"/>
      <w:pPr>
        <w:ind w:left="720" w:hanging="360"/>
      </w:pPr>
    </w:lvl>
    <w:lvl w:ilvl="1" w:tplc="B2F01E22">
      <w:start w:val="1"/>
      <w:numFmt w:val="bullet"/>
      <w:lvlText w:val="○"/>
      <w:lvlJc w:val="left"/>
      <w:pPr>
        <w:ind w:left="1440" w:hanging="360"/>
      </w:pPr>
    </w:lvl>
    <w:lvl w:ilvl="2" w:tplc="6B5E858A">
      <w:start w:val="1"/>
      <w:numFmt w:val="bullet"/>
      <w:lvlText w:val="■"/>
      <w:lvlJc w:val="left"/>
      <w:pPr>
        <w:ind w:left="2160" w:hanging="360"/>
      </w:pPr>
    </w:lvl>
    <w:lvl w:ilvl="3" w:tplc="736C66B6">
      <w:start w:val="1"/>
      <w:numFmt w:val="bullet"/>
      <w:lvlText w:val="●"/>
      <w:lvlJc w:val="left"/>
      <w:pPr>
        <w:ind w:left="2880" w:hanging="360"/>
      </w:pPr>
    </w:lvl>
    <w:lvl w:ilvl="4" w:tplc="F3D83986">
      <w:start w:val="1"/>
      <w:numFmt w:val="bullet"/>
      <w:lvlText w:val="○"/>
      <w:lvlJc w:val="left"/>
      <w:pPr>
        <w:ind w:left="3600" w:hanging="360"/>
      </w:pPr>
    </w:lvl>
    <w:lvl w:ilvl="5" w:tplc="3C96B9FC">
      <w:start w:val="1"/>
      <w:numFmt w:val="bullet"/>
      <w:lvlText w:val="■"/>
      <w:lvlJc w:val="left"/>
      <w:pPr>
        <w:ind w:left="4320" w:hanging="360"/>
      </w:pPr>
    </w:lvl>
    <w:lvl w:ilvl="6" w:tplc="932A16D0">
      <w:start w:val="1"/>
      <w:numFmt w:val="bullet"/>
      <w:lvlText w:val="●"/>
      <w:lvlJc w:val="left"/>
      <w:pPr>
        <w:ind w:left="5040" w:hanging="360"/>
      </w:pPr>
    </w:lvl>
    <w:lvl w:ilvl="7" w:tplc="6C1A794A">
      <w:start w:val="1"/>
      <w:numFmt w:val="bullet"/>
      <w:lvlText w:val="●"/>
      <w:lvlJc w:val="left"/>
      <w:pPr>
        <w:ind w:left="5760" w:hanging="360"/>
      </w:pPr>
    </w:lvl>
    <w:lvl w:ilvl="8" w:tplc="940285A6">
      <w:start w:val="1"/>
      <w:numFmt w:val="bullet"/>
      <w:lvlText w:val="●"/>
      <w:lvlJc w:val="left"/>
      <w:pPr>
        <w:ind w:left="6480" w:hanging="360"/>
      </w:pPr>
    </w:lvl>
  </w:abstractNum>
  <w:num w:numId="1" w16cid:durableId="1814172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3BB"/>
    <w:rsid w:val="005941ED"/>
    <w:rsid w:val="007152B2"/>
    <w:rsid w:val="00CD33BB"/>
    <w:rsid w:val="00E2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EFBD"/>
  <w15:docId w15:val="{1A364DD5-006E-427F-ACC4-915B21EC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1733</Words>
  <Characters>9883</Characters>
  <Application>Microsoft Office Word</Application>
  <DocSecurity>0</DocSecurity>
  <Lines>82</Lines>
  <Paragraphs>23</Paragraphs>
  <ScaleCrop>false</ScaleCrop>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Michael Yaacoub</cp:lastModifiedBy>
  <cp:revision>3</cp:revision>
  <dcterms:created xsi:type="dcterms:W3CDTF">2026-08-24T15:44:00Z</dcterms:created>
  <dcterms:modified xsi:type="dcterms:W3CDTF">2026-08-26T22:53:00Z</dcterms:modified>
</cp:coreProperties>
</file>