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040A" w14:textId="77777777" w:rsidR="00CC5368" w:rsidRDefault="00000000">
      <w:pPr>
        <w:spacing w:after="80"/>
        <w:jc w:val="center"/>
      </w:pPr>
      <w:r>
        <w:rPr>
          <w:b/>
          <w:bCs/>
          <w:color w:val="0067B8"/>
          <w:sz w:val="40"/>
          <w:szCs w:val="40"/>
        </w:rPr>
        <w:t>Fleet Inspection And Maintenance</w:t>
      </w:r>
    </w:p>
    <w:p w14:paraId="62D1DCC2" w14:textId="77777777" w:rsidR="00CC5368" w:rsidRDefault="00000000">
      <w:pPr>
        <w:spacing w:after="220"/>
        <w:jc w:val="center"/>
      </w:pPr>
      <w:r>
        <w:rPr>
          <w:b/>
          <w:bCs/>
          <w:color w:val="1F2937"/>
          <w:sz w:val="30"/>
          <w:szCs w:val="30"/>
        </w:rPr>
        <w:t>Technical Requirements and Architecture Constraints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9"/>
        <w:gridCol w:w="1238"/>
        <w:gridCol w:w="1719"/>
        <w:gridCol w:w="998"/>
      </w:tblGrid>
      <w:tr w:rsidR="00CC5368" w14:paraId="75581264"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80EDDB6" w14:textId="77777777" w:rsidR="00CC5368" w:rsidRDefault="00000000">
            <w:r>
              <w:rPr>
                <w:b/>
                <w:bCs/>
              </w:rPr>
              <w:t>Document owner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D5C63C9" w14:textId="77777777" w:rsidR="00CC5368" w:rsidRDefault="00000000">
            <w:r>
              <w:rPr>
                <w:b/>
                <w:bCs/>
              </w:rPr>
              <w:t>Version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C6CF99A" w14:textId="77777777" w:rsidR="00CC5368" w:rsidRDefault="00000000">
            <w:r>
              <w:rPr>
                <w:b/>
                <w:bCs/>
              </w:rPr>
              <w:t>Date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BB04BC8" w14:textId="77777777" w:rsidR="00CC5368" w:rsidRDefault="00000000">
            <w:r>
              <w:rPr>
                <w:b/>
                <w:bCs/>
              </w:rPr>
              <w:t>Status</w:t>
            </w:r>
          </w:p>
        </w:tc>
      </w:tr>
      <w:tr w:rsidR="00CC5368" w14:paraId="3B732EF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EC68542" w14:textId="77777777" w:rsidR="00CC5368" w:rsidRDefault="00000000">
            <w:r>
              <w:t>Michael Yaacoub, Sr Solution Engineer</w:t>
            </w:r>
          </w:p>
        </w:tc>
        <w:tc>
          <w:tcPr>
            <w:tcW w:w="0" w:type="auto"/>
            <w:tcBorders>
              <w:top w:val="single" w:sz="1" w:space="0" w:color="B8C2CC"/>
              <w:left w:val="single" w:sz="1" w:space="0" w:color="B8C2CC"/>
              <w:bottom w:val="single" w:sz="1" w:space="0" w:color="B8C2CC"/>
              <w:right w:val="single" w:sz="1" w:space="0" w:color="B8C2CC"/>
            </w:tcBorders>
          </w:tcPr>
          <w:p w14:paraId="30F3036D" w14:textId="77777777" w:rsidR="00CC5368" w:rsidRDefault="00000000">
            <w:r>
              <w:t>1.0</w:t>
            </w:r>
          </w:p>
        </w:tc>
        <w:tc>
          <w:tcPr>
            <w:tcW w:w="0" w:type="auto"/>
            <w:tcBorders>
              <w:top w:val="single" w:sz="1" w:space="0" w:color="B8C2CC"/>
              <w:left w:val="single" w:sz="1" w:space="0" w:color="B8C2CC"/>
              <w:bottom w:val="single" w:sz="1" w:space="0" w:color="B8C2CC"/>
              <w:right w:val="single" w:sz="1" w:space="0" w:color="B8C2CC"/>
            </w:tcBorders>
          </w:tcPr>
          <w:p w14:paraId="75D74D41" w14:textId="77777777" w:rsidR="00CC5368" w:rsidRDefault="00000000">
            <w:r>
              <w:t>2026-08-24</w:t>
            </w:r>
          </w:p>
        </w:tc>
        <w:tc>
          <w:tcPr>
            <w:tcW w:w="0" w:type="auto"/>
            <w:tcBorders>
              <w:top w:val="single" w:sz="1" w:space="0" w:color="B8C2CC"/>
              <w:left w:val="single" w:sz="1" w:space="0" w:color="B8C2CC"/>
              <w:bottom w:val="single" w:sz="1" w:space="0" w:color="B8C2CC"/>
              <w:right w:val="single" w:sz="1" w:space="0" w:color="B8C2CC"/>
            </w:tcBorders>
          </w:tcPr>
          <w:p w14:paraId="5FBB9C97" w14:textId="77777777" w:rsidR="00CC5368" w:rsidRDefault="00000000">
            <w:r>
              <w:t>Draft</w:t>
            </w:r>
          </w:p>
        </w:tc>
      </w:tr>
    </w:tbl>
    <w:p w14:paraId="4CDC7E1C" w14:textId="77777777" w:rsidR="00CC5368" w:rsidRDefault="00CC5368">
      <w:pPr>
        <w:spacing w:after="120"/>
      </w:pPr>
    </w:p>
    <w:p w14:paraId="41DED89B" w14:textId="77777777" w:rsidR="00CC5368" w:rsidRDefault="00000000">
      <w:pPr>
        <w:spacing w:after="120"/>
      </w:pPr>
      <w:r>
        <w:t>Use this document to confirm the approved stack, component boundaries, integrations, quality targets, and delivery requirements before code generation.</w:t>
      </w:r>
    </w:p>
    <w:p w14:paraId="1D288362" w14:textId="77777777" w:rsidR="00CC5368" w:rsidRDefault="00000000">
      <w:pPr>
        <w:pStyle w:val="Heading1"/>
        <w:spacing w:before="280" w:after="100"/>
      </w:pPr>
      <w:r>
        <w:t>1. Purpose, Context, and Constraints</w:t>
      </w:r>
    </w:p>
    <w:p w14:paraId="36450E9C" w14:textId="77777777" w:rsidR="00CC5368" w:rsidRDefault="00000000">
      <w:pPr>
        <w:spacing w:after="120"/>
      </w:pPr>
      <w:r>
        <w:rPr>
          <w:i/>
          <w:iCs/>
          <w:color w:val="5B6470"/>
        </w:rPr>
        <w:t>A driver-facing inspection application with a workshop and planner web view, built as an Ionic and Angular client over a Python FastAPI service layer on Azure App Service. The fleet management system remains the system of record for vehicles and service plans; this solution owns the inspection, defect and grounding record. The dominant constraints are that a grounding must be authoritative and never lost, that inspection records are immutable roadworthiness evidence, and that capture must work roadside with no connectivity. A Foundry agent workflow classifies free-text defect descriptions into the standard defect taxonomy for controller review, with every model call routed through Azure API Management.</w:t>
      </w:r>
    </w:p>
    <w:p w14:paraId="124E3F81" w14:textId="77777777" w:rsidR="00CC5368" w:rsidRDefault="00000000">
      <w:pPr>
        <w:pStyle w:val="Heading1"/>
        <w:spacing w:before="280" w:after="100"/>
      </w:pPr>
      <w:r>
        <w:t>2. Default Technology Stack</w:t>
      </w:r>
    </w:p>
    <w:p w14:paraId="5EE7009E" w14:textId="77777777" w:rsidR="00CC5368" w:rsidRDefault="00000000">
      <w:pPr>
        <w:spacing w:after="120"/>
      </w:pPr>
      <w:r>
        <w:t>Confirm each default or replace it with an approved alternative.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1816"/>
        <w:gridCol w:w="3259"/>
        <w:gridCol w:w="3657"/>
      </w:tblGrid>
      <w:tr w:rsidR="00CC5368" w14:paraId="2B8BF1FA"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F0F958C" w14:textId="77777777" w:rsidR="00CC5368" w:rsidRDefault="00000000">
            <w:r>
              <w:rPr>
                <w:b/>
                <w:bCs/>
              </w:rPr>
              <w:t>Tier / capability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3E90821" w14:textId="77777777" w:rsidR="00CC5368" w:rsidRDefault="00000000">
            <w:r>
              <w:rPr>
                <w:b/>
                <w:bCs/>
              </w:rPr>
              <w:t>Default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DE9C5E2" w14:textId="77777777" w:rsidR="00CC5368" w:rsidRDefault="00000000">
            <w:r>
              <w:rPr>
                <w:b/>
                <w:bCs/>
              </w:rPr>
              <w:t>Project 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C595E86" w14:textId="77777777" w:rsidR="00CC5368" w:rsidRDefault="00000000">
            <w:r>
              <w:rPr>
                <w:b/>
                <w:bCs/>
              </w:rPr>
              <w:t>Rationale / constraints</w:t>
            </w:r>
          </w:p>
        </w:tc>
      </w:tr>
      <w:tr w:rsidR="00CC5368" w14:paraId="645C244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2CEDF9C" w14:textId="77777777" w:rsidR="00CC5368" w:rsidRDefault="00000000">
            <w:r>
              <w:t>Front End</w:t>
            </w:r>
          </w:p>
        </w:tc>
        <w:tc>
          <w:tcPr>
            <w:tcW w:w="0" w:type="auto"/>
            <w:tcBorders>
              <w:top w:val="single" w:sz="1" w:space="0" w:color="B8C2CC"/>
              <w:left w:val="single" w:sz="1" w:space="0" w:color="B8C2CC"/>
              <w:bottom w:val="single" w:sz="1" w:space="0" w:color="B8C2CC"/>
              <w:right w:val="single" w:sz="1" w:space="0" w:color="B8C2CC"/>
            </w:tcBorders>
          </w:tcPr>
          <w:p w14:paraId="45652AB4" w14:textId="77777777" w:rsidR="00CC5368" w:rsidRDefault="00000000">
            <w:r>
              <w:t>Angular 18, TypeScript, Ionic 8</w:t>
            </w:r>
          </w:p>
        </w:tc>
        <w:tc>
          <w:tcPr>
            <w:tcW w:w="0" w:type="auto"/>
            <w:tcBorders>
              <w:top w:val="single" w:sz="1" w:space="0" w:color="B8C2CC"/>
              <w:left w:val="single" w:sz="1" w:space="0" w:color="B8C2CC"/>
              <w:bottom w:val="single" w:sz="1" w:space="0" w:color="B8C2CC"/>
              <w:right w:val="single" w:sz="1" w:space="0" w:color="B8C2CC"/>
            </w:tcBorders>
          </w:tcPr>
          <w:p w14:paraId="55241CB9" w14:textId="77777777" w:rsidR="00CC5368" w:rsidRDefault="00000000">
            <w:r>
              <w:t>Use default: Angular 18, TypeScript, Ionic 8</w:t>
            </w:r>
          </w:p>
        </w:tc>
        <w:tc>
          <w:tcPr>
            <w:tcW w:w="0" w:type="auto"/>
            <w:tcBorders>
              <w:top w:val="single" w:sz="1" w:space="0" w:color="B8C2CC"/>
              <w:left w:val="single" w:sz="1" w:space="0" w:color="B8C2CC"/>
              <w:bottom w:val="single" w:sz="1" w:space="0" w:color="B8C2CC"/>
              <w:right w:val="single" w:sz="1" w:space="0" w:color="B8C2CC"/>
            </w:tcBorders>
          </w:tcPr>
          <w:p w14:paraId="656EBD2C" w14:textId="77777777" w:rsidR="00CC5368" w:rsidRDefault="00000000">
            <w:r>
              <w:t>One codebase for the in-cab handheld, the workshop tablet and the planner browser view, with camera access and a service worker backing offline capture.</w:t>
            </w:r>
          </w:p>
        </w:tc>
      </w:tr>
      <w:tr w:rsidR="00CC5368" w14:paraId="5B12AC8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DE81208" w14:textId="77777777" w:rsidR="00CC5368" w:rsidRDefault="00000000">
            <w:r>
              <w:t>APIs</w:t>
            </w:r>
          </w:p>
        </w:tc>
        <w:tc>
          <w:tcPr>
            <w:tcW w:w="0" w:type="auto"/>
            <w:tcBorders>
              <w:top w:val="single" w:sz="1" w:space="0" w:color="B8C2CC"/>
              <w:left w:val="single" w:sz="1" w:space="0" w:color="B8C2CC"/>
              <w:bottom w:val="single" w:sz="1" w:space="0" w:color="B8C2CC"/>
              <w:right w:val="single" w:sz="1" w:space="0" w:color="B8C2CC"/>
            </w:tcBorders>
          </w:tcPr>
          <w:p w14:paraId="0B0881C5" w14:textId="77777777" w:rsidR="00CC5368" w:rsidRDefault="00000000">
            <w:r>
              <w:t>Python 3.12, FastAPI</w:t>
            </w:r>
          </w:p>
        </w:tc>
        <w:tc>
          <w:tcPr>
            <w:tcW w:w="0" w:type="auto"/>
            <w:tcBorders>
              <w:top w:val="single" w:sz="1" w:space="0" w:color="B8C2CC"/>
              <w:left w:val="single" w:sz="1" w:space="0" w:color="B8C2CC"/>
              <w:bottom w:val="single" w:sz="1" w:space="0" w:color="B8C2CC"/>
              <w:right w:val="single" w:sz="1" w:space="0" w:color="B8C2CC"/>
            </w:tcBorders>
          </w:tcPr>
          <w:p w14:paraId="60671345" w14:textId="77777777" w:rsidR="00CC5368" w:rsidRDefault="00000000">
            <w:r>
              <w:t>Use default: Python 3.12, FastAPI</w:t>
            </w:r>
          </w:p>
        </w:tc>
        <w:tc>
          <w:tcPr>
            <w:tcW w:w="0" w:type="auto"/>
            <w:tcBorders>
              <w:top w:val="single" w:sz="1" w:space="0" w:color="B8C2CC"/>
              <w:left w:val="single" w:sz="1" w:space="0" w:color="B8C2CC"/>
              <w:bottom w:val="single" w:sz="1" w:space="0" w:color="B8C2CC"/>
              <w:right w:val="single" w:sz="1" w:space="0" w:color="B8C2CC"/>
            </w:tcBorders>
          </w:tcPr>
          <w:p w14:paraId="6D5B1A73" w14:textId="77777777" w:rsidR="00CC5368" w:rsidRDefault="00000000">
            <w:r>
              <w:t>Platform standard; typed models make the grounding rule explicit and testable at the API boundary.</w:t>
            </w:r>
          </w:p>
        </w:tc>
      </w:tr>
      <w:tr w:rsidR="00CC5368" w14:paraId="5DFB36E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672AA4F" w14:textId="77777777" w:rsidR="00CC5368" w:rsidRDefault="00000000">
            <w:r>
              <w:t>Database</w:t>
            </w:r>
          </w:p>
        </w:tc>
        <w:tc>
          <w:tcPr>
            <w:tcW w:w="0" w:type="auto"/>
            <w:tcBorders>
              <w:top w:val="single" w:sz="1" w:space="0" w:color="B8C2CC"/>
              <w:left w:val="single" w:sz="1" w:space="0" w:color="B8C2CC"/>
              <w:bottom w:val="single" w:sz="1" w:space="0" w:color="B8C2CC"/>
              <w:right w:val="single" w:sz="1" w:space="0" w:color="B8C2CC"/>
            </w:tcBorders>
          </w:tcPr>
          <w:p w14:paraId="27FC9A07" w14:textId="77777777" w:rsidR="00CC5368" w:rsidRDefault="00000000">
            <w:r>
              <w:t>Azure SQL Database (SQL Server) or Azure Cosmos DB</w:t>
            </w:r>
          </w:p>
        </w:tc>
        <w:tc>
          <w:tcPr>
            <w:tcW w:w="0" w:type="auto"/>
            <w:tcBorders>
              <w:top w:val="single" w:sz="1" w:space="0" w:color="B8C2CC"/>
              <w:left w:val="single" w:sz="1" w:space="0" w:color="B8C2CC"/>
              <w:bottom w:val="single" w:sz="1" w:space="0" w:color="B8C2CC"/>
              <w:right w:val="single" w:sz="1" w:space="0" w:color="B8C2CC"/>
            </w:tcBorders>
          </w:tcPr>
          <w:p w14:paraId="20ADC5CD" w14:textId="77777777" w:rsidR="00CC5368" w:rsidRDefault="00000000">
            <w:r>
              <w:t>Azure SQL Database</w:t>
            </w:r>
          </w:p>
        </w:tc>
        <w:tc>
          <w:tcPr>
            <w:tcW w:w="0" w:type="auto"/>
            <w:tcBorders>
              <w:top w:val="single" w:sz="1" w:space="0" w:color="B8C2CC"/>
              <w:left w:val="single" w:sz="1" w:space="0" w:color="B8C2CC"/>
              <w:bottom w:val="single" w:sz="1" w:space="0" w:color="B8C2CC"/>
              <w:right w:val="single" w:sz="1" w:space="0" w:color="B8C2CC"/>
            </w:tcBorders>
          </w:tcPr>
          <w:p w14:paraId="458A1959" w14:textId="77777777" w:rsidR="00CC5368" w:rsidRDefault="00000000">
            <w:r>
              <w:t>Inspections, items, defects, jobs and releases are relational, and grounding must be transactional with the inspection that caused it.</w:t>
            </w:r>
          </w:p>
        </w:tc>
      </w:tr>
      <w:tr w:rsidR="00CC5368" w14:paraId="59C9A68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977533B" w14:textId="77777777" w:rsidR="00CC5368" w:rsidRDefault="00000000">
            <w:r>
              <w:t>Agent framework</w:t>
            </w:r>
          </w:p>
        </w:tc>
        <w:tc>
          <w:tcPr>
            <w:tcW w:w="0" w:type="auto"/>
            <w:tcBorders>
              <w:top w:val="single" w:sz="1" w:space="0" w:color="B8C2CC"/>
              <w:left w:val="single" w:sz="1" w:space="0" w:color="B8C2CC"/>
              <w:bottom w:val="single" w:sz="1" w:space="0" w:color="B8C2CC"/>
              <w:right w:val="single" w:sz="1" w:space="0" w:color="B8C2CC"/>
            </w:tcBorders>
          </w:tcPr>
          <w:p w14:paraId="41C0C132" w14:textId="77777777" w:rsidR="00CC5368" w:rsidRDefault="00000000">
            <w:r>
              <w:t>Microsoft Foundry with Microsoft Agent Framework</w:t>
            </w:r>
          </w:p>
        </w:tc>
        <w:tc>
          <w:tcPr>
            <w:tcW w:w="0" w:type="auto"/>
            <w:tcBorders>
              <w:top w:val="single" w:sz="1" w:space="0" w:color="B8C2CC"/>
              <w:left w:val="single" w:sz="1" w:space="0" w:color="B8C2CC"/>
              <w:bottom w:val="single" w:sz="1" w:space="0" w:color="B8C2CC"/>
              <w:right w:val="single" w:sz="1" w:space="0" w:color="B8C2CC"/>
            </w:tcBorders>
          </w:tcPr>
          <w:p w14:paraId="1AC06EF0" w14:textId="77777777" w:rsidR="00CC5368" w:rsidRDefault="00000000">
            <w:r>
              <w:t>Foundry project with a defect-classification agent; workflow pauses for workshop controller review before the taxonomy code is applied</w:t>
            </w:r>
          </w:p>
        </w:tc>
        <w:tc>
          <w:tcPr>
            <w:tcW w:w="0" w:type="auto"/>
            <w:tcBorders>
              <w:top w:val="single" w:sz="1" w:space="0" w:color="B8C2CC"/>
              <w:left w:val="single" w:sz="1" w:space="0" w:color="B8C2CC"/>
              <w:bottom w:val="single" w:sz="1" w:space="0" w:color="B8C2CC"/>
              <w:right w:val="single" w:sz="1" w:space="0" w:color="B8C2CC"/>
            </w:tcBorders>
          </w:tcPr>
          <w:p w14:paraId="636CA382" w14:textId="77777777" w:rsidR="00CC5368" w:rsidRDefault="00000000">
            <w:r>
              <w:t>A defect code drives grounding severity, so a person confirms it.</w:t>
            </w:r>
          </w:p>
        </w:tc>
      </w:tr>
      <w:tr w:rsidR="00CC5368" w14:paraId="595F5EB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805EC33" w14:textId="77777777" w:rsidR="00CC5368" w:rsidRDefault="00000000">
            <w:r>
              <w:t>AI gateway</w:t>
            </w:r>
          </w:p>
        </w:tc>
        <w:tc>
          <w:tcPr>
            <w:tcW w:w="0" w:type="auto"/>
            <w:tcBorders>
              <w:top w:val="single" w:sz="1" w:space="0" w:color="B8C2CC"/>
              <w:left w:val="single" w:sz="1" w:space="0" w:color="B8C2CC"/>
              <w:bottom w:val="single" w:sz="1" w:space="0" w:color="B8C2CC"/>
              <w:right w:val="single" w:sz="1" w:space="0" w:color="B8C2CC"/>
            </w:tcBorders>
          </w:tcPr>
          <w:p w14:paraId="064316A1" w14:textId="77777777" w:rsidR="00CC5368" w:rsidRDefault="00000000">
            <w:r>
              <w:t>Azure API Management (APIM)</w:t>
            </w:r>
          </w:p>
        </w:tc>
        <w:tc>
          <w:tcPr>
            <w:tcW w:w="0" w:type="auto"/>
            <w:tcBorders>
              <w:top w:val="single" w:sz="1" w:space="0" w:color="B8C2CC"/>
              <w:left w:val="single" w:sz="1" w:space="0" w:color="B8C2CC"/>
              <w:bottom w:val="single" w:sz="1" w:space="0" w:color="B8C2CC"/>
              <w:right w:val="single" w:sz="1" w:space="0" w:color="B8C2CC"/>
            </w:tcBorders>
          </w:tcPr>
          <w:p w14:paraId="56C7D782" w14:textId="77777777" w:rsidR="00CC5368" w:rsidRDefault="00000000">
            <w:r>
              <w:t>Single APIM route for all model traffic, managed-identity authentication, per-user quotas, content safety and correlation headers</w:t>
            </w:r>
          </w:p>
        </w:tc>
        <w:tc>
          <w:tcPr>
            <w:tcW w:w="0" w:type="auto"/>
            <w:tcBorders>
              <w:top w:val="single" w:sz="1" w:space="0" w:color="B8C2CC"/>
              <w:left w:val="single" w:sz="1" w:space="0" w:color="B8C2CC"/>
              <w:bottom w:val="single" w:sz="1" w:space="0" w:color="B8C2CC"/>
              <w:right w:val="single" w:sz="1" w:space="0" w:color="B8C2CC"/>
            </w:tcBorders>
          </w:tcPr>
          <w:p w14:paraId="4BA378D5" w14:textId="77777777" w:rsidR="00CC5368" w:rsidRDefault="00000000">
            <w:r>
              <w:t>One enforcement and cost-observability point.</w:t>
            </w:r>
          </w:p>
        </w:tc>
      </w:tr>
      <w:tr w:rsidR="00CC5368" w14:paraId="5F279BF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AC17C6E" w14:textId="77777777" w:rsidR="00CC5368" w:rsidRDefault="00000000">
            <w:r>
              <w:t>Identity</w:t>
            </w:r>
          </w:p>
        </w:tc>
        <w:tc>
          <w:tcPr>
            <w:tcW w:w="0" w:type="auto"/>
            <w:tcBorders>
              <w:top w:val="single" w:sz="1" w:space="0" w:color="B8C2CC"/>
              <w:left w:val="single" w:sz="1" w:space="0" w:color="B8C2CC"/>
              <w:bottom w:val="single" w:sz="1" w:space="0" w:color="B8C2CC"/>
              <w:right w:val="single" w:sz="1" w:space="0" w:color="B8C2CC"/>
            </w:tcBorders>
          </w:tcPr>
          <w:p w14:paraId="2BCF5BA8" w14:textId="77777777" w:rsidR="00CC5368" w:rsidRDefault="00000000">
            <w:r>
              <w:t>Microsoft Entra ID; OTP where approved</w:t>
            </w:r>
          </w:p>
        </w:tc>
        <w:tc>
          <w:tcPr>
            <w:tcW w:w="0" w:type="auto"/>
            <w:tcBorders>
              <w:top w:val="single" w:sz="1" w:space="0" w:color="B8C2CC"/>
              <w:left w:val="single" w:sz="1" w:space="0" w:color="B8C2CC"/>
              <w:bottom w:val="single" w:sz="1" w:space="0" w:color="B8C2CC"/>
              <w:right w:val="single" w:sz="1" w:space="0" w:color="B8C2CC"/>
            </w:tcBorders>
          </w:tcPr>
          <w:p w14:paraId="4CFC11C0" w14:textId="77777777" w:rsidR="00CC5368" w:rsidRDefault="00000000">
            <w:r>
              <w:t>Microsoft Entra ID with conditional access requiring an Intune-compliant device; shared in-cab devices use a per-driver sign-in</w:t>
            </w:r>
          </w:p>
        </w:tc>
        <w:tc>
          <w:tcPr>
            <w:tcW w:w="0" w:type="auto"/>
            <w:tcBorders>
              <w:top w:val="single" w:sz="1" w:space="0" w:color="B8C2CC"/>
              <w:left w:val="single" w:sz="1" w:space="0" w:color="B8C2CC"/>
              <w:bottom w:val="single" w:sz="1" w:space="0" w:color="B8C2CC"/>
              <w:right w:val="single" w:sz="1" w:space="0" w:color="B8C2CC"/>
            </w:tcBorders>
          </w:tcPr>
          <w:p w14:paraId="7D41C4CB" w14:textId="77777777" w:rsidR="00CC5368" w:rsidRDefault="00000000">
            <w:r>
              <w:t>Inspection evidence must be attributable to a named driver.</w:t>
            </w:r>
          </w:p>
        </w:tc>
      </w:tr>
      <w:tr w:rsidR="00CC5368" w14:paraId="08C151A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D97A5F5" w14:textId="77777777" w:rsidR="00CC5368" w:rsidRDefault="00000000">
            <w:r>
              <w:t>Optional storage</w:t>
            </w:r>
          </w:p>
        </w:tc>
        <w:tc>
          <w:tcPr>
            <w:tcW w:w="0" w:type="auto"/>
            <w:tcBorders>
              <w:top w:val="single" w:sz="1" w:space="0" w:color="B8C2CC"/>
              <w:left w:val="single" w:sz="1" w:space="0" w:color="B8C2CC"/>
              <w:bottom w:val="single" w:sz="1" w:space="0" w:color="B8C2CC"/>
              <w:right w:val="single" w:sz="1" w:space="0" w:color="B8C2CC"/>
            </w:tcBorders>
          </w:tcPr>
          <w:p w14:paraId="0DC65D35" w14:textId="77777777" w:rsidR="00CC5368" w:rsidRDefault="00000000">
            <w:r>
              <w:t>Azure Storage Account</w:t>
            </w:r>
          </w:p>
        </w:tc>
        <w:tc>
          <w:tcPr>
            <w:tcW w:w="0" w:type="auto"/>
            <w:tcBorders>
              <w:top w:val="single" w:sz="1" w:space="0" w:color="B8C2CC"/>
              <w:left w:val="single" w:sz="1" w:space="0" w:color="B8C2CC"/>
              <w:bottom w:val="single" w:sz="1" w:space="0" w:color="B8C2CC"/>
              <w:right w:val="single" w:sz="1" w:space="0" w:color="B8C2CC"/>
            </w:tcBorders>
          </w:tcPr>
          <w:p w14:paraId="0DF26C62" w14:textId="77777777" w:rsidR="00CC5368" w:rsidRDefault="00000000">
            <w:r>
              <w:t>Required: Blob storage for defect photographs and post-repair check evidence, immutable once the inspection is submitted</w:t>
            </w:r>
          </w:p>
        </w:tc>
        <w:tc>
          <w:tcPr>
            <w:tcW w:w="0" w:type="auto"/>
            <w:tcBorders>
              <w:top w:val="single" w:sz="1" w:space="0" w:color="B8C2CC"/>
              <w:left w:val="single" w:sz="1" w:space="0" w:color="B8C2CC"/>
              <w:bottom w:val="single" w:sz="1" w:space="0" w:color="B8C2CC"/>
              <w:right w:val="single" w:sz="1" w:space="0" w:color="B8C2CC"/>
            </w:tcBorders>
          </w:tcPr>
          <w:p w14:paraId="2834B2EF" w14:textId="77777777" w:rsidR="00CC5368" w:rsidRDefault="00000000">
            <w:r>
              <w:t>Roadworthiness evidence is retained for 7 years and must be unaltered.</w:t>
            </w:r>
          </w:p>
        </w:tc>
      </w:tr>
      <w:tr w:rsidR="00CC5368" w14:paraId="465C2405"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B66D499" w14:textId="77777777" w:rsidR="00CC5368" w:rsidRDefault="00000000">
            <w:r>
              <w:t>Hosting</w:t>
            </w:r>
          </w:p>
        </w:tc>
        <w:tc>
          <w:tcPr>
            <w:tcW w:w="0" w:type="auto"/>
            <w:tcBorders>
              <w:top w:val="single" w:sz="1" w:space="0" w:color="B8C2CC"/>
              <w:left w:val="single" w:sz="1" w:space="0" w:color="B8C2CC"/>
              <w:bottom w:val="single" w:sz="1" w:space="0" w:color="B8C2CC"/>
              <w:right w:val="single" w:sz="1" w:space="0" w:color="B8C2CC"/>
            </w:tcBorders>
          </w:tcPr>
          <w:p w14:paraId="32F6FCBA" w14:textId="77777777" w:rsidR="00CC5368" w:rsidRDefault="00000000">
            <w:r>
              <w:t>Azure App Service</w:t>
            </w:r>
          </w:p>
        </w:tc>
        <w:tc>
          <w:tcPr>
            <w:tcW w:w="0" w:type="auto"/>
            <w:tcBorders>
              <w:top w:val="single" w:sz="1" w:space="0" w:color="B8C2CC"/>
              <w:left w:val="single" w:sz="1" w:space="0" w:color="B8C2CC"/>
              <w:bottom w:val="single" w:sz="1" w:space="0" w:color="B8C2CC"/>
              <w:right w:val="single" w:sz="1" w:space="0" w:color="B8C2CC"/>
            </w:tcBorders>
          </w:tcPr>
          <w:p w14:paraId="484A2AE2" w14:textId="77777777" w:rsidR="00CC5368" w:rsidRDefault="00000000">
            <w:r>
              <w:t>Azure App Service, Premium v3, active-active across two regions behind Front Door</w:t>
            </w:r>
          </w:p>
        </w:tc>
        <w:tc>
          <w:tcPr>
            <w:tcW w:w="0" w:type="auto"/>
            <w:tcBorders>
              <w:top w:val="single" w:sz="1" w:space="0" w:color="B8C2CC"/>
              <w:left w:val="single" w:sz="1" w:space="0" w:color="B8C2CC"/>
              <w:bottom w:val="single" w:sz="1" w:space="0" w:color="B8C2CC"/>
              <w:right w:val="single" w:sz="1" w:space="0" w:color="B8C2CC"/>
            </w:tcBorders>
          </w:tcPr>
          <w:p w14:paraId="605C0C99" w14:textId="77777777" w:rsidR="00CC5368" w:rsidRDefault="00000000">
            <w:r>
              <w:t>Fleets operate around the clock, so there is no maintenance window for a failover gap.</w:t>
            </w:r>
          </w:p>
        </w:tc>
      </w:tr>
      <w:tr w:rsidR="00CC5368" w14:paraId="6D46273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7DEB6DF" w14:textId="77777777" w:rsidR="00CC5368" w:rsidRDefault="00000000">
            <w:r>
              <w:t>CI/CD</w:t>
            </w:r>
          </w:p>
        </w:tc>
        <w:tc>
          <w:tcPr>
            <w:tcW w:w="0" w:type="auto"/>
            <w:tcBorders>
              <w:top w:val="single" w:sz="1" w:space="0" w:color="B8C2CC"/>
              <w:left w:val="single" w:sz="1" w:space="0" w:color="B8C2CC"/>
              <w:bottom w:val="single" w:sz="1" w:space="0" w:color="B8C2CC"/>
              <w:right w:val="single" w:sz="1" w:space="0" w:color="B8C2CC"/>
            </w:tcBorders>
          </w:tcPr>
          <w:p w14:paraId="161A67CD" w14:textId="77777777" w:rsidR="00CC5368" w:rsidRDefault="00000000">
            <w:r>
              <w:t>GitHub Actions or Azure Pipelines</w:t>
            </w:r>
          </w:p>
        </w:tc>
        <w:tc>
          <w:tcPr>
            <w:tcW w:w="0" w:type="auto"/>
            <w:tcBorders>
              <w:top w:val="single" w:sz="1" w:space="0" w:color="B8C2CC"/>
              <w:left w:val="single" w:sz="1" w:space="0" w:color="B8C2CC"/>
              <w:bottom w:val="single" w:sz="1" w:space="0" w:color="B8C2CC"/>
              <w:right w:val="single" w:sz="1" w:space="0" w:color="B8C2CC"/>
            </w:tcBorders>
          </w:tcPr>
          <w:p w14:paraId="0E0CCE56" w14:textId="77777777" w:rsidR="00CC5368" w:rsidRDefault="00000000">
            <w:r>
              <w:t>GitHub Actions</w:t>
            </w:r>
          </w:p>
        </w:tc>
        <w:tc>
          <w:tcPr>
            <w:tcW w:w="0" w:type="auto"/>
            <w:tcBorders>
              <w:top w:val="single" w:sz="1" w:space="0" w:color="B8C2CC"/>
              <w:left w:val="single" w:sz="1" w:space="0" w:color="B8C2CC"/>
              <w:bottom w:val="single" w:sz="1" w:space="0" w:color="B8C2CC"/>
              <w:right w:val="single" w:sz="1" w:space="0" w:color="B8C2CC"/>
            </w:tcBorders>
          </w:tcPr>
          <w:p w14:paraId="1C5468D3" w14:textId="77777777" w:rsidR="00CC5368" w:rsidRDefault="00000000">
            <w:r>
              <w:t>Platform standard with build provenance and environment protection in place.</w:t>
            </w:r>
          </w:p>
        </w:tc>
      </w:tr>
    </w:tbl>
    <w:p w14:paraId="375C3F07" w14:textId="77777777" w:rsidR="00CC5368" w:rsidRDefault="00000000">
      <w:pPr>
        <w:pStyle w:val="Heading1"/>
        <w:spacing w:before="280" w:after="100"/>
      </w:pPr>
      <w:r>
        <w:t>3. Architecture and Components</w:t>
      </w:r>
    </w:p>
    <w:p w14:paraId="68EAD0B9" w14:textId="77777777" w:rsidR="00CC5368" w:rsidRDefault="00000000">
      <w:pPr>
        <w:spacing w:after="120"/>
      </w:pPr>
      <w:r>
        <w:rPr>
          <w:b/>
          <w:bCs/>
          <w:color w:val="0067B8"/>
        </w:rPr>
        <w:lastRenderedPageBreak/>
        <w:t>Context diagram: drivers on in-cab handhelds and technicians on workshop tablets reach the Ionic client, which calls the FastAPI inspection service on App Service; the service applies grounding status to the fleet management system, reads odometer data from telematics, dispatches notifications through Graph and Teams, stores inspections and defects in Azure SQL and evidence in Blob storage, and routes agent traffic through APIM to Foundry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2651"/>
        <w:gridCol w:w="2834"/>
        <w:gridCol w:w="1679"/>
        <w:gridCol w:w="1218"/>
      </w:tblGrid>
      <w:tr w:rsidR="00CC5368" w14:paraId="60C8B5BB"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356399A" w14:textId="77777777" w:rsidR="00CC5368" w:rsidRDefault="00000000">
            <w:r>
              <w:rPr>
                <w:b/>
                <w:bCs/>
              </w:rPr>
              <w:t>Component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DEC8E1A" w14:textId="77777777" w:rsidR="00CC5368" w:rsidRDefault="00000000">
            <w:r>
              <w:rPr>
                <w:b/>
                <w:bCs/>
              </w:rPr>
              <w:t>Responsibility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7146E63" w14:textId="77777777" w:rsidR="00CC5368" w:rsidRDefault="00000000">
            <w:r>
              <w:rPr>
                <w:b/>
                <w:bCs/>
              </w:rPr>
              <w:t>Interfaces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5DB9804" w14:textId="77777777" w:rsidR="00CC5368" w:rsidRDefault="00000000">
            <w:r>
              <w:rPr>
                <w:b/>
                <w:bCs/>
              </w:rPr>
              <w:t>Runtime / hosting</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463B94D" w14:textId="77777777" w:rsidR="00CC5368" w:rsidRDefault="00000000">
            <w:r>
              <w:rPr>
                <w:b/>
                <w:bCs/>
              </w:rPr>
              <w:t>Owner</w:t>
            </w:r>
          </w:p>
        </w:tc>
      </w:tr>
      <w:tr w:rsidR="00CC5368" w14:paraId="54ECB02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EF0C351" w14:textId="77777777" w:rsidR="00CC5368" w:rsidRDefault="00000000">
            <w:r>
              <w:t>Driver inspection client</w:t>
            </w:r>
          </w:p>
        </w:tc>
        <w:tc>
          <w:tcPr>
            <w:tcW w:w="0" w:type="auto"/>
            <w:tcBorders>
              <w:top w:val="single" w:sz="1" w:space="0" w:color="B8C2CC"/>
              <w:left w:val="single" w:sz="1" w:space="0" w:color="B8C2CC"/>
              <w:bottom w:val="single" w:sz="1" w:space="0" w:color="B8C2CC"/>
              <w:right w:val="single" w:sz="1" w:space="0" w:color="B8C2CC"/>
            </w:tcBorders>
          </w:tcPr>
          <w:p w14:paraId="4581C1FB" w14:textId="77777777" w:rsidR="00CC5368" w:rsidRDefault="00000000">
            <w:r>
              <w:t>Renders the guided checklist, defect capture and grounding message, and owns offline capture</w:t>
            </w:r>
          </w:p>
        </w:tc>
        <w:tc>
          <w:tcPr>
            <w:tcW w:w="0" w:type="auto"/>
            <w:tcBorders>
              <w:top w:val="single" w:sz="1" w:space="0" w:color="B8C2CC"/>
              <w:left w:val="single" w:sz="1" w:space="0" w:color="B8C2CC"/>
              <w:bottom w:val="single" w:sz="1" w:space="0" w:color="B8C2CC"/>
              <w:right w:val="single" w:sz="1" w:space="0" w:color="B8C2CC"/>
            </w:tcBorders>
          </w:tcPr>
          <w:p w14:paraId="1DFBA5EF" w14:textId="77777777" w:rsidR="00CC5368" w:rsidRDefault="00000000">
            <w:r>
              <w:t>Inbound: driver interaction. Outbound: inspection API, camera</w:t>
            </w:r>
          </w:p>
        </w:tc>
        <w:tc>
          <w:tcPr>
            <w:tcW w:w="0" w:type="auto"/>
            <w:tcBorders>
              <w:top w:val="single" w:sz="1" w:space="0" w:color="B8C2CC"/>
              <w:left w:val="single" w:sz="1" w:space="0" w:color="B8C2CC"/>
              <w:bottom w:val="single" w:sz="1" w:space="0" w:color="B8C2CC"/>
              <w:right w:val="single" w:sz="1" w:space="0" w:color="B8C2CC"/>
            </w:tcBorders>
          </w:tcPr>
          <w:p w14:paraId="5A197CF1" w14:textId="77777777" w:rsidR="00CC5368" w:rsidRDefault="00000000">
            <w:r>
              <w:t>Ionic 8 and Angular 18 on Android</w:t>
            </w:r>
          </w:p>
        </w:tc>
        <w:tc>
          <w:tcPr>
            <w:tcW w:w="0" w:type="auto"/>
            <w:tcBorders>
              <w:top w:val="single" w:sz="1" w:space="0" w:color="B8C2CC"/>
              <w:left w:val="single" w:sz="1" w:space="0" w:color="B8C2CC"/>
              <w:bottom w:val="single" w:sz="1" w:space="0" w:color="B8C2CC"/>
              <w:right w:val="single" w:sz="1" w:space="0" w:color="B8C2CC"/>
            </w:tcBorders>
          </w:tcPr>
          <w:p w14:paraId="1EDB0F75" w14:textId="77777777" w:rsidR="00CC5368" w:rsidRDefault="00000000">
            <w:r>
              <w:t>Fleet Systems team</w:t>
            </w:r>
          </w:p>
        </w:tc>
      </w:tr>
      <w:tr w:rsidR="00CC5368" w14:paraId="62CF116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72FA2CA" w14:textId="77777777" w:rsidR="00CC5368" w:rsidRDefault="00000000">
            <w:r>
              <w:t>Inspection service</w:t>
            </w:r>
          </w:p>
        </w:tc>
        <w:tc>
          <w:tcPr>
            <w:tcW w:w="0" w:type="auto"/>
            <w:tcBorders>
              <w:top w:val="single" w:sz="1" w:space="0" w:color="B8C2CC"/>
              <w:left w:val="single" w:sz="1" w:space="0" w:color="B8C2CC"/>
              <w:bottom w:val="single" w:sz="1" w:space="0" w:color="B8C2CC"/>
              <w:right w:val="single" w:sz="1" w:space="0" w:color="B8C2CC"/>
            </w:tcBorders>
          </w:tcPr>
          <w:p w14:paraId="1984DD34" w14:textId="77777777" w:rsidR="00CC5368" w:rsidRDefault="00000000">
            <w:r>
              <w:t>Owns inspection state, defect classification, the grounding rule, workshop jobs and release to service</w:t>
            </w:r>
          </w:p>
        </w:tc>
        <w:tc>
          <w:tcPr>
            <w:tcW w:w="0" w:type="auto"/>
            <w:tcBorders>
              <w:top w:val="single" w:sz="1" w:space="0" w:color="B8C2CC"/>
              <w:left w:val="single" w:sz="1" w:space="0" w:color="B8C2CC"/>
              <w:bottom w:val="single" w:sz="1" w:space="0" w:color="B8C2CC"/>
              <w:right w:val="single" w:sz="1" w:space="0" w:color="B8C2CC"/>
            </w:tcBorders>
          </w:tcPr>
          <w:p w14:paraId="1926C1C0" w14:textId="77777777" w:rsidR="00CC5368" w:rsidRDefault="00000000">
            <w:r>
              <w:t>Inbound: driver client, workshop tablet, planner web. Outbound: fleet management, telematics, Azure SQL, Blob storage</w:t>
            </w:r>
          </w:p>
        </w:tc>
        <w:tc>
          <w:tcPr>
            <w:tcW w:w="0" w:type="auto"/>
            <w:tcBorders>
              <w:top w:val="single" w:sz="1" w:space="0" w:color="B8C2CC"/>
              <w:left w:val="single" w:sz="1" w:space="0" w:color="B8C2CC"/>
              <w:bottom w:val="single" w:sz="1" w:space="0" w:color="B8C2CC"/>
              <w:right w:val="single" w:sz="1" w:space="0" w:color="B8C2CC"/>
            </w:tcBorders>
          </w:tcPr>
          <w:p w14:paraId="7EE39C84" w14:textId="77777777" w:rsidR="00CC5368" w:rsidRDefault="00000000">
            <w:r>
              <w:t>Python 3.12 FastAPI on Azure App Service</w:t>
            </w:r>
          </w:p>
        </w:tc>
        <w:tc>
          <w:tcPr>
            <w:tcW w:w="0" w:type="auto"/>
            <w:tcBorders>
              <w:top w:val="single" w:sz="1" w:space="0" w:color="B8C2CC"/>
              <w:left w:val="single" w:sz="1" w:space="0" w:color="B8C2CC"/>
              <w:bottom w:val="single" w:sz="1" w:space="0" w:color="B8C2CC"/>
              <w:right w:val="single" w:sz="1" w:space="0" w:color="B8C2CC"/>
            </w:tcBorders>
          </w:tcPr>
          <w:p w14:paraId="7CF875E0" w14:textId="77777777" w:rsidR="00CC5368" w:rsidRDefault="00000000">
            <w:r>
              <w:t>Fleet Systems team</w:t>
            </w:r>
          </w:p>
        </w:tc>
      </w:tr>
      <w:tr w:rsidR="00CC5368" w14:paraId="3F22592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CDA8B95" w14:textId="77777777" w:rsidR="00CC5368" w:rsidRDefault="00000000">
            <w:r>
              <w:t>Grounding adapter</w:t>
            </w:r>
          </w:p>
        </w:tc>
        <w:tc>
          <w:tcPr>
            <w:tcW w:w="0" w:type="auto"/>
            <w:tcBorders>
              <w:top w:val="single" w:sz="1" w:space="0" w:color="B8C2CC"/>
              <w:left w:val="single" w:sz="1" w:space="0" w:color="B8C2CC"/>
              <w:bottom w:val="single" w:sz="1" w:space="0" w:color="B8C2CC"/>
              <w:right w:val="single" w:sz="1" w:space="0" w:color="B8C2CC"/>
            </w:tcBorders>
          </w:tcPr>
          <w:p w14:paraId="2729A8B3" w14:textId="77777777" w:rsidR="00CC5368" w:rsidRDefault="00000000">
            <w:r>
              <w:t>Applies and clears vehicle status in the fleet management system with retry and an alerting failure path</w:t>
            </w:r>
          </w:p>
        </w:tc>
        <w:tc>
          <w:tcPr>
            <w:tcW w:w="0" w:type="auto"/>
            <w:tcBorders>
              <w:top w:val="single" w:sz="1" w:space="0" w:color="B8C2CC"/>
              <w:left w:val="single" w:sz="1" w:space="0" w:color="B8C2CC"/>
              <w:bottom w:val="single" w:sz="1" w:space="0" w:color="B8C2CC"/>
              <w:right w:val="single" w:sz="1" w:space="0" w:color="B8C2CC"/>
            </w:tcBorders>
          </w:tcPr>
          <w:p w14:paraId="04399F24" w14:textId="77777777" w:rsidR="00CC5368" w:rsidRDefault="00000000">
            <w:r>
              <w:t>Inbound: inspection service. Outbound: fleet management vehicle status API</w:t>
            </w:r>
          </w:p>
        </w:tc>
        <w:tc>
          <w:tcPr>
            <w:tcW w:w="0" w:type="auto"/>
            <w:tcBorders>
              <w:top w:val="single" w:sz="1" w:space="0" w:color="B8C2CC"/>
              <w:left w:val="single" w:sz="1" w:space="0" w:color="B8C2CC"/>
              <w:bottom w:val="single" w:sz="1" w:space="0" w:color="B8C2CC"/>
              <w:right w:val="single" w:sz="1" w:space="0" w:color="B8C2CC"/>
            </w:tcBorders>
          </w:tcPr>
          <w:p w14:paraId="319ADFD3" w14:textId="77777777" w:rsidR="00CC5368" w:rsidRDefault="00000000">
            <w:r>
              <w:t>Python 3.12 FastAPI on Azure App Service</w:t>
            </w:r>
          </w:p>
        </w:tc>
        <w:tc>
          <w:tcPr>
            <w:tcW w:w="0" w:type="auto"/>
            <w:tcBorders>
              <w:top w:val="single" w:sz="1" w:space="0" w:color="B8C2CC"/>
              <w:left w:val="single" w:sz="1" w:space="0" w:color="B8C2CC"/>
              <w:bottom w:val="single" w:sz="1" w:space="0" w:color="B8C2CC"/>
              <w:right w:val="single" w:sz="1" w:space="0" w:color="B8C2CC"/>
            </w:tcBorders>
          </w:tcPr>
          <w:p w14:paraId="1D8980E3" w14:textId="77777777" w:rsidR="00CC5368" w:rsidRDefault="00000000">
            <w:r>
              <w:t>Integration Platform team</w:t>
            </w:r>
          </w:p>
        </w:tc>
      </w:tr>
      <w:tr w:rsidR="00CC5368" w14:paraId="2B023D3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3C250EF" w14:textId="77777777" w:rsidR="00CC5368" w:rsidRDefault="00000000">
            <w:r>
              <w:t>Service plan calculator</w:t>
            </w:r>
          </w:p>
        </w:tc>
        <w:tc>
          <w:tcPr>
            <w:tcW w:w="0" w:type="auto"/>
            <w:tcBorders>
              <w:top w:val="single" w:sz="1" w:space="0" w:color="B8C2CC"/>
              <w:left w:val="single" w:sz="1" w:space="0" w:color="B8C2CC"/>
              <w:bottom w:val="single" w:sz="1" w:space="0" w:color="B8C2CC"/>
              <w:right w:val="single" w:sz="1" w:space="0" w:color="B8C2CC"/>
            </w:tcBorders>
          </w:tcPr>
          <w:p w14:paraId="70A7A3A8" w14:textId="77777777" w:rsidR="00CC5368" w:rsidRDefault="00000000">
            <w:r>
              <w:t>Projects the next service from rolling usage and raises due-window notifications</w:t>
            </w:r>
          </w:p>
        </w:tc>
        <w:tc>
          <w:tcPr>
            <w:tcW w:w="0" w:type="auto"/>
            <w:tcBorders>
              <w:top w:val="single" w:sz="1" w:space="0" w:color="B8C2CC"/>
              <w:left w:val="single" w:sz="1" w:space="0" w:color="B8C2CC"/>
              <w:bottom w:val="single" w:sz="1" w:space="0" w:color="B8C2CC"/>
              <w:right w:val="single" w:sz="1" w:space="0" w:color="B8C2CC"/>
            </w:tcBorders>
          </w:tcPr>
          <w:p w14:paraId="6A3E6521" w14:textId="77777777" w:rsidR="00CC5368" w:rsidRDefault="00000000">
            <w:r>
              <w:t>Inbound: scheduled trigger. Outbound: telematics, Azure SQL, notification dispatcher</w:t>
            </w:r>
          </w:p>
        </w:tc>
        <w:tc>
          <w:tcPr>
            <w:tcW w:w="0" w:type="auto"/>
            <w:tcBorders>
              <w:top w:val="single" w:sz="1" w:space="0" w:color="B8C2CC"/>
              <w:left w:val="single" w:sz="1" w:space="0" w:color="B8C2CC"/>
              <w:bottom w:val="single" w:sz="1" w:space="0" w:color="B8C2CC"/>
              <w:right w:val="single" w:sz="1" w:space="0" w:color="B8C2CC"/>
            </w:tcBorders>
          </w:tcPr>
          <w:p w14:paraId="76BAA1FD" w14:textId="77777777" w:rsidR="00CC5368" w:rsidRDefault="00000000">
            <w:r>
              <w:t>Python 3.12 on Azure Functions</w:t>
            </w:r>
          </w:p>
        </w:tc>
        <w:tc>
          <w:tcPr>
            <w:tcW w:w="0" w:type="auto"/>
            <w:tcBorders>
              <w:top w:val="single" w:sz="1" w:space="0" w:color="B8C2CC"/>
              <w:left w:val="single" w:sz="1" w:space="0" w:color="B8C2CC"/>
              <w:bottom w:val="single" w:sz="1" w:space="0" w:color="B8C2CC"/>
              <w:right w:val="single" w:sz="1" w:space="0" w:color="B8C2CC"/>
            </w:tcBorders>
          </w:tcPr>
          <w:p w14:paraId="70E5628A" w14:textId="77777777" w:rsidR="00CC5368" w:rsidRDefault="00000000">
            <w:r>
              <w:t>Fleet Systems team</w:t>
            </w:r>
          </w:p>
        </w:tc>
      </w:tr>
      <w:tr w:rsidR="00CC5368" w14:paraId="76E724B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FF47022" w14:textId="77777777" w:rsidR="00CC5368" w:rsidRDefault="00000000">
            <w:r>
              <w:t>Defect classification workflow</w:t>
            </w:r>
          </w:p>
        </w:tc>
        <w:tc>
          <w:tcPr>
            <w:tcW w:w="0" w:type="auto"/>
            <w:tcBorders>
              <w:top w:val="single" w:sz="1" w:space="0" w:color="B8C2CC"/>
              <w:left w:val="single" w:sz="1" w:space="0" w:color="B8C2CC"/>
              <w:bottom w:val="single" w:sz="1" w:space="0" w:color="B8C2CC"/>
              <w:right w:val="single" w:sz="1" w:space="0" w:color="B8C2CC"/>
            </w:tcBorders>
          </w:tcPr>
          <w:p w14:paraId="2F7E7E73" w14:textId="77777777" w:rsidR="00CC5368" w:rsidRDefault="00000000">
            <w:r>
              <w:t>Maps free-text defect descriptions to the standard taxonomy for controller review</w:t>
            </w:r>
          </w:p>
        </w:tc>
        <w:tc>
          <w:tcPr>
            <w:tcW w:w="0" w:type="auto"/>
            <w:tcBorders>
              <w:top w:val="single" w:sz="1" w:space="0" w:color="B8C2CC"/>
              <w:left w:val="single" w:sz="1" w:space="0" w:color="B8C2CC"/>
              <w:bottom w:val="single" w:sz="1" w:space="0" w:color="B8C2CC"/>
              <w:right w:val="single" w:sz="1" w:space="0" w:color="B8C2CC"/>
            </w:tcBorders>
          </w:tcPr>
          <w:p w14:paraId="22C5E12A" w14:textId="77777777" w:rsidR="00CC5368" w:rsidRDefault="00000000">
            <w:r>
              <w:t>Inbound: inspection service. Outbound: APIM to Foundry</w:t>
            </w:r>
          </w:p>
        </w:tc>
        <w:tc>
          <w:tcPr>
            <w:tcW w:w="0" w:type="auto"/>
            <w:tcBorders>
              <w:top w:val="single" w:sz="1" w:space="0" w:color="B8C2CC"/>
              <w:left w:val="single" w:sz="1" w:space="0" w:color="B8C2CC"/>
              <w:bottom w:val="single" w:sz="1" w:space="0" w:color="B8C2CC"/>
              <w:right w:val="single" w:sz="1" w:space="0" w:color="B8C2CC"/>
            </w:tcBorders>
          </w:tcPr>
          <w:p w14:paraId="1C5BC481" w14:textId="77777777" w:rsidR="00CC5368" w:rsidRDefault="00000000">
            <w:r>
              <w:t>Microsoft Foundry with the Microsoft Agent Framework</w:t>
            </w:r>
          </w:p>
        </w:tc>
        <w:tc>
          <w:tcPr>
            <w:tcW w:w="0" w:type="auto"/>
            <w:tcBorders>
              <w:top w:val="single" w:sz="1" w:space="0" w:color="B8C2CC"/>
              <w:left w:val="single" w:sz="1" w:space="0" w:color="B8C2CC"/>
              <w:bottom w:val="single" w:sz="1" w:space="0" w:color="B8C2CC"/>
              <w:right w:val="single" w:sz="1" w:space="0" w:color="B8C2CC"/>
            </w:tcBorders>
          </w:tcPr>
          <w:p w14:paraId="078E3DD7" w14:textId="77777777" w:rsidR="00CC5368" w:rsidRDefault="00000000">
            <w:r>
              <w:t>AI Engineering team</w:t>
            </w:r>
          </w:p>
        </w:tc>
      </w:tr>
    </w:tbl>
    <w:p w14:paraId="1C776E00" w14:textId="77777777" w:rsidR="00CC5368" w:rsidRDefault="00000000">
      <w:pPr>
        <w:pStyle w:val="Heading1"/>
        <w:spacing w:before="280" w:after="100"/>
      </w:pPr>
      <w:r>
        <w:t>4. API and Integration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1464"/>
        <w:gridCol w:w="948"/>
        <w:gridCol w:w="1494"/>
        <w:gridCol w:w="1289"/>
        <w:gridCol w:w="3218"/>
      </w:tblGrid>
      <w:tr w:rsidR="00CC5368" w14:paraId="545AF908"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CC3A56E" w14:textId="77777777" w:rsidR="00CC5368" w:rsidRDefault="00000000">
            <w:r>
              <w:rPr>
                <w:b/>
                <w:bCs/>
              </w:rPr>
              <w:t>API / system</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8AE45F9" w14:textId="77777777" w:rsidR="00CC5368" w:rsidRDefault="00000000">
            <w:r>
              <w:rPr>
                <w:b/>
                <w:bCs/>
              </w:rPr>
              <w:t>Consumer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0BF5992" w14:textId="77777777" w:rsidR="00CC5368" w:rsidRDefault="00000000">
            <w:r>
              <w:rPr>
                <w:b/>
                <w:bCs/>
              </w:rPr>
              <w:t>Protocol</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7DBF009" w14:textId="77777777" w:rsidR="00CC5368" w:rsidRDefault="00000000">
            <w:r>
              <w:rPr>
                <w:b/>
                <w:bCs/>
              </w:rPr>
              <w:t>Authentication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B945360" w14:textId="77777777" w:rsidR="00CC5368" w:rsidRDefault="00000000">
            <w:r>
              <w:rPr>
                <w:b/>
                <w:bCs/>
              </w:rPr>
              <w:t>SLA / timeout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44F6177" w14:textId="77777777" w:rsidR="00CC5368" w:rsidRDefault="00000000">
            <w:r>
              <w:rPr>
                <w:b/>
                <w:bCs/>
              </w:rPr>
              <w:t>Failure behavior</w:t>
            </w:r>
          </w:p>
        </w:tc>
      </w:tr>
      <w:tr w:rsidR="00CC5368" w14:paraId="78D6F49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11089D6" w14:textId="77777777" w:rsidR="00CC5368" w:rsidRDefault="00000000">
            <w:r>
              <w:t>Fleet management vehicle status API</w:t>
            </w:r>
          </w:p>
        </w:tc>
        <w:tc>
          <w:tcPr>
            <w:tcW w:w="0" w:type="auto"/>
            <w:tcBorders>
              <w:top w:val="single" w:sz="1" w:space="0" w:color="B8C2CC"/>
              <w:left w:val="single" w:sz="1" w:space="0" w:color="B8C2CC"/>
              <w:bottom w:val="single" w:sz="1" w:space="0" w:color="B8C2CC"/>
              <w:right w:val="single" w:sz="1" w:space="0" w:color="B8C2CC"/>
            </w:tcBorders>
          </w:tcPr>
          <w:p w14:paraId="3284C018" w14:textId="77777777" w:rsidR="00CC5368" w:rsidRDefault="00000000">
            <w:r>
              <w:t>Grounding adapter</w:t>
            </w:r>
          </w:p>
        </w:tc>
        <w:tc>
          <w:tcPr>
            <w:tcW w:w="0" w:type="auto"/>
            <w:tcBorders>
              <w:top w:val="single" w:sz="1" w:space="0" w:color="B8C2CC"/>
              <w:left w:val="single" w:sz="1" w:space="0" w:color="B8C2CC"/>
              <w:bottom w:val="single" w:sz="1" w:space="0" w:color="B8C2CC"/>
              <w:right w:val="single" w:sz="1" w:space="0" w:color="B8C2CC"/>
            </w:tcBorders>
          </w:tcPr>
          <w:p w14:paraId="29CA1B08" w14:textId="77777777" w:rsidR="00CC5368" w:rsidRDefault="00000000">
            <w:r>
              <w:t>REST over HTTPS</w:t>
            </w:r>
          </w:p>
        </w:tc>
        <w:tc>
          <w:tcPr>
            <w:tcW w:w="0" w:type="auto"/>
            <w:tcBorders>
              <w:top w:val="single" w:sz="1" w:space="0" w:color="B8C2CC"/>
              <w:left w:val="single" w:sz="1" w:space="0" w:color="B8C2CC"/>
              <w:bottom w:val="single" w:sz="1" w:space="0" w:color="B8C2CC"/>
              <w:right w:val="single" w:sz="1" w:space="0" w:color="B8C2CC"/>
            </w:tcBorders>
          </w:tcPr>
          <w:p w14:paraId="497BD23B" w14:textId="77777777" w:rsidR="00CC5368" w:rsidRDefault="00000000">
            <w:r>
              <w:t>Managed identity</w:t>
            </w:r>
          </w:p>
        </w:tc>
        <w:tc>
          <w:tcPr>
            <w:tcW w:w="0" w:type="auto"/>
            <w:tcBorders>
              <w:top w:val="single" w:sz="1" w:space="0" w:color="B8C2CC"/>
              <w:left w:val="single" w:sz="1" w:space="0" w:color="B8C2CC"/>
              <w:bottom w:val="single" w:sz="1" w:space="0" w:color="B8C2CC"/>
              <w:right w:val="single" w:sz="1" w:space="0" w:color="B8C2CC"/>
            </w:tcBorders>
          </w:tcPr>
          <w:p w14:paraId="2E3CF07C" w14:textId="77777777" w:rsidR="00CC5368" w:rsidRDefault="00000000">
            <w:r>
              <w:t>3 second timeout, 99.5 percent availability</w:t>
            </w:r>
          </w:p>
        </w:tc>
        <w:tc>
          <w:tcPr>
            <w:tcW w:w="0" w:type="auto"/>
            <w:tcBorders>
              <w:top w:val="single" w:sz="1" w:space="0" w:color="B8C2CC"/>
              <w:left w:val="single" w:sz="1" w:space="0" w:color="B8C2CC"/>
              <w:bottom w:val="single" w:sz="1" w:space="0" w:color="B8C2CC"/>
              <w:right w:val="single" w:sz="1" w:space="0" w:color="B8C2CC"/>
            </w:tcBorders>
          </w:tcPr>
          <w:p w14:paraId="72E290B9" w14:textId="77777777" w:rsidR="00CC5368" w:rsidRDefault="00000000">
            <w:r>
              <w:t>Idempotency key per grounding event; on failure the driver is still shown do not drive, the duty manager is alerted within 60 seconds, and the call is retried until it succeeds or is manually resolved</w:t>
            </w:r>
          </w:p>
        </w:tc>
      </w:tr>
      <w:tr w:rsidR="00CC5368" w14:paraId="65709475"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971B6D7" w14:textId="77777777" w:rsidR="00CC5368" w:rsidRDefault="00000000">
            <w:r>
              <w:t>Telematics odometer feed</w:t>
            </w:r>
          </w:p>
        </w:tc>
        <w:tc>
          <w:tcPr>
            <w:tcW w:w="0" w:type="auto"/>
            <w:tcBorders>
              <w:top w:val="single" w:sz="1" w:space="0" w:color="B8C2CC"/>
              <w:left w:val="single" w:sz="1" w:space="0" w:color="B8C2CC"/>
              <w:bottom w:val="single" w:sz="1" w:space="0" w:color="B8C2CC"/>
              <w:right w:val="single" w:sz="1" w:space="0" w:color="B8C2CC"/>
            </w:tcBorders>
          </w:tcPr>
          <w:p w14:paraId="4A8057A8" w14:textId="77777777" w:rsidR="00CC5368" w:rsidRDefault="00000000">
            <w:r>
              <w:t>Inspection service and service plan calculator</w:t>
            </w:r>
          </w:p>
        </w:tc>
        <w:tc>
          <w:tcPr>
            <w:tcW w:w="0" w:type="auto"/>
            <w:tcBorders>
              <w:top w:val="single" w:sz="1" w:space="0" w:color="B8C2CC"/>
              <w:left w:val="single" w:sz="1" w:space="0" w:color="B8C2CC"/>
              <w:bottom w:val="single" w:sz="1" w:space="0" w:color="B8C2CC"/>
              <w:right w:val="single" w:sz="1" w:space="0" w:color="B8C2CC"/>
            </w:tcBorders>
          </w:tcPr>
          <w:p w14:paraId="38AFA40B" w14:textId="77777777" w:rsidR="00CC5368" w:rsidRDefault="00000000">
            <w:r>
              <w:t>Event stream over HTTPS</w:t>
            </w:r>
          </w:p>
        </w:tc>
        <w:tc>
          <w:tcPr>
            <w:tcW w:w="0" w:type="auto"/>
            <w:tcBorders>
              <w:top w:val="single" w:sz="1" w:space="0" w:color="B8C2CC"/>
              <w:left w:val="single" w:sz="1" w:space="0" w:color="B8C2CC"/>
              <w:bottom w:val="single" w:sz="1" w:space="0" w:color="B8C2CC"/>
              <w:right w:val="single" w:sz="1" w:space="0" w:color="B8C2CC"/>
            </w:tcBorders>
          </w:tcPr>
          <w:p w14:paraId="453515EF" w14:textId="77777777" w:rsidR="00CC5368" w:rsidRDefault="00000000">
            <w:r>
              <w:t>Managed identity</w:t>
            </w:r>
          </w:p>
        </w:tc>
        <w:tc>
          <w:tcPr>
            <w:tcW w:w="0" w:type="auto"/>
            <w:tcBorders>
              <w:top w:val="single" w:sz="1" w:space="0" w:color="B8C2CC"/>
              <w:left w:val="single" w:sz="1" w:space="0" w:color="B8C2CC"/>
              <w:bottom w:val="single" w:sz="1" w:space="0" w:color="B8C2CC"/>
              <w:right w:val="single" w:sz="1" w:space="0" w:color="B8C2CC"/>
            </w:tcBorders>
          </w:tcPr>
          <w:p w14:paraId="209746CC" w14:textId="77777777" w:rsidR="00CC5368" w:rsidRDefault="00000000">
            <w:r>
              <w:t>Near real time, 15 minute tolerance</w:t>
            </w:r>
          </w:p>
        </w:tc>
        <w:tc>
          <w:tcPr>
            <w:tcW w:w="0" w:type="auto"/>
            <w:tcBorders>
              <w:top w:val="single" w:sz="1" w:space="0" w:color="B8C2CC"/>
              <w:left w:val="single" w:sz="1" w:space="0" w:color="B8C2CC"/>
              <w:bottom w:val="single" w:sz="1" w:space="0" w:color="B8C2CC"/>
              <w:right w:val="single" w:sz="1" w:space="0" w:color="B8C2CC"/>
            </w:tcBorders>
          </w:tcPr>
          <w:p w14:paraId="6683B2D5" w14:textId="77777777" w:rsidR="00CC5368" w:rsidRDefault="00000000">
            <w:r>
              <w:t>Fall back to driver-entered odometer, flagged as manual, and reconcile when the feed recovers</w:t>
            </w:r>
          </w:p>
        </w:tc>
      </w:tr>
      <w:tr w:rsidR="00CC5368" w14:paraId="2BEA4BC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AFC28BE" w14:textId="77777777" w:rsidR="00CC5368" w:rsidRDefault="00000000">
            <w:r>
              <w:t>Microsoft Graph, mail and Teams</w:t>
            </w:r>
          </w:p>
        </w:tc>
        <w:tc>
          <w:tcPr>
            <w:tcW w:w="0" w:type="auto"/>
            <w:tcBorders>
              <w:top w:val="single" w:sz="1" w:space="0" w:color="B8C2CC"/>
              <w:left w:val="single" w:sz="1" w:space="0" w:color="B8C2CC"/>
              <w:bottom w:val="single" w:sz="1" w:space="0" w:color="B8C2CC"/>
              <w:right w:val="single" w:sz="1" w:space="0" w:color="B8C2CC"/>
            </w:tcBorders>
          </w:tcPr>
          <w:p w14:paraId="26B3CB81" w14:textId="77777777" w:rsidR="00CC5368" w:rsidRDefault="00000000">
            <w:r>
              <w:t>Notification dispatcher</w:t>
            </w:r>
          </w:p>
        </w:tc>
        <w:tc>
          <w:tcPr>
            <w:tcW w:w="0" w:type="auto"/>
            <w:tcBorders>
              <w:top w:val="single" w:sz="1" w:space="0" w:color="B8C2CC"/>
              <w:left w:val="single" w:sz="1" w:space="0" w:color="B8C2CC"/>
              <w:bottom w:val="single" w:sz="1" w:space="0" w:color="B8C2CC"/>
              <w:right w:val="single" w:sz="1" w:space="0" w:color="B8C2CC"/>
            </w:tcBorders>
          </w:tcPr>
          <w:p w14:paraId="5A92DC78" w14:textId="77777777" w:rsidR="00CC5368" w:rsidRDefault="00000000">
            <w:r>
              <w:t>REST over HTTPS</w:t>
            </w:r>
          </w:p>
        </w:tc>
        <w:tc>
          <w:tcPr>
            <w:tcW w:w="0" w:type="auto"/>
            <w:tcBorders>
              <w:top w:val="single" w:sz="1" w:space="0" w:color="B8C2CC"/>
              <w:left w:val="single" w:sz="1" w:space="0" w:color="B8C2CC"/>
              <w:bottom w:val="single" w:sz="1" w:space="0" w:color="B8C2CC"/>
              <w:right w:val="single" w:sz="1" w:space="0" w:color="B8C2CC"/>
            </w:tcBorders>
          </w:tcPr>
          <w:p w14:paraId="4F20C1CF" w14:textId="77777777" w:rsidR="00CC5368" w:rsidRDefault="00000000">
            <w:r>
              <w:t>Managed identity</w:t>
            </w:r>
          </w:p>
        </w:tc>
        <w:tc>
          <w:tcPr>
            <w:tcW w:w="0" w:type="auto"/>
            <w:tcBorders>
              <w:top w:val="single" w:sz="1" w:space="0" w:color="B8C2CC"/>
              <w:left w:val="single" w:sz="1" w:space="0" w:color="B8C2CC"/>
              <w:bottom w:val="single" w:sz="1" w:space="0" w:color="B8C2CC"/>
              <w:right w:val="single" w:sz="1" w:space="0" w:color="B8C2CC"/>
            </w:tcBorders>
          </w:tcPr>
          <w:p w14:paraId="36B7F05A" w14:textId="77777777" w:rsidR="00CC5368" w:rsidRDefault="00000000">
            <w:r>
              <w:t>5 second timeout</w:t>
            </w:r>
          </w:p>
        </w:tc>
        <w:tc>
          <w:tcPr>
            <w:tcW w:w="0" w:type="auto"/>
            <w:tcBorders>
              <w:top w:val="single" w:sz="1" w:space="0" w:color="B8C2CC"/>
              <w:left w:val="single" w:sz="1" w:space="0" w:color="B8C2CC"/>
              <w:bottom w:val="single" w:sz="1" w:space="0" w:color="B8C2CC"/>
              <w:right w:val="single" w:sz="1" w:space="0" w:color="B8C2CC"/>
            </w:tcBorders>
          </w:tcPr>
          <w:p w14:paraId="498C717B" w14:textId="77777777" w:rsidR="00CC5368" w:rsidRDefault="00000000">
            <w:r>
              <w:t>Channel fallback in escalation order, every attempt logged, duty manager paged if no channel succeeds within 5 minutes</w:t>
            </w:r>
          </w:p>
        </w:tc>
      </w:tr>
      <w:tr w:rsidR="00CC5368" w14:paraId="5F97BB7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66A182A" w14:textId="77777777" w:rsidR="00CC5368" w:rsidRDefault="00000000">
            <w:r>
              <w:t>Foundry model deployments</w:t>
            </w:r>
          </w:p>
        </w:tc>
        <w:tc>
          <w:tcPr>
            <w:tcW w:w="0" w:type="auto"/>
            <w:tcBorders>
              <w:top w:val="single" w:sz="1" w:space="0" w:color="B8C2CC"/>
              <w:left w:val="single" w:sz="1" w:space="0" w:color="B8C2CC"/>
              <w:bottom w:val="single" w:sz="1" w:space="0" w:color="B8C2CC"/>
              <w:right w:val="single" w:sz="1" w:space="0" w:color="B8C2CC"/>
            </w:tcBorders>
          </w:tcPr>
          <w:p w14:paraId="3F2DDB4D" w14:textId="77777777" w:rsidR="00CC5368" w:rsidRDefault="00000000">
            <w:r>
              <w:t>Defect classification workflow through APIM</w:t>
            </w:r>
          </w:p>
        </w:tc>
        <w:tc>
          <w:tcPr>
            <w:tcW w:w="0" w:type="auto"/>
            <w:tcBorders>
              <w:top w:val="single" w:sz="1" w:space="0" w:color="B8C2CC"/>
              <w:left w:val="single" w:sz="1" w:space="0" w:color="B8C2CC"/>
              <w:bottom w:val="single" w:sz="1" w:space="0" w:color="B8C2CC"/>
              <w:right w:val="single" w:sz="1" w:space="0" w:color="B8C2CC"/>
            </w:tcBorders>
          </w:tcPr>
          <w:p w14:paraId="5D42DCDB" w14:textId="77777777" w:rsidR="00CC5368" w:rsidRDefault="00000000">
            <w:r>
              <w:t>REST over HTTPS</w:t>
            </w:r>
          </w:p>
        </w:tc>
        <w:tc>
          <w:tcPr>
            <w:tcW w:w="0" w:type="auto"/>
            <w:tcBorders>
              <w:top w:val="single" w:sz="1" w:space="0" w:color="B8C2CC"/>
              <w:left w:val="single" w:sz="1" w:space="0" w:color="B8C2CC"/>
              <w:bottom w:val="single" w:sz="1" w:space="0" w:color="B8C2CC"/>
              <w:right w:val="single" w:sz="1" w:space="0" w:color="B8C2CC"/>
            </w:tcBorders>
          </w:tcPr>
          <w:p w14:paraId="691FAD20" w14:textId="77777777" w:rsidR="00CC5368" w:rsidRDefault="00000000">
            <w:r>
              <w:t>Managed identity at the gateway</w:t>
            </w:r>
          </w:p>
        </w:tc>
        <w:tc>
          <w:tcPr>
            <w:tcW w:w="0" w:type="auto"/>
            <w:tcBorders>
              <w:top w:val="single" w:sz="1" w:space="0" w:color="B8C2CC"/>
              <w:left w:val="single" w:sz="1" w:space="0" w:color="B8C2CC"/>
              <w:bottom w:val="single" w:sz="1" w:space="0" w:color="B8C2CC"/>
              <w:right w:val="single" w:sz="1" w:space="0" w:color="B8C2CC"/>
            </w:tcBorders>
          </w:tcPr>
          <w:p w14:paraId="7F419038" w14:textId="77777777" w:rsidR="00CC5368" w:rsidRDefault="00000000">
            <w:r>
              <w:t>10 second timeout, per-user quota</w:t>
            </w:r>
          </w:p>
        </w:tc>
        <w:tc>
          <w:tcPr>
            <w:tcW w:w="0" w:type="auto"/>
            <w:tcBorders>
              <w:top w:val="single" w:sz="1" w:space="0" w:color="B8C2CC"/>
              <w:left w:val="single" w:sz="1" w:space="0" w:color="B8C2CC"/>
              <w:bottom w:val="single" w:sz="1" w:space="0" w:color="B8C2CC"/>
              <w:right w:val="single" w:sz="1" w:space="0" w:color="B8C2CC"/>
            </w:tcBorders>
          </w:tcPr>
          <w:p w14:paraId="1146AE41" w14:textId="77777777" w:rsidR="00CC5368" w:rsidRDefault="00000000">
            <w:r>
              <w:t>Fail closed: the controller selects the taxonomy code manually with no suggestion</w:t>
            </w:r>
          </w:p>
        </w:tc>
      </w:tr>
    </w:tbl>
    <w:p w14:paraId="5AFFCBD9" w14:textId="77777777" w:rsidR="00CC5368" w:rsidRDefault="00000000">
      <w:pPr>
        <w:pStyle w:val="Heading1"/>
        <w:spacing w:before="280" w:after="100"/>
      </w:pPr>
      <w:r>
        <w:t>5. Data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2238"/>
        <w:gridCol w:w="1216"/>
        <w:gridCol w:w="1368"/>
        <w:gridCol w:w="1647"/>
        <w:gridCol w:w="1968"/>
      </w:tblGrid>
      <w:tr w:rsidR="00CC5368" w14:paraId="4765BB1A"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23C3B32" w14:textId="77777777" w:rsidR="00CC5368" w:rsidRDefault="00000000">
            <w:r>
              <w:rPr>
                <w:b/>
                <w:bCs/>
              </w:rPr>
              <w:t>Store / entity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BB7AE33" w14:textId="77777777" w:rsidR="00CC5368" w:rsidRDefault="00000000">
            <w:r>
              <w:rPr>
                <w:b/>
                <w:bCs/>
              </w:rPr>
              <w:t>Purpose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0A2CDD7" w14:textId="77777777" w:rsidR="00CC5368" w:rsidRDefault="00000000">
            <w:r>
              <w:rPr>
                <w:b/>
                <w:bCs/>
              </w:rPr>
              <w:t>Model</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0BF9FED" w14:textId="77777777" w:rsidR="00CC5368" w:rsidRDefault="00000000">
            <w:r>
              <w:rPr>
                <w:b/>
                <w:bCs/>
              </w:rPr>
              <w:t>Source of truth</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2671360" w14:textId="77777777" w:rsidR="00CC5368" w:rsidRDefault="00000000">
            <w:r>
              <w:rPr>
                <w:b/>
                <w:bCs/>
              </w:rPr>
              <w:t>Classification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75F2044" w14:textId="77777777" w:rsidR="00CC5368" w:rsidRDefault="00000000">
            <w:r>
              <w:rPr>
                <w:b/>
                <w:bCs/>
              </w:rPr>
              <w:t>Retention / recovery</w:t>
            </w:r>
          </w:p>
        </w:tc>
      </w:tr>
      <w:tr w:rsidR="00CC5368" w14:paraId="69F057D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4C7AB97" w14:textId="77777777" w:rsidR="00CC5368" w:rsidRDefault="00000000">
            <w:r>
              <w:t>Inspection record</w:t>
            </w:r>
          </w:p>
        </w:tc>
        <w:tc>
          <w:tcPr>
            <w:tcW w:w="0" w:type="auto"/>
            <w:tcBorders>
              <w:top w:val="single" w:sz="1" w:space="0" w:color="B8C2CC"/>
              <w:left w:val="single" w:sz="1" w:space="0" w:color="B8C2CC"/>
              <w:bottom w:val="single" w:sz="1" w:space="0" w:color="B8C2CC"/>
              <w:right w:val="single" w:sz="1" w:space="0" w:color="B8C2CC"/>
            </w:tcBorders>
          </w:tcPr>
          <w:p w14:paraId="1B0E7CDA" w14:textId="77777777" w:rsidR="00CC5368" w:rsidRDefault="00000000">
            <w:r>
              <w:t>Checklist outcomes, odometer, driver and evidence references</w:t>
            </w:r>
          </w:p>
        </w:tc>
        <w:tc>
          <w:tcPr>
            <w:tcW w:w="0" w:type="auto"/>
            <w:tcBorders>
              <w:top w:val="single" w:sz="1" w:space="0" w:color="B8C2CC"/>
              <w:left w:val="single" w:sz="1" w:space="0" w:color="B8C2CC"/>
              <w:bottom w:val="single" w:sz="1" w:space="0" w:color="B8C2CC"/>
              <w:right w:val="single" w:sz="1" w:space="0" w:color="B8C2CC"/>
            </w:tcBorders>
          </w:tcPr>
          <w:p w14:paraId="15D86521" w14:textId="77777777" w:rsidR="00CC5368" w:rsidRDefault="00000000">
            <w:r>
              <w:t>Relational, append-only</w:t>
            </w:r>
          </w:p>
        </w:tc>
        <w:tc>
          <w:tcPr>
            <w:tcW w:w="0" w:type="auto"/>
            <w:tcBorders>
              <w:top w:val="single" w:sz="1" w:space="0" w:color="B8C2CC"/>
              <w:left w:val="single" w:sz="1" w:space="0" w:color="B8C2CC"/>
              <w:bottom w:val="single" w:sz="1" w:space="0" w:color="B8C2CC"/>
              <w:right w:val="single" w:sz="1" w:space="0" w:color="B8C2CC"/>
            </w:tcBorders>
          </w:tcPr>
          <w:p w14:paraId="29AC63BA" w14:textId="77777777" w:rsidR="00CC5368" w:rsidRDefault="00000000">
            <w:r>
              <w:t>This application</w:t>
            </w:r>
          </w:p>
        </w:tc>
        <w:tc>
          <w:tcPr>
            <w:tcW w:w="0" w:type="auto"/>
            <w:tcBorders>
              <w:top w:val="single" w:sz="1" w:space="0" w:color="B8C2CC"/>
              <w:left w:val="single" w:sz="1" w:space="0" w:color="B8C2CC"/>
              <w:bottom w:val="single" w:sz="1" w:space="0" w:color="B8C2CC"/>
              <w:right w:val="single" w:sz="1" w:space="0" w:color="B8C2CC"/>
            </w:tcBorders>
          </w:tcPr>
          <w:p w14:paraId="557AAE03" w14:textId="77777777" w:rsidR="00CC5368" w:rsidRDefault="00000000">
            <w:r>
              <w:t>Confidential, regulatory evidence</w:t>
            </w:r>
          </w:p>
        </w:tc>
        <w:tc>
          <w:tcPr>
            <w:tcW w:w="0" w:type="auto"/>
            <w:tcBorders>
              <w:top w:val="single" w:sz="1" w:space="0" w:color="B8C2CC"/>
              <w:left w:val="single" w:sz="1" w:space="0" w:color="B8C2CC"/>
              <w:bottom w:val="single" w:sz="1" w:space="0" w:color="B8C2CC"/>
              <w:right w:val="single" w:sz="1" w:space="0" w:color="B8C2CC"/>
            </w:tcBorders>
          </w:tcPr>
          <w:p w14:paraId="5E7281F4" w14:textId="77777777" w:rsidR="00CC5368" w:rsidRDefault="00000000">
            <w:r>
              <w:t>7 years, write-once; RPO 5 minutes, RTO 2 hours</w:t>
            </w:r>
          </w:p>
        </w:tc>
      </w:tr>
      <w:tr w:rsidR="00CC5368" w14:paraId="0C8E40B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465AF2A" w14:textId="77777777" w:rsidR="00CC5368" w:rsidRDefault="00000000">
            <w:r>
              <w:t>Defect, job and release</w:t>
            </w:r>
          </w:p>
        </w:tc>
        <w:tc>
          <w:tcPr>
            <w:tcW w:w="0" w:type="auto"/>
            <w:tcBorders>
              <w:top w:val="single" w:sz="1" w:space="0" w:color="B8C2CC"/>
              <w:left w:val="single" w:sz="1" w:space="0" w:color="B8C2CC"/>
              <w:bottom w:val="single" w:sz="1" w:space="0" w:color="B8C2CC"/>
              <w:right w:val="single" w:sz="1" w:space="0" w:color="B8C2CC"/>
            </w:tcBorders>
          </w:tcPr>
          <w:p w14:paraId="0BFDA79E" w14:textId="77777777" w:rsidR="00CC5368" w:rsidRDefault="00000000">
            <w:r>
              <w:t>Defect detail, workshop repair, parts and release to service</w:t>
            </w:r>
          </w:p>
        </w:tc>
        <w:tc>
          <w:tcPr>
            <w:tcW w:w="0" w:type="auto"/>
            <w:tcBorders>
              <w:top w:val="single" w:sz="1" w:space="0" w:color="B8C2CC"/>
              <w:left w:val="single" w:sz="1" w:space="0" w:color="B8C2CC"/>
              <w:bottom w:val="single" w:sz="1" w:space="0" w:color="B8C2CC"/>
              <w:right w:val="single" w:sz="1" w:space="0" w:color="B8C2CC"/>
            </w:tcBorders>
          </w:tcPr>
          <w:p w14:paraId="1D140535" w14:textId="77777777" w:rsidR="00CC5368" w:rsidRDefault="00000000">
            <w:r>
              <w:t>Relational</w:t>
            </w:r>
          </w:p>
        </w:tc>
        <w:tc>
          <w:tcPr>
            <w:tcW w:w="0" w:type="auto"/>
            <w:tcBorders>
              <w:top w:val="single" w:sz="1" w:space="0" w:color="B8C2CC"/>
              <w:left w:val="single" w:sz="1" w:space="0" w:color="B8C2CC"/>
              <w:bottom w:val="single" w:sz="1" w:space="0" w:color="B8C2CC"/>
              <w:right w:val="single" w:sz="1" w:space="0" w:color="B8C2CC"/>
            </w:tcBorders>
          </w:tcPr>
          <w:p w14:paraId="24188D8F" w14:textId="77777777" w:rsidR="00CC5368" w:rsidRDefault="00000000">
            <w:r>
              <w:t>This application</w:t>
            </w:r>
          </w:p>
        </w:tc>
        <w:tc>
          <w:tcPr>
            <w:tcW w:w="0" w:type="auto"/>
            <w:tcBorders>
              <w:top w:val="single" w:sz="1" w:space="0" w:color="B8C2CC"/>
              <w:left w:val="single" w:sz="1" w:space="0" w:color="B8C2CC"/>
              <w:bottom w:val="single" w:sz="1" w:space="0" w:color="B8C2CC"/>
              <w:right w:val="single" w:sz="1" w:space="0" w:color="B8C2CC"/>
            </w:tcBorders>
          </w:tcPr>
          <w:p w14:paraId="5CFB6F7A" w14:textId="77777777" w:rsidR="00CC5368" w:rsidRDefault="00000000">
            <w:r>
              <w:t>Confidential, internal</w:t>
            </w:r>
          </w:p>
        </w:tc>
        <w:tc>
          <w:tcPr>
            <w:tcW w:w="0" w:type="auto"/>
            <w:tcBorders>
              <w:top w:val="single" w:sz="1" w:space="0" w:color="B8C2CC"/>
              <w:left w:val="single" w:sz="1" w:space="0" w:color="B8C2CC"/>
              <w:bottom w:val="single" w:sz="1" w:space="0" w:color="B8C2CC"/>
              <w:right w:val="single" w:sz="1" w:space="0" w:color="B8C2CC"/>
            </w:tcBorders>
          </w:tcPr>
          <w:p w14:paraId="34F094EE" w14:textId="77777777" w:rsidR="00CC5368" w:rsidRDefault="00000000">
            <w:r>
              <w:t>7 years</w:t>
            </w:r>
          </w:p>
        </w:tc>
      </w:tr>
      <w:tr w:rsidR="00CC5368" w14:paraId="283CA57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85630B5" w14:textId="77777777" w:rsidR="00CC5368" w:rsidRDefault="00000000">
            <w:r>
              <w:t>Vehicle and checklist master</w:t>
            </w:r>
          </w:p>
        </w:tc>
        <w:tc>
          <w:tcPr>
            <w:tcW w:w="0" w:type="auto"/>
            <w:tcBorders>
              <w:top w:val="single" w:sz="1" w:space="0" w:color="B8C2CC"/>
              <w:left w:val="single" w:sz="1" w:space="0" w:color="B8C2CC"/>
              <w:bottom w:val="single" w:sz="1" w:space="0" w:color="B8C2CC"/>
              <w:right w:val="single" w:sz="1" w:space="0" w:color="B8C2CC"/>
            </w:tcBorders>
          </w:tcPr>
          <w:p w14:paraId="2D976360" w14:textId="77777777" w:rsidR="00CC5368" w:rsidRDefault="00000000">
            <w:r>
              <w:t>Read-only cache of vehicle, category and checklist definitions</w:t>
            </w:r>
          </w:p>
        </w:tc>
        <w:tc>
          <w:tcPr>
            <w:tcW w:w="0" w:type="auto"/>
            <w:tcBorders>
              <w:top w:val="single" w:sz="1" w:space="0" w:color="B8C2CC"/>
              <w:left w:val="single" w:sz="1" w:space="0" w:color="B8C2CC"/>
              <w:bottom w:val="single" w:sz="1" w:space="0" w:color="B8C2CC"/>
              <w:right w:val="single" w:sz="1" w:space="0" w:color="B8C2CC"/>
            </w:tcBorders>
          </w:tcPr>
          <w:p w14:paraId="23CC28A0" w14:textId="77777777" w:rsidR="00CC5368" w:rsidRDefault="00000000">
            <w:r>
              <w:t>Relational</w:t>
            </w:r>
          </w:p>
        </w:tc>
        <w:tc>
          <w:tcPr>
            <w:tcW w:w="0" w:type="auto"/>
            <w:tcBorders>
              <w:top w:val="single" w:sz="1" w:space="0" w:color="B8C2CC"/>
              <w:left w:val="single" w:sz="1" w:space="0" w:color="B8C2CC"/>
              <w:bottom w:val="single" w:sz="1" w:space="0" w:color="B8C2CC"/>
              <w:right w:val="single" w:sz="1" w:space="0" w:color="B8C2CC"/>
            </w:tcBorders>
          </w:tcPr>
          <w:p w14:paraId="6A3F584A" w14:textId="77777777" w:rsidR="00CC5368" w:rsidRDefault="00000000">
            <w:r>
              <w:t>Fleet management system</w:t>
            </w:r>
          </w:p>
        </w:tc>
        <w:tc>
          <w:tcPr>
            <w:tcW w:w="0" w:type="auto"/>
            <w:tcBorders>
              <w:top w:val="single" w:sz="1" w:space="0" w:color="B8C2CC"/>
              <w:left w:val="single" w:sz="1" w:space="0" w:color="B8C2CC"/>
              <w:bottom w:val="single" w:sz="1" w:space="0" w:color="B8C2CC"/>
              <w:right w:val="single" w:sz="1" w:space="0" w:color="B8C2CC"/>
            </w:tcBorders>
          </w:tcPr>
          <w:p w14:paraId="1B2B0ABE" w14:textId="77777777" w:rsidR="00CC5368" w:rsidRDefault="00000000">
            <w:r>
              <w:t>Internal</w:t>
            </w:r>
          </w:p>
        </w:tc>
        <w:tc>
          <w:tcPr>
            <w:tcW w:w="0" w:type="auto"/>
            <w:tcBorders>
              <w:top w:val="single" w:sz="1" w:space="0" w:color="B8C2CC"/>
              <w:left w:val="single" w:sz="1" w:space="0" w:color="B8C2CC"/>
              <w:bottom w:val="single" w:sz="1" w:space="0" w:color="B8C2CC"/>
              <w:right w:val="single" w:sz="1" w:space="0" w:color="B8C2CC"/>
            </w:tcBorders>
          </w:tcPr>
          <w:p w14:paraId="5D47D82A" w14:textId="77777777" w:rsidR="00CC5368" w:rsidRDefault="00000000">
            <w:r>
              <w:t>Refreshed every 15 minutes</w:t>
            </w:r>
          </w:p>
        </w:tc>
      </w:tr>
      <w:tr w:rsidR="00CC5368" w14:paraId="3FBF6EE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9A58B45" w14:textId="77777777" w:rsidR="00CC5368" w:rsidRDefault="00000000">
            <w:r>
              <w:t>Inspection evidence</w:t>
            </w:r>
          </w:p>
        </w:tc>
        <w:tc>
          <w:tcPr>
            <w:tcW w:w="0" w:type="auto"/>
            <w:tcBorders>
              <w:top w:val="single" w:sz="1" w:space="0" w:color="B8C2CC"/>
              <w:left w:val="single" w:sz="1" w:space="0" w:color="B8C2CC"/>
              <w:bottom w:val="single" w:sz="1" w:space="0" w:color="B8C2CC"/>
              <w:right w:val="single" w:sz="1" w:space="0" w:color="B8C2CC"/>
            </w:tcBorders>
          </w:tcPr>
          <w:p w14:paraId="1EDCAE42" w14:textId="77777777" w:rsidR="00CC5368" w:rsidRDefault="00000000">
            <w:r>
              <w:t>Defect photographs and post-repair check images</w:t>
            </w:r>
          </w:p>
        </w:tc>
        <w:tc>
          <w:tcPr>
            <w:tcW w:w="0" w:type="auto"/>
            <w:tcBorders>
              <w:top w:val="single" w:sz="1" w:space="0" w:color="B8C2CC"/>
              <w:left w:val="single" w:sz="1" w:space="0" w:color="B8C2CC"/>
              <w:bottom w:val="single" w:sz="1" w:space="0" w:color="B8C2CC"/>
              <w:right w:val="single" w:sz="1" w:space="0" w:color="B8C2CC"/>
            </w:tcBorders>
          </w:tcPr>
          <w:p w14:paraId="1315EBCD" w14:textId="77777777" w:rsidR="00CC5368" w:rsidRDefault="00000000">
            <w:r>
              <w:t>Blob</w:t>
            </w:r>
          </w:p>
        </w:tc>
        <w:tc>
          <w:tcPr>
            <w:tcW w:w="0" w:type="auto"/>
            <w:tcBorders>
              <w:top w:val="single" w:sz="1" w:space="0" w:color="B8C2CC"/>
              <w:left w:val="single" w:sz="1" w:space="0" w:color="B8C2CC"/>
              <w:bottom w:val="single" w:sz="1" w:space="0" w:color="B8C2CC"/>
              <w:right w:val="single" w:sz="1" w:space="0" w:color="B8C2CC"/>
            </w:tcBorders>
          </w:tcPr>
          <w:p w14:paraId="4B03D86F" w14:textId="77777777" w:rsidR="00CC5368" w:rsidRDefault="00000000">
            <w:r>
              <w:t>This application</w:t>
            </w:r>
          </w:p>
        </w:tc>
        <w:tc>
          <w:tcPr>
            <w:tcW w:w="0" w:type="auto"/>
            <w:tcBorders>
              <w:top w:val="single" w:sz="1" w:space="0" w:color="B8C2CC"/>
              <w:left w:val="single" w:sz="1" w:space="0" w:color="B8C2CC"/>
              <w:bottom w:val="single" w:sz="1" w:space="0" w:color="B8C2CC"/>
              <w:right w:val="single" w:sz="1" w:space="0" w:color="B8C2CC"/>
            </w:tcBorders>
          </w:tcPr>
          <w:p w14:paraId="6D9306AB" w14:textId="77777777" w:rsidR="00CC5368" w:rsidRDefault="00000000">
            <w:r>
              <w:t>Confidential, regulatory evidence</w:t>
            </w:r>
          </w:p>
        </w:tc>
        <w:tc>
          <w:tcPr>
            <w:tcW w:w="0" w:type="auto"/>
            <w:tcBorders>
              <w:top w:val="single" w:sz="1" w:space="0" w:color="B8C2CC"/>
              <w:left w:val="single" w:sz="1" w:space="0" w:color="B8C2CC"/>
              <w:bottom w:val="single" w:sz="1" w:space="0" w:color="B8C2CC"/>
              <w:right w:val="single" w:sz="1" w:space="0" w:color="B8C2CC"/>
            </w:tcBorders>
          </w:tcPr>
          <w:p w14:paraId="3C73C0FD" w14:textId="77777777" w:rsidR="00CC5368" w:rsidRDefault="00000000">
            <w:r>
              <w:t>7 years under an immutability policy</w:t>
            </w:r>
          </w:p>
        </w:tc>
      </w:tr>
    </w:tbl>
    <w:p w14:paraId="2E0F1260" w14:textId="77777777" w:rsidR="00CC5368" w:rsidRDefault="00000000">
      <w:pPr>
        <w:pStyle w:val="Heading1"/>
        <w:spacing w:before="280" w:after="100"/>
      </w:pPr>
      <w:r>
        <w:lastRenderedPageBreak/>
        <w:t>6. Foundry, Microsoft Agent Framework, and APIM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8383"/>
      </w:tblGrid>
      <w:tr w:rsidR="00CC5368" w14:paraId="5F073DDE"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340C106" w14:textId="77777777" w:rsidR="00CC5368" w:rsidRDefault="00000000">
            <w:r>
              <w:rPr>
                <w:b/>
                <w:bCs/>
              </w:rPr>
              <w:t>Area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639B5FB" w14:textId="77777777" w:rsidR="00CC5368" w:rsidRDefault="00000000">
            <w:r>
              <w:rPr>
                <w:b/>
                <w:bCs/>
              </w:rPr>
              <w:t>Requirement</w:t>
            </w:r>
          </w:p>
        </w:tc>
      </w:tr>
      <w:tr w:rsidR="00CC5368" w14:paraId="4B48738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3DD45C4" w14:textId="77777777" w:rsidR="00CC5368" w:rsidRDefault="00000000">
            <w:r>
              <w:t>Model execution boundary</w:t>
            </w:r>
          </w:p>
        </w:tc>
        <w:tc>
          <w:tcPr>
            <w:tcW w:w="0" w:type="auto"/>
            <w:tcBorders>
              <w:top w:val="single" w:sz="1" w:space="0" w:color="B8C2CC"/>
              <w:left w:val="single" w:sz="1" w:space="0" w:color="B8C2CC"/>
              <w:bottom w:val="single" w:sz="1" w:space="0" w:color="B8C2CC"/>
              <w:right w:val="single" w:sz="1" w:space="0" w:color="B8C2CC"/>
            </w:tcBorders>
          </w:tcPr>
          <w:p w14:paraId="4ACA3B0E" w14:textId="77777777" w:rsidR="00CC5368" w:rsidRDefault="00000000">
            <w:r>
              <w:t>All model calls route through the configured APIM gateway.</w:t>
            </w:r>
          </w:p>
        </w:tc>
      </w:tr>
      <w:tr w:rsidR="00CC5368" w14:paraId="347CECE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5851461" w14:textId="77777777" w:rsidR="00CC5368" w:rsidRDefault="00000000">
            <w:r>
              <w:t>Workflow ownership</w:t>
            </w:r>
          </w:p>
        </w:tc>
        <w:tc>
          <w:tcPr>
            <w:tcW w:w="0" w:type="auto"/>
            <w:tcBorders>
              <w:top w:val="single" w:sz="1" w:space="0" w:color="B8C2CC"/>
              <w:left w:val="single" w:sz="1" w:space="0" w:color="B8C2CC"/>
              <w:bottom w:val="single" w:sz="1" w:space="0" w:color="B8C2CC"/>
              <w:right w:val="single" w:sz="1" w:space="0" w:color="B8C2CC"/>
            </w:tcBorders>
          </w:tcPr>
          <w:p w14:paraId="4D6B9D43" w14:textId="77777777" w:rsidR="00CC5368" w:rsidRDefault="00000000">
            <w:r>
              <w:t>Microsoft Agent Framework owns topology and human-in-the-loop pause/resume behavior.</w:t>
            </w:r>
          </w:p>
        </w:tc>
      </w:tr>
      <w:tr w:rsidR="00CC5368" w14:paraId="0DA28CB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7984FE7" w14:textId="77777777" w:rsidR="00CC5368" w:rsidRDefault="00000000">
            <w:r>
              <w:t>Agent configuration</w:t>
            </w:r>
          </w:p>
        </w:tc>
        <w:tc>
          <w:tcPr>
            <w:tcW w:w="0" w:type="auto"/>
            <w:tcBorders>
              <w:top w:val="single" w:sz="1" w:space="0" w:color="B8C2CC"/>
              <w:left w:val="single" w:sz="1" w:space="0" w:color="B8C2CC"/>
              <w:bottom w:val="single" w:sz="1" w:space="0" w:color="B8C2CC"/>
              <w:right w:val="single" w:sz="1" w:space="0" w:color="B8C2CC"/>
            </w:tcBorders>
          </w:tcPr>
          <w:p w14:paraId="693E146D" w14:textId="77777777" w:rsidR="00CC5368" w:rsidRDefault="00000000">
            <w:r>
              <w:t>One agent in a single Foundry project: defect-classification, which maps a driver's free-text description and photograph metadata to the standard defect taxonomy and proposes a severity. Standard reasoning deployment, 3,000 token ceiling, tools limited to the read-only taxonomy and vehicle defect history. The workflow pauses for workshop controller review before the code is applied, and the decision is recorded against the defect.</w:t>
            </w:r>
          </w:p>
        </w:tc>
      </w:tr>
      <w:tr w:rsidR="00CC5368" w14:paraId="414E911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FFC15C7" w14:textId="77777777" w:rsidR="00CC5368" w:rsidRDefault="00000000">
            <w:r>
              <w:t>APIM policies</w:t>
            </w:r>
          </w:p>
        </w:tc>
        <w:tc>
          <w:tcPr>
            <w:tcW w:w="0" w:type="auto"/>
            <w:tcBorders>
              <w:top w:val="single" w:sz="1" w:space="0" w:color="B8C2CC"/>
              <w:left w:val="single" w:sz="1" w:space="0" w:color="B8C2CC"/>
              <w:bottom w:val="single" w:sz="1" w:space="0" w:color="B8C2CC"/>
              <w:right w:val="single" w:sz="1" w:space="0" w:color="B8C2CC"/>
            </w:tcBorders>
          </w:tcPr>
          <w:p w14:paraId="74DC44F6" w14:textId="77777777" w:rsidR="00CC5368" w:rsidRDefault="00000000">
            <w:r>
              <w:t>Managed-identity authentication at the gateway, 40 calls per user per hour, two retries on transient failures, content safety on prompt and completion, request and response logging with driver identity redacted, and a correlation header propagated end to end.</w:t>
            </w:r>
          </w:p>
        </w:tc>
      </w:tr>
      <w:tr w:rsidR="00CC5368" w14:paraId="2C42AC2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E22208F" w14:textId="77777777" w:rsidR="00CC5368" w:rsidRDefault="00000000">
            <w:r>
              <w:t>Guardrails</w:t>
            </w:r>
          </w:p>
        </w:tc>
        <w:tc>
          <w:tcPr>
            <w:tcW w:w="0" w:type="auto"/>
            <w:tcBorders>
              <w:top w:val="single" w:sz="1" w:space="0" w:color="B8C2CC"/>
              <w:left w:val="single" w:sz="1" w:space="0" w:color="B8C2CC"/>
              <w:bottom w:val="single" w:sz="1" w:space="0" w:color="B8C2CC"/>
              <w:right w:val="single" w:sz="1" w:space="0" w:color="B8C2CC"/>
            </w:tcBorders>
          </w:tcPr>
          <w:p w14:paraId="7E480708" w14:textId="77777777" w:rsidR="00CC5368" w:rsidRDefault="00000000">
            <w:r>
              <w:t>Prompts carry the defect description, vehicle type and item only, never driver identity or location history. The agent may not ground or release a vehicle, may not change a severity once applied, and any proposal that would downgrade a brake, steering or tyre defect below critical is blocked and escalated to the controller.</w:t>
            </w:r>
          </w:p>
        </w:tc>
      </w:tr>
      <w:tr w:rsidR="00CC5368" w14:paraId="2FD00B6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4D228F6" w14:textId="77777777" w:rsidR="00CC5368" w:rsidRDefault="00000000">
            <w:r>
              <w:t>Observability</w:t>
            </w:r>
          </w:p>
        </w:tc>
        <w:tc>
          <w:tcPr>
            <w:tcW w:w="0" w:type="auto"/>
            <w:tcBorders>
              <w:top w:val="single" w:sz="1" w:space="0" w:color="B8C2CC"/>
              <w:left w:val="single" w:sz="1" w:space="0" w:color="B8C2CC"/>
              <w:bottom w:val="single" w:sz="1" w:space="0" w:color="B8C2CC"/>
              <w:right w:val="single" w:sz="1" w:space="0" w:color="B8C2CC"/>
            </w:tcBorders>
          </w:tcPr>
          <w:p w14:paraId="5D7A16F8" w14:textId="77777777" w:rsidR="00CC5368" w:rsidRDefault="00000000">
            <w:r>
              <w:t>Every call emits prompt identifier, agent identifier, model deployment, token counts, project, calling user, review outcome, workflow run identifier and correlation identifier to Application Insights, retained 90 days, with a monthly review of downgrade attempts.</w:t>
            </w:r>
          </w:p>
        </w:tc>
      </w:tr>
    </w:tbl>
    <w:p w14:paraId="5B512F33" w14:textId="77777777" w:rsidR="00CC5368" w:rsidRDefault="00000000">
      <w:pPr>
        <w:pStyle w:val="Heading1"/>
        <w:spacing w:before="280" w:after="100"/>
      </w:pPr>
      <w:r>
        <w:t>7. Security and Privacy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6002"/>
        <w:gridCol w:w="2585"/>
      </w:tblGrid>
      <w:tr w:rsidR="00CC5368" w14:paraId="0420317B"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48CA2C0" w14:textId="77777777" w:rsidR="00CC5368" w:rsidRDefault="00000000">
            <w:r>
              <w:rPr>
                <w:b/>
                <w:bCs/>
              </w:rPr>
              <w:t>Control area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24C76D1" w14:textId="77777777" w:rsidR="00CC5368" w:rsidRDefault="00000000">
            <w:r>
              <w:rPr>
                <w:b/>
                <w:bCs/>
              </w:rPr>
              <w:t>Requirement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A770C50" w14:textId="77777777" w:rsidR="00CC5368" w:rsidRDefault="00000000">
            <w:r>
              <w:rPr>
                <w:b/>
                <w:bCs/>
              </w:rPr>
              <w:t>Validation evidence</w:t>
            </w:r>
          </w:p>
        </w:tc>
      </w:tr>
      <w:tr w:rsidR="00CC5368" w14:paraId="6D88D24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216FC0C" w14:textId="77777777" w:rsidR="00CC5368" w:rsidRDefault="00000000">
            <w:r>
              <w:t>Identity and access</w:t>
            </w:r>
          </w:p>
        </w:tc>
        <w:tc>
          <w:tcPr>
            <w:tcW w:w="0" w:type="auto"/>
            <w:tcBorders>
              <w:top w:val="single" w:sz="1" w:space="0" w:color="B8C2CC"/>
              <w:left w:val="single" w:sz="1" w:space="0" w:color="B8C2CC"/>
              <w:bottom w:val="single" w:sz="1" w:space="0" w:color="B8C2CC"/>
              <w:right w:val="single" w:sz="1" w:space="0" w:color="B8C2CC"/>
            </w:tcBorders>
          </w:tcPr>
          <w:p w14:paraId="26D03353" w14:textId="77777777" w:rsidR="00CC5368" w:rsidRDefault="00000000">
            <w:r>
              <w:t>Role-based access with least privilege: driver, workshop technician, workshop controller, planner, compliance manager and auditor; release-to-service competency is read from the training records system and evaluated server side</w:t>
            </w:r>
          </w:p>
        </w:tc>
        <w:tc>
          <w:tcPr>
            <w:tcW w:w="0" w:type="auto"/>
            <w:tcBorders>
              <w:top w:val="single" w:sz="1" w:space="0" w:color="B8C2CC"/>
              <w:left w:val="single" w:sz="1" w:space="0" w:color="B8C2CC"/>
              <w:bottom w:val="single" w:sz="1" w:space="0" w:color="B8C2CC"/>
              <w:right w:val="single" w:sz="1" w:space="0" w:color="B8C2CC"/>
            </w:tcBorders>
          </w:tcPr>
          <w:p w14:paraId="1C4DBE43" w14:textId="77777777" w:rsidR="00CC5368" w:rsidRDefault="00000000">
            <w:r>
              <w:t>Quarterly access recertification and a release-competency test in every release</w:t>
            </w:r>
          </w:p>
        </w:tc>
      </w:tr>
      <w:tr w:rsidR="00CC5368" w14:paraId="7BEE0B6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4F7C1A4" w14:textId="77777777" w:rsidR="00CC5368" w:rsidRDefault="00000000">
            <w:r>
              <w:t>Secrets</w:t>
            </w:r>
          </w:p>
        </w:tc>
        <w:tc>
          <w:tcPr>
            <w:tcW w:w="0" w:type="auto"/>
            <w:tcBorders>
              <w:top w:val="single" w:sz="1" w:space="0" w:color="B8C2CC"/>
              <w:left w:val="single" w:sz="1" w:space="0" w:color="B8C2CC"/>
              <w:bottom w:val="single" w:sz="1" w:space="0" w:color="B8C2CC"/>
              <w:right w:val="single" w:sz="1" w:space="0" w:color="B8C2CC"/>
            </w:tcBorders>
          </w:tcPr>
          <w:p w14:paraId="1FCC6DF2" w14:textId="77777777" w:rsidR="00CC5368" w:rsidRDefault="00000000">
            <w:r>
              <w:t>All secrets in Azure Key Vault referenced by managed identity; no secret values in source control or pipeline variables</w:t>
            </w:r>
          </w:p>
        </w:tc>
        <w:tc>
          <w:tcPr>
            <w:tcW w:w="0" w:type="auto"/>
            <w:tcBorders>
              <w:top w:val="single" w:sz="1" w:space="0" w:color="B8C2CC"/>
              <w:left w:val="single" w:sz="1" w:space="0" w:color="B8C2CC"/>
              <w:bottom w:val="single" w:sz="1" w:space="0" w:color="B8C2CC"/>
              <w:right w:val="single" w:sz="1" w:space="0" w:color="B8C2CC"/>
            </w:tcBorders>
          </w:tcPr>
          <w:p w14:paraId="00A2ADB1" w14:textId="77777777" w:rsidR="00CC5368" w:rsidRDefault="00000000">
            <w:r>
              <w:t>Secret scanning on every pull request and a Key Vault reference audit</w:t>
            </w:r>
          </w:p>
        </w:tc>
      </w:tr>
      <w:tr w:rsidR="00CC5368" w14:paraId="486BD50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6397AA3" w14:textId="77777777" w:rsidR="00CC5368" w:rsidRDefault="00000000">
            <w:r>
              <w:t>Network</w:t>
            </w:r>
          </w:p>
        </w:tc>
        <w:tc>
          <w:tcPr>
            <w:tcW w:w="0" w:type="auto"/>
            <w:tcBorders>
              <w:top w:val="single" w:sz="1" w:space="0" w:color="B8C2CC"/>
              <w:left w:val="single" w:sz="1" w:space="0" w:color="B8C2CC"/>
              <w:bottom w:val="single" w:sz="1" w:space="0" w:color="B8C2CC"/>
              <w:right w:val="single" w:sz="1" w:space="0" w:color="B8C2CC"/>
            </w:tcBorders>
          </w:tcPr>
          <w:p w14:paraId="1622B860" w14:textId="77777777" w:rsidR="00CC5368" w:rsidRDefault="00000000">
            <w:r>
              <w:t>Private endpoints for Azure SQL, Blob storage and APIM; App Service reachable only through Front Door with a web application firewall; egress restricted to declared destinations</w:t>
            </w:r>
          </w:p>
        </w:tc>
        <w:tc>
          <w:tcPr>
            <w:tcW w:w="0" w:type="auto"/>
            <w:tcBorders>
              <w:top w:val="single" w:sz="1" w:space="0" w:color="B8C2CC"/>
              <w:left w:val="single" w:sz="1" w:space="0" w:color="B8C2CC"/>
              <w:bottom w:val="single" w:sz="1" w:space="0" w:color="B8C2CC"/>
              <w:right w:val="single" w:sz="1" w:space="0" w:color="B8C2CC"/>
            </w:tcBorders>
          </w:tcPr>
          <w:p w14:paraId="4D0809C6" w14:textId="77777777" w:rsidR="00CC5368" w:rsidRDefault="00000000">
            <w:r>
              <w:t>Network validation and firewall rule review each release</w:t>
            </w:r>
          </w:p>
        </w:tc>
      </w:tr>
      <w:tr w:rsidR="00CC5368" w14:paraId="5E231DE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BD88785" w14:textId="77777777" w:rsidR="00CC5368" w:rsidRDefault="00000000">
            <w:r>
              <w:t>Data protection</w:t>
            </w:r>
          </w:p>
        </w:tc>
        <w:tc>
          <w:tcPr>
            <w:tcW w:w="0" w:type="auto"/>
            <w:tcBorders>
              <w:top w:val="single" w:sz="1" w:space="0" w:color="B8C2CC"/>
              <w:left w:val="single" w:sz="1" w:space="0" w:color="B8C2CC"/>
              <w:bottom w:val="single" w:sz="1" w:space="0" w:color="B8C2CC"/>
              <w:right w:val="single" w:sz="1" w:space="0" w:color="B8C2CC"/>
            </w:tcBorders>
          </w:tcPr>
          <w:p w14:paraId="6CD3DD91" w14:textId="77777777" w:rsidR="00CC5368" w:rsidRDefault="00000000">
            <w:r>
              <w:t>TLS 1.2 or higher in transit and service-managed keys at rest; driver personal data limited to identity and inspection outcome, excluded from logs and non-production environments, held within the tenant residency boundary</w:t>
            </w:r>
          </w:p>
        </w:tc>
        <w:tc>
          <w:tcPr>
            <w:tcW w:w="0" w:type="auto"/>
            <w:tcBorders>
              <w:top w:val="single" w:sz="1" w:space="0" w:color="B8C2CC"/>
              <w:left w:val="single" w:sz="1" w:space="0" w:color="B8C2CC"/>
              <w:bottom w:val="single" w:sz="1" w:space="0" w:color="B8C2CC"/>
              <w:right w:val="single" w:sz="1" w:space="0" w:color="B8C2CC"/>
            </w:tcBorders>
          </w:tcPr>
          <w:p w14:paraId="16E80561" w14:textId="77777777" w:rsidR="00CC5368" w:rsidRDefault="00000000">
            <w:r>
              <w:t>Privacy review and a masked-data verification test</w:t>
            </w:r>
          </w:p>
        </w:tc>
      </w:tr>
      <w:tr w:rsidR="00CC5368" w14:paraId="678CD9C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43EDB39" w14:textId="77777777" w:rsidR="00CC5368" w:rsidRDefault="00000000">
            <w:r>
              <w:t>Application security</w:t>
            </w:r>
          </w:p>
        </w:tc>
        <w:tc>
          <w:tcPr>
            <w:tcW w:w="0" w:type="auto"/>
            <w:tcBorders>
              <w:top w:val="single" w:sz="1" w:space="0" w:color="B8C2CC"/>
              <w:left w:val="single" w:sz="1" w:space="0" w:color="B8C2CC"/>
              <w:bottom w:val="single" w:sz="1" w:space="0" w:color="B8C2CC"/>
              <w:right w:val="single" w:sz="1" w:space="0" w:color="B8C2CC"/>
            </w:tcBorders>
          </w:tcPr>
          <w:p w14:paraId="7A6CC4F0" w14:textId="77777777" w:rsidR="00CC5368" w:rsidRDefault="00000000">
            <w:r>
              <w:t>Input validation on every endpoint, dependency and container scanning, a threat model covering grounding bypass, and annual penetration testing</w:t>
            </w:r>
          </w:p>
        </w:tc>
        <w:tc>
          <w:tcPr>
            <w:tcW w:w="0" w:type="auto"/>
            <w:tcBorders>
              <w:top w:val="single" w:sz="1" w:space="0" w:color="B8C2CC"/>
              <w:left w:val="single" w:sz="1" w:space="0" w:color="B8C2CC"/>
              <w:bottom w:val="single" w:sz="1" w:space="0" w:color="B8C2CC"/>
              <w:right w:val="single" w:sz="1" w:space="0" w:color="B8C2CC"/>
            </w:tcBorders>
          </w:tcPr>
          <w:p w14:paraId="39CC23F9" w14:textId="77777777" w:rsidR="00CC5368" w:rsidRDefault="00000000">
            <w:r>
              <w:t>Pipeline scan results and the signed penetration test report</w:t>
            </w:r>
          </w:p>
        </w:tc>
      </w:tr>
    </w:tbl>
    <w:p w14:paraId="218C7F37" w14:textId="77777777" w:rsidR="00CC5368" w:rsidRDefault="00000000">
      <w:pPr>
        <w:pStyle w:val="Heading1"/>
        <w:spacing w:before="280" w:after="100"/>
      </w:pPr>
      <w:r>
        <w:t>8. Non-Functional Technical Targets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9"/>
        <w:gridCol w:w="5715"/>
        <w:gridCol w:w="2920"/>
      </w:tblGrid>
      <w:tr w:rsidR="00CC5368" w14:paraId="55F235B8"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5F9307B" w14:textId="77777777" w:rsidR="00CC5368" w:rsidRDefault="00000000">
            <w:r>
              <w:rPr>
                <w:b/>
                <w:bCs/>
              </w:rPr>
              <w:t>Category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3C5ADCE" w14:textId="77777777" w:rsidR="00CC5368" w:rsidRDefault="00000000">
            <w:r>
              <w:rPr>
                <w:b/>
                <w:bCs/>
              </w:rPr>
              <w:t>Target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1A9B0D9" w14:textId="77777777" w:rsidR="00CC5368" w:rsidRDefault="00000000">
            <w:r>
              <w:rPr>
                <w:b/>
                <w:bCs/>
              </w:rPr>
              <w:t>Measurement / gate</w:t>
            </w:r>
          </w:p>
        </w:tc>
      </w:tr>
      <w:tr w:rsidR="00CC5368" w14:paraId="7515973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803B939" w14:textId="77777777" w:rsidR="00CC5368" w:rsidRDefault="00000000">
            <w:r>
              <w:t>Availability</w:t>
            </w:r>
          </w:p>
        </w:tc>
        <w:tc>
          <w:tcPr>
            <w:tcW w:w="0" w:type="auto"/>
            <w:tcBorders>
              <w:top w:val="single" w:sz="1" w:space="0" w:color="B8C2CC"/>
              <w:left w:val="single" w:sz="1" w:space="0" w:color="B8C2CC"/>
              <w:bottom w:val="single" w:sz="1" w:space="0" w:color="B8C2CC"/>
              <w:right w:val="single" w:sz="1" w:space="0" w:color="B8C2CC"/>
            </w:tcBorders>
          </w:tcPr>
          <w:p w14:paraId="51E59054" w14:textId="77777777" w:rsidR="00CC5368" w:rsidRDefault="00000000">
            <w:r>
              <w:t>99.95 percent monthly, 24 hours a day, because fleets operate continuously</w:t>
            </w:r>
          </w:p>
        </w:tc>
        <w:tc>
          <w:tcPr>
            <w:tcW w:w="0" w:type="auto"/>
            <w:tcBorders>
              <w:top w:val="single" w:sz="1" w:space="0" w:color="B8C2CC"/>
              <w:left w:val="single" w:sz="1" w:space="0" w:color="B8C2CC"/>
              <w:bottom w:val="single" w:sz="1" w:space="0" w:color="B8C2CC"/>
              <w:right w:val="single" w:sz="1" w:space="0" w:color="B8C2CC"/>
            </w:tcBorders>
          </w:tcPr>
          <w:p w14:paraId="6EDED170" w14:textId="77777777" w:rsidR="00CC5368" w:rsidRDefault="00000000">
            <w:r>
              <w:t>Availability SLO in Azure Monitor, reviewed monthly</w:t>
            </w:r>
          </w:p>
        </w:tc>
      </w:tr>
      <w:tr w:rsidR="00CC5368" w14:paraId="5FA37E3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858128B" w14:textId="77777777" w:rsidR="00CC5368" w:rsidRDefault="00000000">
            <w:r>
              <w:t>Performance</w:t>
            </w:r>
          </w:p>
        </w:tc>
        <w:tc>
          <w:tcPr>
            <w:tcW w:w="0" w:type="auto"/>
            <w:tcBorders>
              <w:top w:val="single" w:sz="1" w:space="0" w:color="B8C2CC"/>
              <w:left w:val="single" w:sz="1" w:space="0" w:color="B8C2CC"/>
              <w:bottom w:val="single" w:sz="1" w:space="0" w:color="B8C2CC"/>
              <w:right w:val="single" w:sz="1" w:space="0" w:color="B8C2CC"/>
            </w:tcBorders>
          </w:tcPr>
          <w:p w14:paraId="45CC436D" w14:textId="77777777" w:rsidR="00CC5368" w:rsidRDefault="00000000">
            <w:r>
              <w:t>Checklist open 95th percentile under 2 seconds and item response under 300 milliseconds at 800 concurrent drivers during the morning peak</w:t>
            </w:r>
          </w:p>
        </w:tc>
        <w:tc>
          <w:tcPr>
            <w:tcW w:w="0" w:type="auto"/>
            <w:tcBorders>
              <w:top w:val="single" w:sz="1" w:space="0" w:color="B8C2CC"/>
              <w:left w:val="single" w:sz="1" w:space="0" w:color="B8C2CC"/>
              <w:bottom w:val="single" w:sz="1" w:space="0" w:color="B8C2CC"/>
              <w:right w:val="single" w:sz="1" w:space="0" w:color="B8C2CC"/>
            </w:tcBorders>
          </w:tcPr>
          <w:p w14:paraId="484379C6" w14:textId="77777777" w:rsidR="00CC5368" w:rsidRDefault="00000000">
            <w:r>
              <w:t>Load test at 2 times the morning peak</w:t>
            </w:r>
          </w:p>
        </w:tc>
      </w:tr>
      <w:tr w:rsidR="00CC5368" w14:paraId="5F377F8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E2DE34B" w14:textId="77777777" w:rsidR="00CC5368" w:rsidRDefault="00000000">
            <w:r>
              <w:t>Scalability</w:t>
            </w:r>
          </w:p>
        </w:tc>
        <w:tc>
          <w:tcPr>
            <w:tcW w:w="0" w:type="auto"/>
            <w:tcBorders>
              <w:top w:val="single" w:sz="1" w:space="0" w:color="B8C2CC"/>
              <w:left w:val="single" w:sz="1" w:space="0" w:color="B8C2CC"/>
              <w:bottom w:val="single" w:sz="1" w:space="0" w:color="B8C2CC"/>
              <w:right w:val="single" w:sz="1" w:space="0" w:color="B8C2CC"/>
            </w:tcBorders>
          </w:tcPr>
          <w:p w14:paraId="61756985" w14:textId="77777777" w:rsidR="00CC5368" w:rsidRDefault="00000000">
            <w:r>
              <w:t>4,500 vehicles, 5,200 drivers, 9,000 inspections per day, peak concurrency in a 40-minute morning window, scaling to twice that</w:t>
            </w:r>
          </w:p>
        </w:tc>
        <w:tc>
          <w:tcPr>
            <w:tcW w:w="0" w:type="auto"/>
            <w:tcBorders>
              <w:top w:val="single" w:sz="1" w:space="0" w:color="B8C2CC"/>
              <w:left w:val="single" w:sz="1" w:space="0" w:color="B8C2CC"/>
              <w:bottom w:val="single" w:sz="1" w:space="0" w:color="B8C2CC"/>
              <w:right w:val="single" w:sz="1" w:space="0" w:color="B8C2CC"/>
            </w:tcBorders>
          </w:tcPr>
          <w:p w14:paraId="705DF2C6" w14:textId="77777777" w:rsidR="00CC5368" w:rsidRDefault="00000000">
            <w:r>
              <w:t>Capacity test simulating the morning start</w:t>
            </w:r>
          </w:p>
        </w:tc>
      </w:tr>
      <w:tr w:rsidR="00CC5368" w14:paraId="70EBCD3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F234F27" w14:textId="77777777" w:rsidR="00CC5368" w:rsidRDefault="00000000">
            <w:r>
              <w:t>Reliability</w:t>
            </w:r>
          </w:p>
        </w:tc>
        <w:tc>
          <w:tcPr>
            <w:tcW w:w="0" w:type="auto"/>
            <w:tcBorders>
              <w:top w:val="single" w:sz="1" w:space="0" w:color="B8C2CC"/>
              <w:left w:val="single" w:sz="1" w:space="0" w:color="B8C2CC"/>
              <w:bottom w:val="single" w:sz="1" w:space="0" w:color="B8C2CC"/>
              <w:right w:val="single" w:sz="1" w:space="0" w:color="B8C2CC"/>
            </w:tcBorders>
          </w:tcPr>
          <w:p w14:paraId="38A07C76" w14:textId="77777777" w:rsidR="00CC5368" w:rsidRDefault="00000000">
            <w:r>
              <w:t>Active-active across two regions, retries with backoff on grounding, do-not-drive shown to the driver even when the integration fails, RPO 5 minutes and RTO 2 hours</w:t>
            </w:r>
          </w:p>
        </w:tc>
        <w:tc>
          <w:tcPr>
            <w:tcW w:w="0" w:type="auto"/>
            <w:tcBorders>
              <w:top w:val="single" w:sz="1" w:space="0" w:color="B8C2CC"/>
              <w:left w:val="single" w:sz="1" w:space="0" w:color="B8C2CC"/>
              <w:bottom w:val="single" w:sz="1" w:space="0" w:color="B8C2CC"/>
              <w:right w:val="single" w:sz="1" w:space="0" w:color="B8C2CC"/>
            </w:tcBorders>
          </w:tcPr>
          <w:p w14:paraId="7FD386EA" w14:textId="77777777" w:rsidR="00CC5368" w:rsidRDefault="00000000">
            <w:r>
              <w:t>Quarterly failover exercise and a grounding-failure drill</w:t>
            </w:r>
          </w:p>
        </w:tc>
      </w:tr>
      <w:tr w:rsidR="00CC5368" w14:paraId="08D6801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12CD442" w14:textId="77777777" w:rsidR="00CC5368" w:rsidRDefault="00000000">
            <w:r>
              <w:t>Observability</w:t>
            </w:r>
          </w:p>
        </w:tc>
        <w:tc>
          <w:tcPr>
            <w:tcW w:w="0" w:type="auto"/>
            <w:tcBorders>
              <w:top w:val="single" w:sz="1" w:space="0" w:color="B8C2CC"/>
              <w:left w:val="single" w:sz="1" w:space="0" w:color="B8C2CC"/>
              <w:bottom w:val="single" w:sz="1" w:space="0" w:color="B8C2CC"/>
              <w:right w:val="single" w:sz="1" w:space="0" w:color="B8C2CC"/>
            </w:tcBorders>
          </w:tcPr>
          <w:p w14:paraId="4FD7A5A4" w14:textId="77777777" w:rsidR="00CC5368" w:rsidRDefault="00000000">
            <w:r>
              <w:t>Structured logs, grounding success metrics, defect ageing dashboards, traces correlated end to end, alerts on failed groundings and overdue services, retained 90 days</w:t>
            </w:r>
          </w:p>
        </w:tc>
        <w:tc>
          <w:tcPr>
            <w:tcW w:w="0" w:type="auto"/>
            <w:tcBorders>
              <w:top w:val="single" w:sz="1" w:space="0" w:color="B8C2CC"/>
              <w:left w:val="single" w:sz="1" w:space="0" w:color="B8C2CC"/>
              <w:bottom w:val="single" w:sz="1" w:space="0" w:color="B8C2CC"/>
              <w:right w:val="single" w:sz="1" w:space="0" w:color="B8C2CC"/>
            </w:tcBorders>
          </w:tcPr>
          <w:p w14:paraId="1EFA713A" w14:textId="77777777" w:rsidR="00CC5368" w:rsidRDefault="00000000">
            <w:r>
              <w:t>Operational readiness review and monthly service review</w:t>
            </w:r>
          </w:p>
        </w:tc>
      </w:tr>
      <w:tr w:rsidR="00CC5368" w14:paraId="3C798B95"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7FC8072" w14:textId="77777777" w:rsidR="00CC5368" w:rsidRDefault="00000000">
            <w:r>
              <w:t>Accessibility</w:t>
            </w:r>
          </w:p>
        </w:tc>
        <w:tc>
          <w:tcPr>
            <w:tcW w:w="0" w:type="auto"/>
            <w:tcBorders>
              <w:top w:val="single" w:sz="1" w:space="0" w:color="B8C2CC"/>
              <w:left w:val="single" w:sz="1" w:space="0" w:color="B8C2CC"/>
              <w:bottom w:val="single" w:sz="1" w:space="0" w:color="B8C2CC"/>
              <w:right w:val="single" w:sz="1" w:space="0" w:color="B8C2CC"/>
            </w:tcBorders>
          </w:tcPr>
          <w:p w14:paraId="1CD84E96" w14:textId="77777777" w:rsidR="00CC5368" w:rsidRDefault="00000000">
            <w:r>
              <w:t>WCAG 2.2 AA across the driver client, workshop tablet and planner web view</w:t>
            </w:r>
          </w:p>
        </w:tc>
        <w:tc>
          <w:tcPr>
            <w:tcW w:w="0" w:type="auto"/>
            <w:tcBorders>
              <w:top w:val="single" w:sz="1" w:space="0" w:color="B8C2CC"/>
              <w:left w:val="single" w:sz="1" w:space="0" w:color="B8C2CC"/>
              <w:bottom w:val="single" w:sz="1" w:space="0" w:color="B8C2CC"/>
              <w:right w:val="single" w:sz="1" w:space="0" w:color="B8C2CC"/>
            </w:tcBorders>
          </w:tcPr>
          <w:p w14:paraId="314B9AAC" w14:textId="77777777" w:rsidR="00CC5368" w:rsidRDefault="00000000">
            <w:r>
              <w:t>Automated axe scan in the pipeline and an annual outdoor manual audit</w:t>
            </w:r>
          </w:p>
        </w:tc>
      </w:tr>
    </w:tbl>
    <w:p w14:paraId="1DEC9777" w14:textId="77777777" w:rsidR="00CC5368" w:rsidRDefault="00000000">
      <w:pPr>
        <w:pStyle w:val="Heading1"/>
        <w:spacing w:before="280" w:after="100"/>
      </w:pPr>
      <w:r>
        <w:lastRenderedPageBreak/>
        <w:t>9. Environments and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4"/>
        <w:gridCol w:w="2428"/>
        <w:gridCol w:w="1617"/>
        <w:gridCol w:w="2480"/>
        <w:gridCol w:w="2065"/>
      </w:tblGrid>
      <w:tr w:rsidR="00CC5368" w14:paraId="650E0022"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87B7CE3" w14:textId="77777777" w:rsidR="00CC5368" w:rsidRDefault="00000000">
            <w:r>
              <w:rPr>
                <w:b/>
                <w:bCs/>
              </w:rPr>
              <w:t>Environment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472BCF9" w14:textId="77777777" w:rsidR="00CC5368" w:rsidRDefault="00000000">
            <w:r>
              <w:rPr>
                <w:b/>
                <w:bCs/>
              </w:rPr>
              <w:t>Purpose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0C87240" w14:textId="77777777" w:rsidR="00CC5368" w:rsidRDefault="00000000">
            <w:r>
              <w:rPr>
                <w:b/>
                <w:bCs/>
              </w:rPr>
              <w:t>Subscription / resource group</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4D3DA44" w14:textId="77777777" w:rsidR="00CC5368" w:rsidRDefault="00000000">
            <w:r>
              <w:rPr>
                <w:b/>
                <w:bCs/>
              </w:rPr>
              <w:t>Data classification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E693473" w14:textId="77777777" w:rsidR="00CC5368" w:rsidRDefault="00000000">
            <w:r>
              <w:rPr>
                <w:b/>
                <w:bCs/>
              </w:rPr>
              <w:t>Approval gate</w:t>
            </w:r>
          </w:p>
        </w:tc>
      </w:tr>
      <w:tr w:rsidR="00CC5368" w14:paraId="5029D5D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52808D1" w14:textId="77777777" w:rsidR="00CC5368" w:rsidRDefault="00000000">
            <w:r>
              <w:t>Dev</w:t>
            </w:r>
          </w:p>
        </w:tc>
        <w:tc>
          <w:tcPr>
            <w:tcW w:w="0" w:type="auto"/>
            <w:tcBorders>
              <w:top w:val="single" w:sz="1" w:space="0" w:color="B8C2CC"/>
              <w:left w:val="single" w:sz="1" w:space="0" w:color="B8C2CC"/>
              <w:bottom w:val="single" w:sz="1" w:space="0" w:color="B8C2CC"/>
              <w:right w:val="single" w:sz="1" w:space="0" w:color="B8C2CC"/>
            </w:tcBorders>
          </w:tcPr>
          <w:p w14:paraId="4BE72C6A" w14:textId="77777777" w:rsidR="00CC5368" w:rsidRDefault="00000000">
            <w:r>
              <w:t>Development and integration testing with synthetic data only</w:t>
            </w:r>
          </w:p>
        </w:tc>
        <w:tc>
          <w:tcPr>
            <w:tcW w:w="0" w:type="auto"/>
            <w:tcBorders>
              <w:top w:val="single" w:sz="1" w:space="0" w:color="B8C2CC"/>
              <w:left w:val="single" w:sz="1" w:space="0" w:color="B8C2CC"/>
              <w:bottom w:val="single" w:sz="1" w:space="0" w:color="B8C2CC"/>
              <w:right w:val="single" w:sz="1" w:space="0" w:color="B8C2CC"/>
            </w:tcBorders>
          </w:tcPr>
          <w:p w14:paraId="7E9FCD53" w14:textId="77777777" w:rsidR="00CC5368" w:rsidRDefault="00000000">
            <w:r>
              <w:t>sub-eng-dev / rg-fim-dev</w:t>
            </w:r>
          </w:p>
        </w:tc>
        <w:tc>
          <w:tcPr>
            <w:tcW w:w="0" w:type="auto"/>
            <w:tcBorders>
              <w:top w:val="single" w:sz="1" w:space="0" w:color="B8C2CC"/>
              <w:left w:val="single" w:sz="1" w:space="0" w:color="B8C2CC"/>
              <w:bottom w:val="single" w:sz="1" w:space="0" w:color="B8C2CC"/>
              <w:right w:val="single" w:sz="1" w:space="0" w:color="B8C2CC"/>
            </w:tcBorders>
          </w:tcPr>
          <w:p w14:paraId="5394DBCB" w14:textId="77777777" w:rsidR="00CC5368" w:rsidRDefault="00000000">
            <w:r>
              <w:t>Synthetic, no production records</w:t>
            </w:r>
          </w:p>
        </w:tc>
        <w:tc>
          <w:tcPr>
            <w:tcW w:w="0" w:type="auto"/>
            <w:tcBorders>
              <w:top w:val="single" w:sz="1" w:space="0" w:color="B8C2CC"/>
              <w:left w:val="single" w:sz="1" w:space="0" w:color="B8C2CC"/>
              <w:bottom w:val="single" w:sz="1" w:space="0" w:color="B8C2CC"/>
              <w:right w:val="single" w:sz="1" w:space="0" w:color="B8C2CC"/>
            </w:tcBorders>
          </w:tcPr>
          <w:p w14:paraId="10C0D14B" w14:textId="77777777" w:rsidR="00CC5368" w:rsidRDefault="00000000">
            <w:r>
              <w:t>Automatic on pull-request merge</w:t>
            </w:r>
          </w:p>
        </w:tc>
      </w:tr>
      <w:tr w:rsidR="00CC5368" w14:paraId="13F098F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FFE0175" w14:textId="77777777" w:rsidR="00CC5368" w:rsidRDefault="00000000">
            <w:r>
              <w:t>Test / UAT</w:t>
            </w:r>
          </w:p>
        </w:tc>
        <w:tc>
          <w:tcPr>
            <w:tcW w:w="0" w:type="auto"/>
            <w:tcBorders>
              <w:top w:val="single" w:sz="1" w:space="0" w:color="B8C2CC"/>
              <w:left w:val="single" w:sz="1" w:space="0" w:color="B8C2CC"/>
              <w:bottom w:val="single" w:sz="1" w:space="0" w:color="B8C2CC"/>
              <w:right w:val="single" w:sz="1" w:space="0" w:color="B8C2CC"/>
            </w:tcBorders>
          </w:tcPr>
          <w:p w14:paraId="7E8AC99B" w14:textId="77777777" w:rsidR="00CC5368" w:rsidRDefault="00000000">
            <w:r>
              <w:t>System, contract, accessibility and user acceptance testing</w:t>
            </w:r>
          </w:p>
        </w:tc>
        <w:tc>
          <w:tcPr>
            <w:tcW w:w="0" w:type="auto"/>
            <w:tcBorders>
              <w:top w:val="single" w:sz="1" w:space="0" w:color="B8C2CC"/>
              <w:left w:val="single" w:sz="1" w:space="0" w:color="B8C2CC"/>
              <w:bottom w:val="single" w:sz="1" w:space="0" w:color="B8C2CC"/>
              <w:right w:val="single" w:sz="1" w:space="0" w:color="B8C2CC"/>
            </w:tcBorders>
          </w:tcPr>
          <w:p w14:paraId="2D6532ED" w14:textId="77777777" w:rsidR="00CC5368" w:rsidRDefault="00000000">
            <w:r>
              <w:t>sub-eng-test / rg-fim-test</w:t>
            </w:r>
          </w:p>
        </w:tc>
        <w:tc>
          <w:tcPr>
            <w:tcW w:w="0" w:type="auto"/>
            <w:tcBorders>
              <w:top w:val="single" w:sz="1" w:space="0" w:color="B8C2CC"/>
              <w:left w:val="single" w:sz="1" w:space="0" w:color="B8C2CC"/>
              <w:bottom w:val="single" w:sz="1" w:space="0" w:color="B8C2CC"/>
              <w:right w:val="single" w:sz="1" w:space="0" w:color="B8C2CC"/>
            </w:tcBorders>
          </w:tcPr>
          <w:p w14:paraId="1E5F6C11" w14:textId="77777777" w:rsidR="00CC5368" w:rsidRDefault="00000000">
            <w:r>
              <w:t>Masked copy of production, Confidential, regulatory evidence</w:t>
            </w:r>
          </w:p>
        </w:tc>
        <w:tc>
          <w:tcPr>
            <w:tcW w:w="0" w:type="auto"/>
            <w:tcBorders>
              <w:top w:val="single" w:sz="1" w:space="0" w:color="B8C2CC"/>
              <w:left w:val="single" w:sz="1" w:space="0" w:color="B8C2CC"/>
              <w:bottom w:val="single" w:sz="1" w:space="0" w:color="B8C2CC"/>
              <w:right w:val="single" w:sz="1" w:space="0" w:color="B8C2CC"/>
            </w:tcBorders>
          </w:tcPr>
          <w:p w14:paraId="4DC183F8" w14:textId="77777777" w:rsidR="00CC5368" w:rsidRDefault="00000000">
            <w:r>
              <w:t>QA lead sign-off before promotion</w:t>
            </w:r>
          </w:p>
        </w:tc>
      </w:tr>
      <w:tr w:rsidR="00CC5368" w14:paraId="0E43D59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029D7DD" w14:textId="77777777" w:rsidR="00CC5368" w:rsidRDefault="00000000">
            <w:r>
              <w:t>Prod</w:t>
            </w:r>
          </w:p>
        </w:tc>
        <w:tc>
          <w:tcPr>
            <w:tcW w:w="0" w:type="auto"/>
            <w:tcBorders>
              <w:top w:val="single" w:sz="1" w:space="0" w:color="B8C2CC"/>
              <w:left w:val="single" w:sz="1" w:space="0" w:color="B8C2CC"/>
              <w:bottom w:val="single" w:sz="1" w:space="0" w:color="B8C2CC"/>
              <w:right w:val="single" w:sz="1" w:space="0" w:color="B8C2CC"/>
            </w:tcBorders>
          </w:tcPr>
          <w:p w14:paraId="304AE45F" w14:textId="77777777" w:rsidR="00CC5368" w:rsidRDefault="00000000">
            <w:r>
              <w:t>Live service for all users in scope</w:t>
            </w:r>
          </w:p>
        </w:tc>
        <w:tc>
          <w:tcPr>
            <w:tcW w:w="0" w:type="auto"/>
            <w:tcBorders>
              <w:top w:val="single" w:sz="1" w:space="0" w:color="B8C2CC"/>
              <w:left w:val="single" w:sz="1" w:space="0" w:color="B8C2CC"/>
              <w:bottom w:val="single" w:sz="1" w:space="0" w:color="B8C2CC"/>
              <w:right w:val="single" w:sz="1" w:space="0" w:color="B8C2CC"/>
            </w:tcBorders>
          </w:tcPr>
          <w:p w14:paraId="4427D4FF" w14:textId="77777777" w:rsidR="00CC5368" w:rsidRDefault="00000000">
            <w:r>
              <w:t>sub-eng-prod / rg-fim-prod</w:t>
            </w:r>
          </w:p>
        </w:tc>
        <w:tc>
          <w:tcPr>
            <w:tcW w:w="0" w:type="auto"/>
            <w:tcBorders>
              <w:top w:val="single" w:sz="1" w:space="0" w:color="B8C2CC"/>
              <w:left w:val="single" w:sz="1" w:space="0" w:color="B8C2CC"/>
              <w:bottom w:val="single" w:sz="1" w:space="0" w:color="B8C2CC"/>
              <w:right w:val="single" w:sz="1" w:space="0" w:color="B8C2CC"/>
            </w:tcBorders>
          </w:tcPr>
          <w:p w14:paraId="4723153A" w14:textId="77777777" w:rsidR="00CC5368" w:rsidRDefault="00000000">
            <w:r>
              <w:t>Confidential, regulatory evidence</w:t>
            </w:r>
          </w:p>
        </w:tc>
        <w:tc>
          <w:tcPr>
            <w:tcW w:w="0" w:type="auto"/>
            <w:tcBorders>
              <w:top w:val="single" w:sz="1" w:space="0" w:color="B8C2CC"/>
              <w:left w:val="single" w:sz="1" w:space="0" w:color="B8C2CC"/>
              <w:bottom w:val="single" w:sz="1" w:space="0" w:color="B8C2CC"/>
              <w:right w:val="single" w:sz="1" w:space="0" w:color="B8C2CC"/>
            </w:tcBorders>
          </w:tcPr>
          <w:p w14:paraId="27F21CB3" w14:textId="77777777" w:rsidR="00CC5368" w:rsidRDefault="00000000">
            <w:r>
              <w:t>Change advisory board approval and successful UAT</w:t>
            </w:r>
          </w:p>
        </w:tc>
      </w:tr>
    </w:tbl>
    <w:p w14:paraId="5B651402" w14:textId="77777777" w:rsidR="00CC5368" w:rsidRDefault="00000000">
      <w:pPr>
        <w:spacing w:after="120"/>
      </w:pPr>
      <w:r>
        <w:rPr>
          <w:i/>
          <w:iCs/>
          <w:color w:val="5B6470"/>
        </w:rPr>
        <w:t>Configuration is held per environment in App Configuration, with feature flags gating offline capture, agent assistance and the progressive rollout of each new screen. The application team owns application settings, the integration team owns endpoint and timeout settings, and platform operations owns infrastructure settings. Secret values live in Key Vault and are referenced rather than copied; no secret value appears in this document or in any environment file.</w:t>
      </w:r>
    </w:p>
    <w:p w14:paraId="4FBD85FD" w14:textId="77777777" w:rsidR="00CC5368" w:rsidRDefault="00000000">
      <w:pPr>
        <w:pStyle w:val="Heading1"/>
        <w:spacing w:before="280" w:after="100"/>
      </w:pPr>
      <w:r>
        <w:t>10. Build, Test, Deploy, and Operate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6630"/>
        <w:gridCol w:w="2461"/>
      </w:tblGrid>
      <w:tr w:rsidR="00CC5368" w14:paraId="1C6C8F22"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4CA1F04" w14:textId="77777777" w:rsidR="00CC5368" w:rsidRDefault="00000000">
            <w:r>
              <w:rPr>
                <w:b/>
                <w:bCs/>
              </w:rPr>
              <w:t>Stage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914A9B4" w14:textId="77777777" w:rsidR="00CC5368" w:rsidRDefault="00000000">
            <w:r>
              <w:rPr>
                <w:b/>
                <w:bCs/>
              </w:rPr>
              <w:t>Required checks / artifacts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8BF42A5" w14:textId="77777777" w:rsidR="00CC5368" w:rsidRDefault="00000000">
            <w:r>
              <w:rPr>
                <w:b/>
                <w:bCs/>
              </w:rPr>
              <w:t>Approval</w:t>
            </w:r>
          </w:p>
        </w:tc>
      </w:tr>
      <w:tr w:rsidR="00CC5368" w14:paraId="564EAB9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BBBC101" w14:textId="77777777" w:rsidR="00CC5368" w:rsidRDefault="00000000">
            <w:r>
              <w:t>Build</w:t>
            </w:r>
          </w:p>
        </w:tc>
        <w:tc>
          <w:tcPr>
            <w:tcW w:w="0" w:type="auto"/>
            <w:tcBorders>
              <w:top w:val="single" w:sz="1" w:space="0" w:color="B8C2CC"/>
              <w:left w:val="single" w:sz="1" w:space="0" w:color="B8C2CC"/>
              <w:bottom w:val="single" w:sz="1" w:space="0" w:color="B8C2CC"/>
              <w:right w:val="single" w:sz="1" w:space="0" w:color="B8C2CC"/>
            </w:tcBorders>
          </w:tcPr>
          <w:p w14:paraId="3CE7F8F0" w14:textId="77777777" w:rsidR="00CC5368" w:rsidRDefault="00000000">
            <w:r>
              <w:t>Compile, lint, unit tests above the agreed coverage floor, dependency vulnerability scan, secret scan, infrastructure-as-code validation</w:t>
            </w:r>
          </w:p>
        </w:tc>
        <w:tc>
          <w:tcPr>
            <w:tcW w:w="0" w:type="auto"/>
            <w:tcBorders>
              <w:top w:val="single" w:sz="1" w:space="0" w:color="B8C2CC"/>
              <w:left w:val="single" w:sz="1" w:space="0" w:color="B8C2CC"/>
              <w:bottom w:val="single" w:sz="1" w:space="0" w:color="B8C2CC"/>
              <w:right w:val="single" w:sz="1" w:space="0" w:color="B8C2CC"/>
            </w:tcBorders>
          </w:tcPr>
          <w:p w14:paraId="2A45E428" w14:textId="77777777" w:rsidR="00CC5368" w:rsidRDefault="00000000">
            <w:r>
              <w:t>Automated gate, blocking on any high-severity finding</w:t>
            </w:r>
          </w:p>
        </w:tc>
      </w:tr>
      <w:tr w:rsidR="00CC5368" w14:paraId="1F00D79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31ACB7B" w14:textId="77777777" w:rsidR="00CC5368" w:rsidRDefault="00000000">
            <w:r>
              <w:t>Test</w:t>
            </w:r>
          </w:p>
        </w:tc>
        <w:tc>
          <w:tcPr>
            <w:tcW w:w="0" w:type="auto"/>
            <w:tcBorders>
              <w:top w:val="single" w:sz="1" w:space="0" w:color="B8C2CC"/>
              <w:left w:val="single" w:sz="1" w:space="0" w:color="B8C2CC"/>
              <w:bottom w:val="single" w:sz="1" w:space="0" w:color="B8C2CC"/>
              <w:right w:val="single" w:sz="1" w:space="0" w:color="B8C2CC"/>
            </w:tcBorders>
          </w:tcPr>
          <w:p w14:paraId="55FCE38E" w14:textId="77777777" w:rsidR="00CC5368" w:rsidRDefault="00000000">
            <w:r>
              <w:t>Integration and contract tests, security testing, automated and manual accessibility audit, signed user acceptance evidence</w:t>
            </w:r>
          </w:p>
        </w:tc>
        <w:tc>
          <w:tcPr>
            <w:tcW w:w="0" w:type="auto"/>
            <w:tcBorders>
              <w:top w:val="single" w:sz="1" w:space="0" w:color="B8C2CC"/>
              <w:left w:val="single" w:sz="1" w:space="0" w:color="B8C2CC"/>
              <w:bottom w:val="single" w:sz="1" w:space="0" w:color="B8C2CC"/>
              <w:right w:val="single" w:sz="1" w:space="0" w:color="B8C2CC"/>
            </w:tcBorders>
          </w:tcPr>
          <w:p w14:paraId="61B2AF6D" w14:textId="77777777" w:rsidR="00CC5368" w:rsidRDefault="00000000">
            <w:r>
              <w:t>QA lead and business product owner</w:t>
            </w:r>
          </w:p>
        </w:tc>
      </w:tr>
      <w:tr w:rsidR="00CC5368" w14:paraId="115E3A2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E5AAFE3" w14:textId="77777777" w:rsidR="00CC5368" w:rsidRDefault="00000000">
            <w:r>
              <w:t>Deploy</w:t>
            </w:r>
          </w:p>
        </w:tc>
        <w:tc>
          <w:tcPr>
            <w:tcW w:w="0" w:type="auto"/>
            <w:tcBorders>
              <w:top w:val="single" w:sz="1" w:space="0" w:color="B8C2CC"/>
              <w:left w:val="single" w:sz="1" w:space="0" w:color="B8C2CC"/>
              <w:bottom w:val="single" w:sz="1" w:space="0" w:color="B8C2CC"/>
              <w:right w:val="single" w:sz="1" w:space="0" w:color="B8C2CC"/>
            </w:tcBorders>
          </w:tcPr>
          <w:p w14:paraId="781A8BFA" w14:textId="77777777" w:rsidR="00CC5368" w:rsidRDefault="00000000">
            <w:r>
              <w:t>Infrastructure-as-code plan and apply, build provenance attestation, database migration dry run, progressive rollout with health gates, smoke tests, and an attached rollback plan</w:t>
            </w:r>
          </w:p>
        </w:tc>
        <w:tc>
          <w:tcPr>
            <w:tcW w:w="0" w:type="auto"/>
            <w:tcBorders>
              <w:top w:val="single" w:sz="1" w:space="0" w:color="B8C2CC"/>
              <w:left w:val="single" w:sz="1" w:space="0" w:color="B8C2CC"/>
              <w:bottom w:val="single" w:sz="1" w:space="0" w:color="B8C2CC"/>
              <w:right w:val="single" w:sz="1" w:space="0" w:color="B8C2CC"/>
            </w:tcBorders>
          </w:tcPr>
          <w:p w14:paraId="2D78E10B" w14:textId="77777777" w:rsidR="00CC5368" w:rsidRDefault="00000000">
            <w:r>
              <w:t>Release manager, with automatic rollback on gate failure</w:t>
            </w:r>
          </w:p>
        </w:tc>
      </w:tr>
      <w:tr w:rsidR="00CC5368" w14:paraId="5FDFCA2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6E93411" w14:textId="77777777" w:rsidR="00CC5368" w:rsidRDefault="00000000">
            <w:r>
              <w:t>Operate</w:t>
            </w:r>
          </w:p>
        </w:tc>
        <w:tc>
          <w:tcPr>
            <w:tcW w:w="0" w:type="auto"/>
            <w:tcBorders>
              <w:top w:val="single" w:sz="1" w:space="0" w:color="B8C2CC"/>
              <w:left w:val="single" w:sz="1" w:space="0" w:color="B8C2CC"/>
              <w:bottom w:val="single" w:sz="1" w:space="0" w:color="B8C2CC"/>
              <w:right w:val="single" w:sz="1" w:space="0" w:color="B8C2CC"/>
            </w:tcBorders>
          </w:tcPr>
          <w:p w14:paraId="1B7F6AD6" w14:textId="77777777" w:rsidR="00CC5368" w:rsidRDefault="00000000">
            <w:r>
              <w:t>Dashboards, alert routing, on-call runbook, monthly service review, and quarterly access recertification</w:t>
            </w:r>
          </w:p>
        </w:tc>
        <w:tc>
          <w:tcPr>
            <w:tcW w:w="0" w:type="auto"/>
            <w:tcBorders>
              <w:top w:val="single" w:sz="1" w:space="0" w:color="B8C2CC"/>
              <w:left w:val="single" w:sz="1" w:space="0" w:color="B8C2CC"/>
              <w:bottom w:val="single" w:sz="1" w:space="0" w:color="B8C2CC"/>
              <w:right w:val="single" w:sz="1" w:space="0" w:color="B8C2CC"/>
            </w:tcBorders>
          </w:tcPr>
          <w:p w14:paraId="0232547C" w14:textId="77777777" w:rsidR="00CC5368" w:rsidRDefault="00000000">
            <w:r>
              <w:t>Service owner</w:t>
            </w:r>
          </w:p>
        </w:tc>
      </w:tr>
    </w:tbl>
    <w:p w14:paraId="275A067E" w14:textId="77777777" w:rsidR="00CC5368" w:rsidRDefault="00000000">
      <w:pPr>
        <w:pStyle w:val="Heading1"/>
        <w:spacing w:before="280" w:after="100"/>
      </w:pPr>
      <w:r>
        <w:t>11. Constraints, Risks, and Decisions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54"/>
        <w:gridCol w:w="2306"/>
        <w:gridCol w:w="1120"/>
        <w:gridCol w:w="4288"/>
        <w:gridCol w:w="776"/>
      </w:tblGrid>
      <w:tr w:rsidR="00CC5368" w14:paraId="2FA8272C"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3B7EA96" w14:textId="77777777" w:rsidR="00CC5368"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1AF5C08" w14:textId="77777777" w:rsidR="00CC5368" w:rsidRDefault="00000000">
            <w:r>
              <w:rPr>
                <w:b/>
                <w:bCs/>
              </w:rPr>
              <w:t>Type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F6A42B9" w14:textId="77777777" w:rsidR="00CC5368" w:rsidRDefault="00000000">
            <w:r>
              <w:rPr>
                <w:b/>
                <w:bCs/>
              </w:rPr>
              <w:t>Description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A8E864D" w14:textId="77777777" w:rsidR="00CC5368" w:rsidRDefault="00000000">
            <w:r>
              <w:rPr>
                <w:b/>
                <w:bCs/>
              </w:rPr>
              <w:t>Owner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8C339AC" w14:textId="77777777" w:rsidR="00CC5368" w:rsidRDefault="00000000">
            <w:r>
              <w:rPr>
                <w:b/>
                <w:bCs/>
              </w:rPr>
              <w:t>Mitigation / 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488656E" w14:textId="77777777" w:rsidR="00CC5368" w:rsidRDefault="00000000">
            <w:r>
              <w:rPr>
                <w:b/>
                <w:bCs/>
              </w:rPr>
              <w:t>Status</w:t>
            </w:r>
          </w:p>
        </w:tc>
      </w:tr>
      <w:tr w:rsidR="00CC5368" w14:paraId="0126DE5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0F38059" w14:textId="77777777" w:rsidR="00CC5368" w:rsidRDefault="00000000">
            <w:r>
              <w:t>TR-001</w:t>
            </w:r>
          </w:p>
        </w:tc>
        <w:tc>
          <w:tcPr>
            <w:tcW w:w="0" w:type="auto"/>
            <w:tcBorders>
              <w:top w:val="single" w:sz="1" w:space="0" w:color="B8C2CC"/>
              <w:left w:val="single" w:sz="1" w:space="0" w:color="B8C2CC"/>
              <w:bottom w:val="single" w:sz="1" w:space="0" w:color="B8C2CC"/>
              <w:right w:val="single" w:sz="1" w:space="0" w:color="B8C2CC"/>
            </w:tcBorders>
          </w:tcPr>
          <w:p w14:paraId="788FCD77" w14:textId="77777777" w:rsidR="00CC5368" w:rsidRDefault="00000000">
            <w:r>
              <w:t>Risk</w:t>
            </w:r>
          </w:p>
        </w:tc>
        <w:tc>
          <w:tcPr>
            <w:tcW w:w="0" w:type="auto"/>
            <w:tcBorders>
              <w:top w:val="single" w:sz="1" w:space="0" w:color="B8C2CC"/>
              <w:left w:val="single" w:sz="1" w:space="0" w:color="B8C2CC"/>
              <w:bottom w:val="single" w:sz="1" w:space="0" w:color="B8C2CC"/>
              <w:right w:val="single" w:sz="1" w:space="0" w:color="B8C2CC"/>
            </w:tcBorders>
          </w:tcPr>
          <w:p w14:paraId="3FCA4717" w14:textId="77777777" w:rsidR="00CC5368" w:rsidRDefault="00000000">
            <w:r>
              <w:t>A vehicle could be driven after a grounding if the fleet management status update fails</w:t>
            </w:r>
          </w:p>
        </w:tc>
        <w:tc>
          <w:tcPr>
            <w:tcW w:w="0" w:type="auto"/>
            <w:tcBorders>
              <w:top w:val="single" w:sz="1" w:space="0" w:color="B8C2CC"/>
              <w:left w:val="single" w:sz="1" w:space="0" w:color="B8C2CC"/>
              <w:bottom w:val="single" w:sz="1" w:space="0" w:color="B8C2CC"/>
              <w:right w:val="single" w:sz="1" w:space="0" w:color="B8C2CC"/>
            </w:tcBorders>
          </w:tcPr>
          <w:p w14:paraId="4E1616BF" w14:textId="77777777" w:rsidR="00CC5368" w:rsidRDefault="00000000">
            <w:r>
              <w:t>Integration Platform team</w:t>
            </w:r>
          </w:p>
        </w:tc>
        <w:tc>
          <w:tcPr>
            <w:tcW w:w="0" w:type="auto"/>
            <w:tcBorders>
              <w:top w:val="single" w:sz="1" w:space="0" w:color="B8C2CC"/>
              <w:left w:val="single" w:sz="1" w:space="0" w:color="B8C2CC"/>
              <w:bottom w:val="single" w:sz="1" w:space="0" w:color="B8C2CC"/>
              <w:right w:val="single" w:sz="1" w:space="0" w:color="B8C2CC"/>
            </w:tcBorders>
          </w:tcPr>
          <w:p w14:paraId="40736B9D" w14:textId="77777777" w:rsidR="00CC5368" w:rsidRDefault="00000000">
            <w:r>
              <w:t>The client shows do not drive from the inspection result itself, independently of the integration; failures alert the duty manager within 60 seconds and an hourly reconciliation compares grounded defects against vehicle status</w:t>
            </w:r>
          </w:p>
        </w:tc>
        <w:tc>
          <w:tcPr>
            <w:tcW w:w="0" w:type="auto"/>
            <w:tcBorders>
              <w:top w:val="single" w:sz="1" w:space="0" w:color="B8C2CC"/>
              <w:left w:val="single" w:sz="1" w:space="0" w:color="B8C2CC"/>
              <w:bottom w:val="single" w:sz="1" w:space="0" w:color="B8C2CC"/>
              <w:right w:val="single" w:sz="1" w:space="0" w:color="B8C2CC"/>
            </w:tcBorders>
          </w:tcPr>
          <w:p w14:paraId="26F431CA" w14:textId="77777777" w:rsidR="00CC5368" w:rsidRDefault="00000000">
            <w:r>
              <w:t>Open</w:t>
            </w:r>
          </w:p>
        </w:tc>
      </w:tr>
      <w:tr w:rsidR="00CC5368" w14:paraId="6A59A58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B2D504E" w14:textId="77777777" w:rsidR="00CC5368" w:rsidRDefault="00000000">
            <w:r>
              <w:t>TR-002</w:t>
            </w:r>
          </w:p>
        </w:tc>
        <w:tc>
          <w:tcPr>
            <w:tcW w:w="0" w:type="auto"/>
            <w:tcBorders>
              <w:top w:val="single" w:sz="1" w:space="0" w:color="B8C2CC"/>
              <w:left w:val="single" w:sz="1" w:space="0" w:color="B8C2CC"/>
              <w:bottom w:val="single" w:sz="1" w:space="0" w:color="B8C2CC"/>
              <w:right w:val="single" w:sz="1" w:space="0" w:color="B8C2CC"/>
            </w:tcBorders>
          </w:tcPr>
          <w:p w14:paraId="246E94DC" w14:textId="77777777" w:rsidR="00CC5368" w:rsidRDefault="00000000">
            <w:r>
              <w:t>Constraint</w:t>
            </w:r>
          </w:p>
        </w:tc>
        <w:tc>
          <w:tcPr>
            <w:tcW w:w="0" w:type="auto"/>
            <w:tcBorders>
              <w:top w:val="single" w:sz="1" w:space="0" w:color="B8C2CC"/>
              <w:left w:val="single" w:sz="1" w:space="0" w:color="B8C2CC"/>
              <w:bottom w:val="single" w:sz="1" w:space="0" w:color="B8C2CC"/>
              <w:right w:val="single" w:sz="1" w:space="0" w:color="B8C2CC"/>
            </w:tcBorders>
          </w:tcPr>
          <w:p w14:paraId="415176AA" w14:textId="77777777" w:rsidR="00CC5368" w:rsidRDefault="00000000">
            <w:r>
              <w:t>Inspection records are roadworthiness evidence and cannot be edited after submission</w:t>
            </w:r>
          </w:p>
        </w:tc>
        <w:tc>
          <w:tcPr>
            <w:tcW w:w="0" w:type="auto"/>
            <w:tcBorders>
              <w:top w:val="single" w:sz="1" w:space="0" w:color="B8C2CC"/>
              <w:left w:val="single" w:sz="1" w:space="0" w:color="B8C2CC"/>
              <w:bottom w:val="single" w:sz="1" w:space="0" w:color="B8C2CC"/>
              <w:right w:val="single" w:sz="1" w:space="0" w:color="B8C2CC"/>
            </w:tcBorders>
          </w:tcPr>
          <w:p w14:paraId="6D42412E" w14:textId="77777777" w:rsidR="00CC5368" w:rsidRDefault="00000000">
            <w:r>
              <w:t>Fleet Systems team</w:t>
            </w:r>
          </w:p>
        </w:tc>
        <w:tc>
          <w:tcPr>
            <w:tcW w:w="0" w:type="auto"/>
            <w:tcBorders>
              <w:top w:val="single" w:sz="1" w:space="0" w:color="B8C2CC"/>
              <w:left w:val="single" w:sz="1" w:space="0" w:color="B8C2CC"/>
              <w:bottom w:val="single" w:sz="1" w:space="0" w:color="B8C2CC"/>
              <w:right w:val="single" w:sz="1" w:space="0" w:color="B8C2CC"/>
            </w:tcBorders>
          </w:tcPr>
          <w:p w14:paraId="21CB715B" w14:textId="77777777" w:rsidR="00CC5368" w:rsidRDefault="00000000">
            <w:r>
              <w:t>Append-only storage with linked amendments; corrections are new records that reference the original</w:t>
            </w:r>
          </w:p>
        </w:tc>
        <w:tc>
          <w:tcPr>
            <w:tcW w:w="0" w:type="auto"/>
            <w:tcBorders>
              <w:top w:val="single" w:sz="1" w:space="0" w:color="B8C2CC"/>
              <w:left w:val="single" w:sz="1" w:space="0" w:color="B8C2CC"/>
              <w:bottom w:val="single" w:sz="1" w:space="0" w:color="B8C2CC"/>
              <w:right w:val="single" w:sz="1" w:space="0" w:color="B8C2CC"/>
            </w:tcBorders>
          </w:tcPr>
          <w:p w14:paraId="14C87C6A" w14:textId="77777777" w:rsidR="00CC5368" w:rsidRDefault="00000000">
            <w:r>
              <w:t>Accepted</w:t>
            </w:r>
          </w:p>
        </w:tc>
      </w:tr>
      <w:tr w:rsidR="00CC5368" w14:paraId="5E27FA7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C2F2C25" w14:textId="77777777" w:rsidR="00CC5368" w:rsidRDefault="00000000">
            <w:r>
              <w:t>TR-003</w:t>
            </w:r>
          </w:p>
        </w:tc>
        <w:tc>
          <w:tcPr>
            <w:tcW w:w="0" w:type="auto"/>
            <w:tcBorders>
              <w:top w:val="single" w:sz="1" w:space="0" w:color="B8C2CC"/>
              <w:left w:val="single" w:sz="1" w:space="0" w:color="B8C2CC"/>
              <w:bottom w:val="single" w:sz="1" w:space="0" w:color="B8C2CC"/>
              <w:right w:val="single" w:sz="1" w:space="0" w:color="B8C2CC"/>
            </w:tcBorders>
          </w:tcPr>
          <w:p w14:paraId="08BD3899" w14:textId="77777777" w:rsidR="00CC5368" w:rsidRDefault="00000000">
            <w:r>
              <w:t>Risk</w:t>
            </w:r>
          </w:p>
        </w:tc>
        <w:tc>
          <w:tcPr>
            <w:tcW w:w="0" w:type="auto"/>
            <w:tcBorders>
              <w:top w:val="single" w:sz="1" w:space="0" w:color="B8C2CC"/>
              <w:left w:val="single" w:sz="1" w:space="0" w:color="B8C2CC"/>
              <w:bottom w:val="single" w:sz="1" w:space="0" w:color="B8C2CC"/>
              <w:right w:val="single" w:sz="1" w:space="0" w:color="B8C2CC"/>
            </w:tcBorders>
          </w:tcPr>
          <w:p w14:paraId="5E30FF0D" w14:textId="77777777" w:rsidR="00CC5368" w:rsidRDefault="00000000">
            <w:r>
              <w:t>Telematics odometer gaps would distort usage-based service projection</w:t>
            </w:r>
          </w:p>
        </w:tc>
        <w:tc>
          <w:tcPr>
            <w:tcW w:w="0" w:type="auto"/>
            <w:tcBorders>
              <w:top w:val="single" w:sz="1" w:space="0" w:color="B8C2CC"/>
              <w:left w:val="single" w:sz="1" w:space="0" w:color="B8C2CC"/>
              <w:bottom w:val="single" w:sz="1" w:space="0" w:color="B8C2CC"/>
              <w:right w:val="single" w:sz="1" w:space="0" w:color="B8C2CC"/>
            </w:tcBorders>
          </w:tcPr>
          <w:p w14:paraId="18B57BC7" w14:textId="77777777" w:rsidR="00CC5368" w:rsidRDefault="00000000">
            <w:r>
              <w:t>Fleet Systems team</w:t>
            </w:r>
          </w:p>
        </w:tc>
        <w:tc>
          <w:tcPr>
            <w:tcW w:w="0" w:type="auto"/>
            <w:tcBorders>
              <w:top w:val="single" w:sz="1" w:space="0" w:color="B8C2CC"/>
              <w:left w:val="single" w:sz="1" w:space="0" w:color="B8C2CC"/>
              <w:bottom w:val="single" w:sz="1" w:space="0" w:color="B8C2CC"/>
              <w:right w:val="single" w:sz="1" w:space="0" w:color="B8C2CC"/>
            </w:tcBorders>
          </w:tcPr>
          <w:p w14:paraId="055A43E8" w14:textId="77777777" w:rsidR="00CC5368" w:rsidRDefault="00000000">
            <w:r>
              <w:t>Driver-entered odometer as a flagged fallback, with reconciliation when the feed recovers and an alert when a vehicle has no reading for 7 days</w:t>
            </w:r>
          </w:p>
        </w:tc>
        <w:tc>
          <w:tcPr>
            <w:tcW w:w="0" w:type="auto"/>
            <w:tcBorders>
              <w:top w:val="single" w:sz="1" w:space="0" w:color="B8C2CC"/>
              <w:left w:val="single" w:sz="1" w:space="0" w:color="B8C2CC"/>
              <w:bottom w:val="single" w:sz="1" w:space="0" w:color="B8C2CC"/>
              <w:right w:val="single" w:sz="1" w:space="0" w:color="B8C2CC"/>
            </w:tcBorders>
          </w:tcPr>
          <w:p w14:paraId="72EBE11D" w14:textId="77777777" w:rsidR="00CC5368" w:rsidRDefault="00000000">
            <w:r>
              <w:t>Open</w:t>
            </w:r>
          </w:p>
        </w:tc>
      </w:tr>
      <w:tr w:rsidR="00CC5368" w14:paraId="5CF8958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EC0747B" w14:textId="77777777" w:rsidR="00CC5368" w:rsidRDefault="00000000">
            <w:r>
              <w:t>TR-004</w:t>
            </w:r>
          </w:p>
        </w:tc>
        <w:tc>
          <w:tcPr>
            <w:tcW w:w="0" w:type="auto"/>
            <w:tcBorders>
              <w:top w:val="single" w:sz="1" w:space="0" w:color="B8C2CC"/>
              <w:left w:val="single" w:sz="1" w:space="0" w:color="B8C2CC"/>
              <w:bottom w:val="single" w:sz="1" w:space="0" w:color="B8C2CC"/>
              <w:right w:val="single" w:sz="1" w:space="0" w:color="B8C2CC"/>
            </w:tcBorders>
          </w:tcPr>
          <w:p w14:paraId="784176EF" w14:textId="77777777" w:rsidR="00CC5368" w:rsidRDefault="00000000">
            <w:r>
              <w:t>Decision</w:t>
            </w:r>
          </w:p>
        </w:tc>
        <w:tc>
          <w:tcPr>
            <w:tcW w:w="0" w:type="auto"/>
            <w:tcBorders>
              <w:top w:val="single" w:sz="1" w:space="0" w:color="B8C2CC"/>
              <w:left w:val="single" w:sz="1" w:space="0" w:color="B8C2CC"/>
              <w:bottom w:val="single" w:sz="1" w:space="0" w:color="B8C2CC"/>
              <w:right w:val="single" w:sz="1" w:space="0" w:color="B8C2CC"/>
            </w:tcBorders>
          </w:tcPr>
          <w:p w14:paraId="027CB061" w14:textId="77777777" w:rsidR="00CC5368" w:rsidRDefault="00000000">
            <w:r>
              <w:t>Active-active across two regions rather than a warm standby</w:t>
            </w:r>
          </w:p>
        </w:tc>
        <w:tc>
          <w:tcPr>
            <w:tcW w:w="0" w:type="auto"/>
            <w:tcBorders>
              <w:top w:val="single" w:sz="1" w:space="0" w:color="B8C2CC"/>
              <w:left w:val="single" w:sz="1" w:space="0" w:color="B8C2CC"/>
              <w:bottom w:val="single" w:sz="1" w:space="0" w:color="B8C2CC"/>
              <w:right w:val="single" w:sz="1" w:space="0" w:color="B8C2CC"/>
            </w:tcBorders>
          </w:tcPr>
          <w:p w14:paraId="04872EF7" w14:textId="77777777" w:rsidR="00CC5368" w:rsidRDefault="00000000">
            <w:r>
              <w:t>Solution architect</w:t>
            </w:r>
          </w:p>
        </w:tc>
        <w:tc>
          <w:tcPr>
            <w:tcW w:w="0" w:type="auto"/>
            <w:tcBorders>
              <w:top w:val="single" w:sz="1" w:space="0" w:color="B8C2CC"/>
              <w:left w:val="single" w:sz="1" w:space="0" w:color="B8C2CC"/>
              <w:bottom w:val="single" w:sz="1" w:space="0" w:color="B8C2CC"/>
              <w:right w:val="single" w:sz="1" w:space="0" w:color="B8C2CC"/>
            </w:tcBorders>
          </w:tcPr>
          <w:p w14:paraId="51217646" w14:textId="77777777" w:rsidR="00CC5368" w:rsidRDefault="00000000">
            <w:r>
              <w:t>A 24-hour operation with safety-critical grounding does not tolerate a failover gap</w:t>
            </w:r>
          </w:p>
        </w:tc>
        <w:tc>
          <w:tcPr>
            <w:tcW w:w="0" w:type="auto"/>
            <w:tcBorders>
              <w:top w:val="single" w:sz="1" w:space="0" w:color="B8C2CC"/>
              <w:left w:val="single" w:sz="1" w:space="0" w:color="B8C2CC"/>
              <w:bottom w:val="single" w:sz="1" w:space="0" w:color="B8C2CC"/>
              <w:right w:val="single" w:sz="1" w:space="0" w:color="B8C2CC"/>
            </w:tcBorders>
          </w:tcPr>
          <w:p w14:paraId="0BC34346" w14:textId="77777777" w:rsidR="00CC5368" w:rsidRDefault="00000000">
            <w:r>
              <w:t>Closed</w:t>
            </w:r>
          </w:p>
        </w:tc>
      </w:tr>
    </w:tbl>
    <w:p w14:paraId="478DC96A" w14:textId="77777777" w:rsidR="00CC5368" w:rsidRDefault="00000000">
      <w:pPr>
        <w:pStyle w:val="Heading1"/>
        <w:spacing w:before="280" w:after="100"/>
      </w:pPr>
      <w:r>
        <w:t>12. Technical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2532"/>
        <w:gridCol w:w="883"/>
        <w:gridCol w:w="4122"/>
        <w:gridCol w:w="499"/>
      </w:tblGrid>
      <w:tr w:rsidR="00CC5368" w14:paraId="2568DB72"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574D222" w14:textId="77777777" w:rsidR="00CC5368" w:rsidRDefault="00000000">
            <w:r>
              <w:rPr>
                <w:b/>
                <w:bCs/>
              </w:rPr>
              <w:t>Reviewer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DAE280A" w14:textId="77777777" w:rsidR="00CC5368" w:rsidRDefault="00000000">
            <w:r>
              <w:rPr>
                <w:b/>
                <w:bCs/>
              </w:rPr>
              <w:t>Role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D42B842" w14:textId="77777777" w:rsidR="00CC5368" w:rsidRDefault="00000000">
            <w:r>
              <w:rPr>
                <w:b/>
                <w:bCs/>
              </w:rPr>
              <w:t>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3A3B7C2" w14:textId="77777777" w:rsidR="00CC5368" w:rsidRDefault="00000000">
            <w:r>
              <w:rPr>
                <w:b/>
                <w:bCs/>
              </w:rPr>
              <w:t>Comments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ACD6A04" w14:textId="77777777" w:rsidR="00CC5368" w:rsidRDefault="00000000">
            <w:r>
              <w:rPr>
                <w:b/>
                <w:bCs/>
              </w:rPr>
              <w:t>Date</w:t>
            </w:r>
          </w:p>
        </w:tc>
      </w:tr>
      <w:tr w:rsidR="00CC5368" w14:paraId="6F5FF74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2B75C89" w14:textId="77777777" w:rsidR="00CC5368" w:rsidRDefault="00000000">
            <w:r>
              <w:t>Solution architect</w:t>
            </w:r>
          </w:p>
        </w:tc>
        <w:tc>
          <w:tcPr>
            <w:tcW w:w="0" w:type="auto"/>
            <w:tcBorders>
              <w:top w:val="single" w:sz="1" w:space="0" w:color="B8C2CC"/>
              <w:left w:val="single" w:sz="1" w:space="0" w:color="B8C2CC"/>
              <w:bottom w:val="single" w:sz="1" w:space="0" w:color="B8C2CC"/>
              <w:right w:val="single" w:sz="1" w:space="0" w:color="B8C2CC"/>
            </w:tcBorders>
          </w:tcPr>
          <w:p w14:paraId="0F65CF7C" w14:textId="77777777" w:rsidR="00CC5368" w:rsidRDefault="00000000">
            <w:r>
              <w:t>Architecture authority</w:t>
            </w:r>
          </w:p>
        </w:tc>
        <w:tc>
          <w:tcPr>
            <w:tcW w:w="0" w:type="auto"/>
            <w:tcBorders>
              <w:top w:val="single" w:sz="1" w:space="0" w:color="B8C2CC"/>
              <w:left w:val="single" w:sz="1" w:space="0" w:color="B8C2CC"/>
              <w:bottom w:val="single" w:sz="1" w:space="0" w:color="B8C2CC"/>
              <w:right w:val="single" w:sz="1" w:space="0" w:color="B8C2CC"/>
            </w:tcBorders>
          </w:tcPr>
          <w:p w14:paraId="4FD5881C" w14:textId="77777777" w:rsidR="00CC5368"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4DD37FA0" w14:textId="77777777" w:rsidR="00CC5368" w:rsidRDefault="00000000">
            <w:r>
              <w:t>Stack, boundaries and integration contracts</w:t>
            </w:r>
          </w:p>
        </w:tc>
        <w:tc>
          <w:tcPr>
            <w:tcW w:w="0" w:type="auto"/>
            <w:tcBorders>
              <w:top w:val="single" w:sz="1" w:space="0" w:color="B8C2CC"/>
              <w:left w:val="single" w:sz="1" w:space="0" w:color="B8C2CC"/>
              <w:bottom w:val="single" w:sz="1" w:space="0" w:color="B8C2CC"/>
              <w:right w:val="single" w:sz="1" w:space="0" w:color="B8C2CC"/>
            </w:tcBorders>
          </w:tcPr>
          <w:p w14:paraId="45D3F4B7" w14:textId="77777777" w:rsidR="00CC5368" w:rsidRDefault="00CC5368"/>
        </w:tc>
      </w:tr>
      <w:tr w:rsidR="00CC5368" w14:paraId="42D43C5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F9E6716" w14:textId="77777777" w:rsidR="00CC5368" w:rsidRDefault="00000000">
            <w:r>
              <w:t>Security architect</w:t>
            </w:r>
          </w:p>
        </w:tc>
        <w:tc>
          <w:tcPr>
            <w:tcW w:w="0" w:type="auto"/>
            <w:tcBorders>
              <w:top w:val="single" w:sz="1" w:space="0" w:color="B8C2CC"/>
              <w:left w:val="single" w:sz="1" w:space="0" w:color="B8C2CC"/>
              <w:bottom w:val="single" w:sz="1" w:space="0" w:color="B8C2CC"/>
              <w:right w:val="single" w:sz="1" w:space="0" w:color="B8C2CC"/>
            </w:tcBorders>
          </w:tcPr>
          <w:p w14:paraId="0AE5A06B" w14:textId="77777777" w:rsidR="00CC5368" w:rsidRDefault="00000000">
            <w:r>
              <w:t>Security and privacy</w:t>
            </w:r>
          </w:p>
        </w:tc>
        <w:tc>
          <w:tcPr>
            <w:tcW w:w="0" w:type="auto"/>
            <w:tcBorders>
              <w:top w:val="single" w:sz="1" w:space="0" w:color="B8C2CC"/>
              <w:left w:val="single" w:sz="1" w:space="0" w:color="B8C2CC"/>
              <w:bottom w:val="single" w:sz="1" w:space="0" w:color="B8C2CC"/>
              <w:right w:val="single" w:sz="1" w:space="0" w:color="B8C2CC"/>
            </w:tcBorders>
          </w:tcPr>
          <w:p w14:paraId="2647F227" w14:textId="77777777" w:rsidR="00CC5368"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31218E5F" w14:textId="77777777" w:rsidR="00CC5368" w:rsidRDefault="00000000">
            <w:r>
              <w:t>Identity, data protection and threat model</w:t>
            </w:r>
          </w:p>
        </w:tc>
        <w:tc>
          <w:tcPr>
            <w:tcW w:w="0" w:type="auto"/>
            <w:tcBorders>
              <w:top w:val="single" w:sz="1" w:space="0" w:color="B8C2CC"/>
              <w:left w:val="single" w:sz="1" w:space="0" w:color="B8C2CC"/>
              <w:bottom w:val="single" w:sz="1" w:space="0" w:color="B8C2CC"/>
              <w:right w:val="single" w:sz="1" w:space="0" w:color="B8C2CC"/>
            </w:tcBorders>
          </w:tcPr>
          <w:p w14:paraId="6F5FA1EF" w14:textId="77777777" w:rsidR="00CC5368" w:rsidRDefault="00CC5368"/>
        </w:tc>
      </w:tr>
      <w:tr w:rsidR="00CC5368" w14:paraId="20DC757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31BD2CF" w14:textId="77777777" w:rsidR="00CC5368" w:rsidRDefault="00000000">
            <w:r>
              <w:t>Platform lead</w:t>
            </w:r>
          </w:p>
        </w:tc>
        <w:tc>
          <w:tcPr>
            <w:tcW w:w="0" w:type="auto"/>
            <w:tcBorders>
              <w:top w:val="single" w:sz="1" w:space="0" w:color="B8C2CC"/>
              <w:left w:val="single" w:sz="1" w:space="0" w:color="B8C2CC"/>
              <w:bottom w:val="single" w:sz="1" w:space="0" w:color="B8C2CC"/>
              <w:right w:val="single" w:sz="1" w:space="0" w:color="B8C2CC"/>
            </w:tcBorders>
          </w:tcPr>
          <w:p w14:paraId="3D733D0B" w14:textId="77777777" w:rsidR="00CC5368" w:rsidRDefault="00000000">
            <w:r>
              <w:t>Cloud platform operations</w:t>
            </w:r>
          </w:p>
        </w:tc>
        <w:tc>
          <w:tcPr>
            <w:tcW w:w="0" w:type="auto"/>
            <w:tcBorders>
              <w:top w:val="single" w:sz="1" w:space="0" w:color="B8C2CC"/>
              <w:left w:val="single" w:sz="1" w:space="0" w:color="B8C2CC"/>
              <w:bottom w:val="single" w:sz="1" w:space="0" w:color="B8C2CC"/>
              <w:right w:val="single" w:sz="1" w:space="0" w:color="B8C2CC"/>
            </w:tcBorders>
          </w:tcPr>
          <w:p w14:paraId="08F9B3C7" w14:textId="77777777" w:rsidR="00CC5368"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6E729888" w14:textId="77777777" w:rsidR="00CC5368" w:rsidRDefault="00000000">
            <w:r>
              <w:t>Hosting, environments and operability</w:t>
            </w:r>
          </w:p>
        </w:tc>
        <w:tc>
          <w:tcPr>
            <w:tcW w:w="0" w:type="auto"/>
            <w:tcBorders>
              <w:top w:val="single" w:sz="1" w:space="0" w:color="B8C2CC"/>
              <w:left w:val="single" w:sz="1" w:space="0" w:color="B8C2CC"/>
              <w:bottom w:val="single" w:sz="1" w:space="0" w:color="B8C2CC"/>
              <w:right w:val="single" w:sz="1" w:space="0" w:color="B8C2CC"/>
            </w:tcBorders>
          </w:tcPr>
          <w:p w14:paraId="3D527EEF" w14:textId="77777777" w:rsidR="00CC5368" w:rsidRDefault="00CC5368"/>
        </w:tc>
      </w:tr>
    </w:tbl>
    <w:p w14:paraId="4492F327" w14:textId="77777777" w:rsidR="000F78E8" w:rsidRDefault="000F78E8"/>
    <w:sectPr w:rsidR="000F78E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673F1"/>
    <w:multiLevelType w:val="hybridMultilevel"/>
    <w:tmpl w:val="6E60F206"/>
    <w:lvl w:ilvl="0" w:tplc="71BEF7B6">
      <w:start w:val="1"/>
      <w:numFmt w:val="bullet"/>
      <w:lvlText w:val="●"/>
      <w:lvlJc w:val="left"/>
      <w:pPr>
        <w:ind w:left="720" w:hanging="360"/>
      </w:pPr>
    </w:lvl>
    <w:lvl w:ilvl="1" w:tplc="B09017C4">
      <w:start w:val="1"/>
      <w:numFmt w:val="bullet"/>
      <w:lvlText w:val="○"/>
      <w:lvlJc w:val="left"/>
      <w:pPr>
        <w:ind w:left="1440" w:hanging="360"/>
      </w:pPr>
    </w:lvl>
    <w:lvl w:ilvl="2" w:tplc="15107F7E">
      <w:start w:val="1"/>
      <w:numFmt w:val="bullet"/>
      <w:lvlText w:val="■"/>
      <w:lvlJc w:val="left"/>
      <w:pPr>
        <w:ind w:left="2160" w:hanging="360"/>
      </w:pPr>
    </w:lvl>
    <w:lvl w:ilvl="3" w:tplc="82625EC6">
      <w:start w:val="1"/>
      <w:numFmt w:val="bullet"/>
      <w:lvlText w:val="●"/>
      <w:lvlJc w:val="left"/>
      <w:pPr>
        <w:ind w:left="2880" w:hanging="360"/>
      </w:pPr>
    </w:lvl>
    <w:lvl w:ilvl="4" w:tplc="30FEC81C">
      <w:start w:val="1"/>
      <w:numFmt w:val="bullet"/>
      <w:lvlText w:val="○"/>
      <w:lvlJc w:val="left"/>
      <w:pPr>
        <w:ind w:left="3600" w:hanging="360"/>
      </w:pPr>
    </w:lvl>
    <w:lvl w:ilvl="5" w:tplc="58CC1DF4">
      <w:start w:val="1"/>
      <w:numFmt w:val="bullet"/>
      <w:lvlText w:val="■"/>
      <w:lvlJc w:val="left"/>
      <w:pPr>
        <w:ind w:left="4320" w:hanging="360"/>
      </w:pPr>
    </w:lvl>
    <w:lvl w:ilvl="6" w:tplc="99BC2F70">
      <w:start w:val="1"/>
      <w:numFmt w:val="bullet"/>
      <w:lvlText w:val="●"/>
      <w:lvlJc w:val="left"/>
      <w:pPr>
        <w:ind w:left="5040" w:hanging="360"/>
      </w:pPr>
    </w:lvl>
    <w:lvl w:ilvl="7" w:tplc="644C3600">
      <w:start w:val="1"/>
      <w:numFmt w:val="bullet"/>
      <w:lvlText w:val="●"/>
      <w:lvlJc w:val="left"/>
      <w:pPr>
        <w:ind w:left="5760" w:hanging="360"/>
      </w:pPr>
    </w:lvl>
    <w:lvl w:ilvl="8" w:tplc="2A6A83C4">
      <w:start w:val="1"/>
      <w:numFmt w:val="bullet"/>
      <w:lvlText w:val="●"/>
      <w:lvlJc w:val="left"/>
      <w:pPr>
        <w:ind w:left="6480" w:hanging="360"/>
      </w:pPr>
    </w:lvl>
  </w:abstractNum>
  <w:num w:numId="1" w16cid:durableId="527447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368"/>
    <w:rsid w:val="000C57C5"/>
    <w:rsid w:val="000F78E8"/>
    <w:rsid w:val="007D1595"/>
    <w:rsid w:val="00CC5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51C6E"/>
  <w15:docId w15:val="{E847EEE1-2E82-4DB1-94B9-277372198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2155</Words>
  <Characters>12284</Characters>
  <Application>Microsoft Office Word</Application>
  <DocSecurity>0</DocSecurity>
  <Lines>102</Lines>
  <Paragraphs>28</Paragraphs>
  <ScaleCrop>false</ScaleCrop>
  <Company/>
  <LinksUpToDate>false</LinksUpToDate>
  <CharactersWithSpaces>14411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Michael Yaacoub</cp:lastModifiedBy>
  <cp:revision>3</cp:revision>
  <dcterms:created xsi:type="dcterms:W3CDTF">2026-08-24T15:44:00Z</dcterms:created>
  <dcterms:modified xsi:type="dcterms:W3CDTF">2026-08-26T22:54:00Z</dcterms:modified>
</cp:coreProperties>
</file>