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ptos Display" w:hAnsi="Aptos Display"/>
          <w:b/>
          <w:color w:val="0078D4"/>
          <w:sz w:val="22"/>
        </w:rPr>
        <w:t>INTERACTIVE CHIP LAB</w:t>
      </w:r>
    </w:p>
    <w:p>
      <w:pPr>
        <w:spacing w:after="40"/>
      </w:pPr>
      <w:r>
        <w:rPr>
          <w:rFonts w:ascii="Aptos Display" w:hAnsi="Aptos Display"/>
          <w:b/>
          <w:color w:val="17365D"/>
          <w:sz w:val="50"/>
        </w:rPr>
        <w:t>Interactive Chip Simulation and Education Website</w:t>
      </w:r>
    </w:p>
    <w:p>
      <w:pPr>
        <w:spacing w:after="240"/>
      </w:pPr>
      <w:r>
        <w:rPr>
          <w:color w:val="505050"/>
          <w:sz w:val="24"/>
        </w:rPr>
        <w:t>UX Mockups and Interaction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Document owner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Product &amp; Engineering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2026-08-25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Draft for review</w:t>
            </w:r>
          </w:p>
        </w:tc>
      </w:tr>
    </w:tbl>
    <w:p/>
    <w:p>
      <w:pPr>
        <w:pStyle w:val="Heading1"/>
      </w:pPr>
      <w:r>
        <w:t>1. Experience Overview</w:t>
      </w:r>
    </w:p>
    <w:p>
      <w:r>
        <w:t>The experience combines a familiar learning portal with a professional but approachable circuit workspace. Learners should reach a successful simulation quickly, while advanced users retain precise keyboard controls, hierarchical circuits, probes, timing views, and version history. The design is desktop-first for complex authoring and responsive for lessons, project review, and simple edits on tablets and phones.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Primary goal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Primary viewport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Usage context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Learner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Complete lessons and experiment safely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Tablet / web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Classroom, home, keyboard or touch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Educator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Prepare assignments and review submissions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Web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Classroom and office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Designer / enthusiast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and debug larger circuits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Web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Desktop keyboard and pointer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Administrator / author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Publish content and operate the service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Web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Managed workstation</w:t>
            </w:r>
          </w:p>
        </w:tc>
      </w:tr>
    </w:tbl>
    <w:p>
      <w:pPr>
        <w:pStyle w:val="Heading1"/>
      </w:pPr>
      <w:r>
        <w:t>2. Design Principles</w:t>
      </w:r>
    </w:p>
    <w:p>
      <w:pPr>
        <w:numPr>
          <w:ilvl w:val="0"/>
          <w:numId w:val="2"/>
        </w:numPr>
      </w:pPr>
      <w:r>
        <w:t>Direct manipulation with visible cause and effect: signal values update without obscuring the circuit.</w:t>
      </w:r>
    </w:p>
    <w:p>
      <w:pPr>
        <w:numPr>
          <w:ilvl w:val="0"/>
          <w:numId w:val="2"/>
        </w:numPr>
      </w:pPr>
      <w:r>
        <w:t>Progressive disclosure: beginners see essentials; advanced timing and component settings remain one action away.</w:t>
      </w:r>
    </w:p>
    <w:p>
      <w:pPr>
        <w:numPr>
          <w:ilvl w:val="0"/>
          <w:numId w:val="2"/>
        </w:numPr>
      </w:pPr>
      <w:r>
        <w:t>Accessible equivalence: every canvas action also has a keyboard and properties-panel path.</w:t>
      </w:r>
    </w:p>
    <w:p>
      <w:pPr>
        <w:numPr>
          <w:ilvl w:val="0"/>
          <w:numId w:val="2"/>
        </w:numPr>
      </w:pPr>
      <w:r>
        <w:t>Forgiving workflow: autosave, undo/redo, validation before execution, and clear recovery from errors.</w:t>
      </w:r>
    </w:p>
    <w:p>
      <w:pPr>
        <w:numPr>
          <w:ilvl w:val="0"/>
          <w:numId w:val="2"/>
        </w:numPr>
      </w:pPr>
      <w:r>
        <w:t>Learning continuity: instructions, circuit state, hints, and validation remain connected in one workspace.</w:t>
      </w:r>
    </w:p>
    <w:p>
      <w:pPr>
        <w:pStyle w:val="Heading1"/>
      </w:pPr>
      <w:r>
        <w:t>3. Screen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Screen ID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Screen name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Mapped feature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User goal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Primary action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SCR-01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Dashboard / Home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FEAT-01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Start or resume work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New project / Continue learning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SCR-02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Project Library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FEAT-01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Find, organize, version, and share projects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 project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SCR-03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Circuit Editor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FEAT-02, FEAT-03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and run a digital circuit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Run simulation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SCR-04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Waveform Debugger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FEAT-03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Inspect signal transitions and breakpoints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Add probe / Step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SCR-05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Guided Lesson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FEAT-04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Learn a concept through an embedded task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Check circuit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SCR-06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Admin and Content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FEAT-05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 lessons, roles, and operations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Review / Publish</w:t>
            </w:r>
          </w:p>
        </w:tc>
      </w:tr>
    </w:tbl>
    <w:p>
      <w:pPr>
        <w:pStyle w:val="Heading1"/>
      </w:pPr>
      <w:r>
        <w:t>4. Screen Mockups and Specifications</w:t>
      </w:r>
    </w:p>
    <w:p>
      <w:pPr>
        <w:pStyle w:val="Heading2"/>
      </w:pPr>
      <w:r>
        <w:t>4.1 SCR-01 Dashboard / 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Orient the user and provide the shortest path to a project or lesson.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Primary action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New project, open recent project, or continue lesson.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Recent projects, templates, course progress; cards show title, owner, update time, and access.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States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Skeleton loading; first-use empty state; offline banner; recoverable API error.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Anonymous, Learner, Educator, Admin.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Mapped requirements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US-101, US-102; NFR-001, NFR-006</w:t>
            </w:r>
          </w:p>
        </w:tc>
      </w:tr>
    </w:tbl>
    <w:p>
      <w:pPr>
        <w:pStyle w:val="Heading2"/>
      </w:pPr>
      <w:r>
        <w:t>4.2 SCR-02 Project Library</w:t>
      </w:r>
    </w:p>
    <w:p>
      <w:r>
        <w:t>Layout: persistent navigation; searchable project toolbar; responsive list/grid; selected-project detail drawer; overflow actions for duplicate, export, share, and delete.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Search, filter, organize, duplicate, import/export, and share projects.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Primary action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 project; secondary actions use an overflow menu.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Search, owner, tags, update date, share status, revision count.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States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Loading, no results, import validation, conflict, deleted/restorable.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Authenticated users; actions depend on owner/editor/viewer permission.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Mapped requirements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US-102, US-103; NFR-004, NFR-005</w:t>
            </w:r>
          </w:p>
        </w:tc>
      </w:tr>
    </w:tbl>
    <w:p>
      <w:r>
        <w:br w:type="page"/>
      </w:r>
    </w:p>
    <w:p>
      <w:pPr>
        <w:pStyle w:val="Heading2"/>
      </w:pPr>
      <w:r>
        <w:t>4.3 SCR-03 Circuit Editor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03-e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Create a schematic and control simulation without leaving the workspace.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Primary action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Place/connect components, then Run.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Component catalog, canvas graph, selection, properties, validation issues, save state.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States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Compiling, running, paused, invalid circuit, autosave conflict, offline-local changes.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Anonymous sandbox and project collaborators within permission.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Mapped requirements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US-201–US-203, US-301, US-303; NFR-002, NFR-006</w:t>
            </w:r>
          </w:p>
        </w:tc>
      </w:tr>
    </w:tbl>
    <w:p>
      <w:r>
        <w:br w:type="page"/>
      </w:r>
    </w:p>
    <w:p>
      <w:pPr>
        <w:pStyle w:val="Heading2"/>
      </w:pPr>
      <w:r>
        <w:t>4.4 SCR-04 Waveform Debugger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04-wave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 circuit behavior over logical time.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Primary action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Probe signals, step simulation, place breakpoint, inspect cursor values.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Signal names, widths, transitions, time scale, trigger/breakpoint configuration.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States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probes, capturing, paused, sample limit, export ready, error.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Project viewers can inspect; editors can change probes.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Mapped requirements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US-301, US-302; NFR-002</w:t>
            </w:r>
          </w:p>
        </w:tc>
      </w:tr>
    </w:tbl>
    <w:p>
      <w:r>
        <w:br w:type="page"/>
      </w:r>
    </w:p>
    <w:p>
      <w:pPr>
        <w:pStyle w:val="Heading2"/>
      </w:pPr>
      <w:r>
        <w:t>4.5 SCR-05 Guided Lesson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05-les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Pair concise instruction with an editable, validated circuit.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Primary action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Complete the task and Check circuit.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Lesson step, objective, starter circuit, attempts, hints, validation result, progress.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States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Loading, incomplete, incorrect, hint available, complete, offline limitation.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Learner; educator preview mode.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Mapped requirements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US-401–US-403; NFR-006</w:t>
            </w:r>
          </w:p>
        </w:tc>
      </w:tr>
    </w:tbl>
    <w:p>
      <w:r>
        <w:br w:type="page"/>
      </w:r>
    </w:p>
    <w:p>
      <w:pPr>
        <w:pStyle w:val="Heading2"/>
      </w:pPr>
      <w:r>
        <w:t>4.6 SCR-06 Admin and Content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06-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4945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Govern lessons, users, roles, assignments, and operational status.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Primary action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Review and publish content; investigate audited actions.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Content status, author, version, audience, health indicators, audit events.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States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Loading, no access, draft, review, publishing, failed publish, archived.</w:t>
            </w:r>
          </w:p>
        </w:tc>
      </w:tr>
      <w:tr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494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Content Author and Admin only.</w:t>
            </w:r>
          </w:p>
        </w:tc>
      </w:tr>
      <w:tr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Mapped requirements</w:t>
            </w:r>
          </w:p>
        </w:tc>
        <w:tc>
          <w:tcPr>
            <w:tcW w:type="dxa" w:w="4945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US-501, US-502; NFR-005, NFR-008</w:t>
            </w:r>
          </w:p>
        </w:tc>
      </w:tr>
    </w:tbl>
    <w:p>
      <w:pPr>
        <w:pStyle w:val="Heading1"/>
      </w:pPr>
      <w:r>
        <w:t>5. Interaction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Element / callout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Validation and feedback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Accessibility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Component palette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Search or browse categories; drag to canvas or press Enter to place at focus target.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Unavailable components explain prerequisites.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Semantic list; keyboard placement mode; search label.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Canvas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Select, move, wire, box-select, pan, zoom, copy, group, delete.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Snap preview; invalid connection blocked with reason; undo available.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Logical outline/tree, roving focus, shortcuts help, non-color states.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Wire / port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Begin at a compatible port and finish at matching width/type.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Inline highlight for width conflict, multiple drivers, or floating input.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Accessible name includes component, port, direction, width, and value.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Simulation toolbar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Run, pause, step, reset, clock rate, current cycle.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Controls disable when invalid; status and errors are announced.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Buttons with labels; shortcuts; live region used sparingly.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Properties panel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Edits selected component label, parameters, pins, and appearance.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Validate on blur and before save/run; retain user input on error.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Programmatic labels, described errors, predictable focus.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Waveform viewer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Add/remove signals, zoom time, cursor inspect, breakpoint, export.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Warn before sample limit; preserve captured data when paused.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Tabular transition alternative; keyboard cursor; patterns plus color.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Autosave / conflict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Debounced save shows Saving, Saved, Offline, or Conflict.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Conflict preserves both versions and offers compare/reload/copy.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Status text announced only on important transitions.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Lesson checker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Runs structural and simulation assertions against current circuit.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Pass highlights evidence; fail explains category and offers progressive hint.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Focus moves to result heading; details are readable in order.</w:t>
            </w:r>
          </w:p>
        </w:tc>
      </w:tr>
    </w:tbl>
    <w:p>
      <w:pPr>
        <w:pStyle w:val="Heading1"/>
      </w:pPr>
      <w:r>
        <w:t>6. Navigation 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From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User action / condition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To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Alternate / error path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Public landing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Start sandbox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SCR-03 Circuit Editor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Example load failure -&gt; retry / basic offline example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SCR-01 Dashboard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New project or template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SCR-03 Circuit Editor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Authentication requested only for durable save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SCR-01 Dashboard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My Projects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SCR-02 Project Library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Empty state -&gt; template gallery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SCR-02 Project Library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 project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SCR-03 Circuit Editor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access / deleted / revision conflict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SCR-03 Circuit Editor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 waveforms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SCR-04 Waveform Debugger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probes -&gt; guided Add probe state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SCR-01 Dashboard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Continue lesson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SCR-05 Guided Lesson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Offline -&gt; cached content or reconnect message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SCR-05 Guided Lesson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 embedded task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SCR-03 embedded workspace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Validation failure -&gt; hint and highlighted issue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Global navigation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SCR-06 Admin and Content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Unauthorized -&gt; access denied with return link</w:t>
            </w:r>
          </w:p>
        </w:tc>
      </w:tr>
    </w:tbl>
    <w:p>
      <w:pPr>
        <w:pStyle w:val="Heading1"/>
      </w:pPr>
      <w:r>
        <w:t>7. Responsive Behavior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Navigation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Layout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Content priority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Interaction changes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Phone (360–599 px)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Bottom navigation + menu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Single column; editor panels become sheets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Lesson text, simulation state, selected item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Touch targets &gt;= 44x44 CSS px; complex wiring warns that tablet/desktop is recommended.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Tablet (600–1023 px)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Collapsible rail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Canvas plus one adaptive side panel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Canvas, lesson step, essential properties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Touch + optional keyboard; split lesson view in landscape.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Desktop (&gt;=1024 px)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Persistent left rail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Palette + canvas + properties; bottom simulation/waveform drawer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Full authoring and debugging density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Keyboard shortcuts, pointer precision, resizable panels.</w:t>
            </w:r>
          </w:p>
        </w:tc>
      </w:tr>
    </w:tbl>
    <w:p>
      <w:pPr>
        <w:pStyle w:val="Heading1"/>
      </w:pPr>
      <w:r>
        <w:t>8. States and Content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Displayed content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Available actions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Content guidance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Loading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Skeleton matching final layout; progress only for long operations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Cancel long import; navigation remains safe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Avoid indefinite spinners.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Empty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 why content is empty and show one primary next step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Create, import, browse template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Do not blame user.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Validation error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Highlight affected component/net plus concise issue and remedy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 to issue, fix, learn more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Name the problem, location, and correction.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Service error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Human-readable summary and correlation code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Retry, save local copy, contact support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Never expose stack traces.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Offline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Persistent status and what remains available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Continue locally where safe; reconnect; export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State whether changes are queued.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Success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Visible result tied to action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Continue, inspect, undo where possible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Avoid disruptive modal confirmations.</w:t>
            </w:r>
          </w:p>
        </w:tc>
      </w:tr>
    </w:tbl>
    <w:p>
      <w:pPr>
        <w:pStyle w:val="Heading1"/>
      </w:pPr>
      <w:r>
        <w:t>9. Accessibility Requirements</w:t>
      </w:r>
    </w:p>
    <w:p>
      <w:pPr>
        <w:numPr>
          <w:ilvl w:val="0"/>
          <w:numId w:val="2"/>
        </w:numPr>
      </w:pPr>
      <w:r>
        <w:t>Meet WCAG 2.2 AA, including keyboard access, focus order/visibility, contrast, text resize, reflow, target size, labels, status messages, error identification, and reduced motion.</w:t>
      </w:r>
    </w:p>
    <w:p>
      <w:pPr>
        <w:numPr>
          <w:ilvl w:val="0"/>
          <w:numId w:val="2"/>
        </w:numPr>
      </w:pPr>
      <w:r>
        <w:t>Provide non-canvas equivalents: component/net outline, properties form, command palette, searchable issue list, and waveform transition table.</w:t>
      </w:r>
    </w:p>
    <w:p>
      <w:pPr>
        <w:numPr>
          <w:ilvl w:val="0"/>
          <w:numId w:val="2"/>
        </w:numPr>
      </w:pPr>
      <w:r>
        <w:t>Never encode signal state, selection, validation, or waveform identity by color alone; combine labels, patterns, shapes, and text.</w:t>
      </w:r>
    </w:p>
    <w:p>
      <w:pPr>
        <w:numPr>
          <w:ilvl w:val="0"/>
          <w:numId w:val="2"/>
        </w:numPr>
      </w:pPr>
      <w:r>
        <w:t>Support browser zoom to 200% without loss of function and content reflow at 320 CSS px where applicable.</w:t>
      </w:r>
    </w:p>
    <w:p>
      <w:pPr>
        <w:numPr>
          <w:ilvl w:val="0"/>
          <w:numId w:val="2"/>
        </w:numPr>
      </w:pPr>
      <w:r>
        <w:t>Test with keyboard-only navigation, Windows Narrator or NVDA with Edge/Chrome, VoiceOver with Safari, high contrast, and touch.</w:t>
      </w:r>
    </w:p>
    <w:p>
      <w:pPr>
        <w:pStyle w:val="Heading1"/>
      </w:pPr>
      <w:r>
        <w:t>10. Review and Approval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Comments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Product Owner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UX Designer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Accessibility Lead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Engineering Lead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</w:tbl>
    <w:sectPr>
      <w:footerReference w:type="default" r:id="rId8"/>
      <w:pgSz w:w="11906" w:h="16838" w:orient="portrait"/>
      <w:pgMar w:top="936" w:right="1008" w:bottom="93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Interactive Chip Lab  |  Product specification  |  Confidential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multiLevelType w:val="singleLevel"/>
    <w:lvl w:ilvl="0">
      <w:start w:val="1"/>
      <w:numFmt w:val="bullet"/>
      <w:lvlText w:val="•"/>
      <w:suff w:val="tab"/>
      <w:pPr>
        <w:tabs>
          <w:tab w:val="num" w:pos="420"/>
        </w:tabs>
        <w:ind w:left="420" w:hanging="240"/>
      </w:pPr>
    </w:lvl>
  </w:abstract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Normal">
    <w:name w:val="Normal"/>
    <w:rPr>
      <w:rFonts w:ascii="Aptos" w:hAnsi="Aptos"/>
      <w:sz w:val="19"/>
    </w:rPr>
  </w:style>
  <w:style w:type="paragraph" w:customStyle="1" w:styleId="Heading1">
    <w:name w:val="heading 1"/>
    <w:rPr>
      <w:rFonts w:ascii="Aptos Display" w:hAnsi="Aptos Display"/>
      <w:b/>
      <w:color w:val="0078D4"/>
      <w:sz w:val="34"/>
    </w:rPr>
  </w:style>
  <w:style w:type="paragraph" w:customStyle="1" w:styleId="Heading2">
    <w:name w:val="heading 2"/>
    <w:rPr>
      <w:rFonts w:ascii="Aptos Display" w:hAnsi="Aptos Display"/>
      <w:b/>
      <w:color w:val="17365D"/>
      <w:sz w:val="26"/>
    </w:rPr>
  </w:style>
  <w:style w:type="paragraph" w:customStyle="1" w:styleId="Heading3">
    <w:name w:val="heading 3"/>
    <w:rPr>
      <w:rFonts w:ascii="Aptos" w:hAnsi="Aptos"/>
      <w:b/>
      <w:color w:val="17365D"/>
      <w:sz w:val="22"/>
    </w:rPr>
  </w:style>
  <w:style w:type="paragraph" w:customStyle="1" w:styleId="ListBullet">
    <w:name w:val="List Bullet"/>
  </w:style>
  <w:style w:type="paragraph" w:customStyle="1" w:styleId="ListBullet2">
    <w:name w:val="List Bullet 2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Un-named</cp:lastModifiedBy>
  <cp:revision>1</cp:revision>
  <dcterms:created xsi:type="dcterms:W3CDTF">2026-08-24T15:44:50.580Z</dcterms:created>
  <dcterms:modified xsi:type="dcterms:W3CDTF">2026-08-24T15:44:50.580Z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