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0067B8"/>
          <w:sz w:val="40"/>
          <w:szCs w:val="40"/>
        </w:rPr>
        <w:t xml:space="preserve">Returns And Reverse Logistics</w:t>
      </w:r>
    </w:p>
    <w:p>
      <w:pPr>
        <w:spacing w:after="220"/>
        <w:jc w:val="center"/>
      </w:pPr>
      <w:r>
        <w:rPr>
          <w:b/>
          <w:bCs/>
          <w:color w:val="1F2937"/>
          <w:sz w:val="30"/>
          <w:szCs w:val="30"/>
        </w:rPr>
        <w:t xml:space="preserve">UX Mockups and Interaction Specification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Document owner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Michael Yaacoub, Sr Solution Engineer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2026-08-24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Draft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This template follows the sample UX pack: each SCR screen pairs a visual mockup with a specification panel, and the pack closes with a navigation-flow map.</w:t>
      </w:r>
    </w:p>
    <w:p>
      <w:pPr>
        <w:pStyle w:val="Heading1"/>
        <w:spacing w:after="100" w:before="280"/>
      </w:pPr>
      <w:r>
        <w:t xml:space="preserve">1. Experience Overview</w:t>
      </w:r>
    </w:p>
    <w:p>
      <w:pPr>
        <w:spacing w:after="120"/>
      </w:pPr>
      <w:r>
        <w:rPr>
          <w:i/>
          <w:iCs/>
          <w:color w:val="5B6470"/>
        </w:rPr>
        <w:t xml:space="preserve">The primary user is a returns operative at an intake bay or a grading bench, working at speed through a trolley of boxes, wearing gloves, with a scanner in one hand. Supervisors and finance analysts work the same records from a desk. Design principles: scanning leads and typing is the fallback; the grading criteria are on screen at the moment of decision, not on a laminated card behind the bench; an unmatched return is a queue to be worked rather than a dead end; and any pending posting is stated plainly rather than shown as complete.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Persona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Primary goal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Device / viewport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Usage context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Returns operative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Receive, grade and route a trolley of returns accurately at speed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Dock handheld and grading bench tablet, 6 and 10 inch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Returns dock and grading bench, gloved, high volume, intermittent coverage at the bays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Finance analyst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Authorise refunds that match what was received and reconcile them to the order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Web, 1440 pixels and wider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Finance office, working many refund proposals in a sitting</w:t>
            </w:r>
          </w:p>
        </w:tc>
      </w:tr>
    </w:tbl>
    <w:p>
      <w:pPr>
        <w:pStyle w:val="Heading1"/>
        <w:spacing w:after="100" w:before="280"/>
      </w:pPr>
      <w:r>
        <w:t xml:space="preserve">2. Screen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Screen ID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Screen name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Mapped feature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User goal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Primary action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SCR-01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Return Receipt and Matching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FEAT-01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Book the return in against its order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Receive the return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SCR-02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Condition Grading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FEAT-02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Grade consistently, with the criteria in front of you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Save the grade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SCR-03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Disposition Routing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FEAT-03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Send the item where policy says it should go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Action the disposition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SCR-04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Refund Authorisation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FEAT-04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Refund what actually came back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Authorise the refund</w:t>
            </w:r>
          </w:p>
        </w:tc>
      </w:tr>
    </w:tbl>
    <w:p>
      <w:pPr>
        <w:pStyle w:val="Heading1"/>
        <w:spacing w:after="100" w:before="280"/>
      </w:pPr>
      <w:r>
        <w:t xml:space="preserve">3. Screen Mockups and Specifications</w:t>
      </w:r>
    </w:p>
    <w:p>
      <w:pPr>
        <w:pStyle w:val="Heading2"/>
        <w:spacing w:after="100" w:before="160"/>
      </w:pPr>
      <w:r>
        <w:t xml:space="preserve">3.1 SCR-01 Return Receipt and Matching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8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120"/>
            </w:pPr>
            <w:r>
              <w:drawing>
                <wp:inline distT="0" distB="0" distL="0" distR="0">
                  <wp:extent cx="2651760" cy="2411444"/>
                  <wp:docPr id="75279" name="Picture 75279" descr="Return Receipt and Matching wireframe: The operative books each return in at the dock and it is matched to its original order line, or placed in an explicit unmatched queue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79" name="Return Receipt and Matching wireframe: The operative books each return in at the dock and it is matched to its original order line, or placed in an explicit unmatched queue." descr="Return Receipt and Matching wireframe: The operative books each return in at the dock and it is matched to its original order line, or placed in an explicit unmatched queue."/>
                          <pic:cNvPicPr/>
                        </pic:nvPicPr>
                        <pic:blipFill>
                          <a:blip r:embed="rIdFill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11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1. Scan the return authorisation or item barcode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2. Matched order line with customer reference and expected item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3. Received quantity against the expected quantity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4. Unmatched queue with days unmatched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5. Receive the return, the primary action</w:t>
            </w:r>
          </w:p>
        </w:tc>
        <w:tc>
          <w:tcPr>
            <w:tcW w:type="pct" w:w="42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F7F9FB"/>
          </w:tcPr>
          <w:p>
            <w:pPr>
              <w:spacing w:after="120"/>
            </w:pPr>
            <w:r>
              <w:rPr>
                <w:b/>
                <w:bCs/>
                <w:color w:val="0067B8"/>
              </w:rPr>
              <w:t xml:space="preserve">Specification panel</w:t>
            </w:r>
          </w:p>
          <w:p>
            <w:pPr>
              <w:spacing w:after="120"/>
            </w:pPr>
            <w:r>
              <w:t xml:space="preserve">Purpose: The operative books each return in at the dock and it is matched to its original order line, or placed in an explicit unmatched queue.</w:t>
            </w:r>
          </w:p>
          <w:p>
            <w:pPr>
              <w:spacing w:after="120"/>
            </w:pPr>
            <w:r>
              <w:t xml:space="preserve">Primary action: Receive the return, which records the receipt against the matched line or the unmatched queue.</w:t>
            </w:r>
          </w:p>
          <w:p>
            <w:pPr>
              <w:spacing w:after="120"/>
            </w:pPr>
            <w:r>
              <w:t xml:space="preserve">Data: Return authorisation or barcode, matched order and line, customer reference, expected and received quantity, receipt time and bay. Source: returns service over the order management system. No payment card data is present in this payload.</w:t>
            </w:r>
          </w:p>
          <w:p>
            <w:pPr>
              <w:spacing w:after="120"/>
            </w:pPr>
            <w:r>
              <w:t xml:space="preserve">States: Scanning, matched, no match found, unmatched queued, quantity mismatch, offline</w:t>
            </w:r>
          </w:p>
          <w:p>
            <w:pPr>
              <w:spacing w:after="120"/>
            </w:pPr>
            <w:r>
              <w:t xml:space="preserve">Roles: Operatives receive; supervisor works the unmatched queue; finance reads</w:t>
            </w:r>
          </w:p>
          <w:p>
            <w:pPr>
              <w:spacing w:after="120"/>
            </w:pPr>
            <w:r>
              <w:t xml:space="preserve">Requirements: US-101, US-102, NFR-001, NFR-004, NFR-007</w:t>
            </w:r>
          </w:p>
        </w:tc>
      </w:tr>
    </w:tbl>
    <w:p>
      <w:pPr>
        <w:pStyle w:val="Heading2"/>
        <w:spacing w:after="100" w:before="160"/>
      </w:pPr>
      <w:r>
        <w:t xml:space="preserve">3.2 SCR-01 Interaction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Element / callout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Behavior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Validation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Accessibility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1. Scan action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Reads the return authorisation or item barcode and resolves the order line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An unreadable or unknown code offers manual search, and failing that receipt as unmatched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Manual entry always available; the match result is announced with the order reference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2. Received quantity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Numeric entry defaulted to the expected quantity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Must be greater than zero; a quantity above the expected requires supervisor confirmation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Visible label, numeric keyboard hint, assertive error naming the field and the expected value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3. Unmatched queue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Lists returns received without a match, oldest first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return matched later preserves its original receipt date, which is stated when matching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Days unmatched is stated as text per row so ageing is never conveyed by colour alone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 Receive the return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Records the receipt and moves the item to grading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Blocked while the received quantity is missing; an unmatched receipt requires a reason category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unmatched outcome is announced clearly so it is never mistaken for a successful match</w:t>
            </w:r>
          </w:p>
        </w:tc>
      </w:tr>
    </w:tbl>
    <w:p>
      <w:pPr>
        <w:pStyle w:val="Heading2"/>
        <w:spacing w:after="100" w:before="160"/>
      </w:pPr>
      <w:r>
        <w:t xml:space="preserve">3.3 SCR-02 Condition Grading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8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120"/>
            </w:pPr>
            <w:r>
              <w:drawing>
                <wp:inline distT="0" distB="0" distL="0" distR="0">
                  <wp:extent cx="2651760" cy="2411444"/>
                  <wp:docPr id="3552" name="Picture 3552" descr="Condition Grading wireframe: The operative grades the item against the defined scale with the criteria for each grade visible, and captures the evidence that grade requires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2" name="Condition Grading wireframe: The operative grades the item against the defined scale with the criteria for each grade visible, and captures the evidence that grade requires." descr="Condition Grading wireframe: The operative grades the item against the defined scale with the criteria for each grade visible, and captures the evidence that grade requires."/>
                          <pic:cNvPicPr/>
                        </pic:nvPicPr>
                        <pic:blipFill>
                          <a:blip r:embed="rIdFill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11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1. Item detail with category and original order line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2. Grade options, each with its defining criteria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3. Proposed grade shown as a suggestion, never preselected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4. Photographs required for the selected grade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5. Save the grade, the primary action</w:t>
            </w:r>
          </w:p>
        </w:tc>
        <w:tc>
          <w:tcPr>
            <w:tcW w:type="pct" w:w="42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F7F9FB"/>
          </w:tcPr>
          <w:p>
            <w:pPr>
              <w:spacing w:after="120"/>
            </w:pPr>
            <w:r>
              <w:rPr>
                <w:b/>
                <w:bCs/>
                <w:color w:val="0067B8"/>
              </w:rPr>
              <w:t xml:space="preserve">Specification panel</w:t>
            </w:r>
          </w:p>
          <w:p>
            <w:pPr>
              <w:spacing w:after="120"/>
            </w:pPr>
            <w:r>
              <w:t xml:space="preserve">Purpose: The operative grades the item against the defined scale with the criteria for each grade visible, and captures the evidence that grade requires.</w:t>
            </w:r>
          </w:p>
          <w:p>
            <w:pPr>
              <w:spacing w:after="120"/>
            </w:pPr>
            <w:r>
              <w:t xml:space="preserve">Primary action: Save the grade, which fixes the grade and triggers disposition routing.</w:t>
            </w:r>
          </w:p>
          <w:p>
            <w:pPr>
              <w:spacing w:after="120"/>
            </w:pPr>
            <w:r>
              <w:t xml:space="preserve">Data: Item description and category, original order line, grade options with criteria and required evidence, proposed grade with matched criteria, captured photographs. Source: returns service and the grade proposal workflow.</w:t>
            </w:r>
          </w:p>
          <w:p>
            <w:pPr>
              <w:spacing w:after="120"/>
            </w:pPr>
            <w:r>
              <w:t xml:space="preserve">States: Awaiting grade, proposal offered, grade selected, evidence outstanding, saved, under review</w:t>
            </w:r>
          </w:p>
          <w:p>
            <w:pPr>
              <w:spacing w:after="120"/>
            </w:pPr>
            <w:r>
              <w:t xml:space="preserve">Roles: Operatives grade; supervisor reviews and may overturn; finance reads the grade</w:t>
            </w:r>
          </w:p>
          <w:p>
            <w:pPr>
              <w:spacing w:after="120"/>
            </w:pPr>
            <w:r>
              <w:t xml:space="preserve">Requirements: US-201, US-202, NFR-003, NFR-005, NFR-006</w:t>
            </w:r>
          </w:p>
        </w:tc>
      </w:tr>
    </w:tbl>
    <w:p>
      <w:pPr>
        <w:pStyle w:val="Heading2"/>
        <w:spacing w:after="100" w:before="160"/>
      </w:pPr>
      <w:r>
        <w:t xml:space="preserve">3.4 SCR-02 Interaction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Element / callout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Behavior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Validation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Accessibility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1. Grade option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Each option shows its defining criteria and the evidence it requires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grade cannot be selected without its criteria being displayed first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Radio group where each option's accessible name includes the grade and its key criterion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2. Grade proposal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Shows a suggested grade with the criteria it matched, never preselected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proposal is advisory; the operative must actively select a grade for it to apply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Announced as a suggestion so it is never read as a decision already made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3. Evidence capture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Opens the camera for the photographs the selected grade requires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Every required photograph is mandatory before saving, and the outstanding ones are named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requirement is stated before capture; each thumbnail prompts for a short description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 Save the grade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Fixes the grade and passes the item to disposition routing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Blocked while any required photograph is missing, with each outstanding item listed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Confirmation states that the grade determines both the refund and the disposition</w:t>
            </w:r>
          </w:p>
        </w:tc>
      </w:tr>
    </w:tbl>
    <w:p>
      <w:pPr>
        <w:pStyle w:val="Heading2"/>
        <w:spacing w:after="100" w:before="160"/>
      </w:pPr>
      <w:r>
        <w:t xml:space="preserve">3.5 SCR-03 Disposition Routing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8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120"/>
            </w:pPr>
            <w:r>
              <w:drawing>
                <wp:inline distT="0" distB="0" distL="0" distR="0">
                  <wp:extent cx="2651760" cy="2411444"/>
                  <wp:docPr id="26554" name="Picture 26554" descr="Disposition Routing wireframe: The graded item is routed by policy rather than judgement, and a restock returns the unit to sellable stock as the disposition is actioned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54" name="Disposition Routing wireframe: The graded item is routed by policy rather than judgement, and a restock returns the unit to sellable stock as the disposition is actioned." descr="Disposition Routing wireframe: The graded item is routed by policy rather than judgement, and a restock returns the unit to sellable stock as the disposition is actioned."/>
                          <pic:cNvPicPr/>
                        </pic:nvPicPr>
                        <pic:blipFill>
                          <a:blip r:embed="rIdFill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11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1. Proposed destination: restock, refurbish, recycle or scrap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2. Routing rule applied, with grade and value band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3. Supervisor confirmation where a high-value item routes to scrap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4. Stock movement state for a restock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5. Action the disposition, the primary action</w:t>
            </w:r>
          </w:p>
        </w:tc>
        <w:tc>
          <w:tcPr>
            <w:tcW w:type="pct" w:w="42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F7F9FB"/>
          </w:tcPr>
          <w:p>
            <w:pPr>
              <w:spacing w:after="120"/>
            </w:pPr>
            <w:r>
              <w:rPr>
                <w:b/>
                <w:bCs/>
                <w:color w:val="0067B8"/>
              </w:rPr>
              <w:t xml:space="preserve">Specification panel</w:t>
            </w:r>
          </w:p>
          <w:p>
            <w:pPr>
              <w:spacing w:after="120"/>
            </w:pPr>
            <w:r>
              <w:t xml:space="preserve">Purpose: The graded item is routed by policy rather than judgement, and a restock returns the unit to sellable stock as the disposition is actioned.</w:t>
            </w:r>
          </w:p>
          <w:p>
            <w:pPr>
              <w:spacing w:after="120"/>
            </w:pPr>
            <w:r>
              <w:t xml:space="preserve">Primary action: Action the disposition, which moves the unit and posts any stock movement exactly once.</w:t>
            </w:r>
          </w:p>
          <w:p>
            <w:pPr>
              <w:spacing w:after="120"/>
            </w:pPr>
            <w:r>
              <w:t xml:space="preserve">Data: Proposed destination, routing rule identifier, grade, item value band, product policy, stock movement reference and state. Source: disposition rules engine and the posting adapter.</w:t>
            </w:r>
          </w:p>
          <w:p>
            <w:pPr>
              <w:spacing w:after="120"/>
            </w:pPr>
            <w:r>
              <w:t xml:space="preserve">States: Proposed, awaiting supervisor confirmation, actioned, stock movement pending, movement failed and queued, complete</w:t>
            </w:r>
          </w:p>
          <w:p>
            <w:pPr>
              <w:spacing w:after="120"/>
            </w:pPr>
            <w:r>
              <w:t xml:space="preserve">Roles: Operatives action; supervisor confirms high-value scrap; inventory manager reads</w:t>
            </w:r>
          </w:p>
          <w:p>
            <w:pPr>
              <w:spacing w:after="120"/>
            </w:pPr>
            <w:r>
              <w:t xml:space="preserve">Requirements: US-301, US-302, NFR-006, NFR-007</w:t>
            </w:r>
          </w:p>
        </w:tc>
      </w:tr>
    </w:tbl>
    <w:p>
      <w:pPr>
        <w:pStyle w:val="Heading2"/>
        <w:spacing w:after="100" w:before="160"/>
      </w:pPr>
      <w:r>
        <w:t xml:space="preserve">3.6 SCR-03 Interaction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Element / callout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Behavior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Validation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Accessibility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1. Routing explanation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Expands to show the rule, the grade and the value band that produced the destination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Disclosure with expanded state announced; the rule is stated in plain language, not by code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2. Supervisor confirmation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Required where a high-value item would be scrapped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action is blocked until a supervisor confirms, and the confirming supervisor is recorded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block explains why confirmation is required rather than presenting a disabled control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3. Stock movement state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Shows whether the restock posted, is pending or failed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pending or failed movement leaves the return incomplete rather than showing it as done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state is announced through a polite live region as it resolves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 Action the disposition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Moves the unit and posts the stock movement where required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Blocked while confirmation is outstanding; a posting failure holds the unit in pending and alerts the supervisor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Confirmation names the destination in plain words before actioning</w:t>
            </w:r>
          </w:p>
        </w:tc>
      </w:tr>
    </w:tbl>
    <w:p>
      <w:pPr>
        <w:pStyle w:val="Heading2"/>
        <w:spacing w:after="100" w:before="160"/>
      </w:pPr>
      <w:r>
        <w:t xml:space="preserve">3.7 SCR-04 Refund Authorisation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8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120"/>
            </w:pPr>
            <w:r>
              <w:drawing>
                <wp:inline distT="0" distB="0" distL="0" distR="0">
                  <wp:extent cx="2651760" cy="2411444"/>
                  <wp:docPr id="36749" name="Picture 36749" descr="Refund Authorisation wireframe: The finance analyst reviews a refund calculated from what was received and graded, and a second person authorises it before it reaches the customer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49" name="Refund Authorisation wireframe: The finance analyst reviews a refund calculated from what was received and graded, and a second person authorises it before it reaches the customer." descr="Refund Authorisation wireframe: The finance analyst reviews a refund calculated from what was received and graded, and a second person authorises it before it reaches the customer."/>
                          <pic:cNvPicPr/>
                        </pic:nvPicPr>
                        <pic:blipFill>
                          <a:blip r:embed="rIdFill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11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1. Received and graded return line with its evidence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2. Refundable value with each deduction itemised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3. Reconciliation to the original order and payment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4. Segregation-of-duties check against the grader</w:t>
            </w:r>
          </w:p>
          <w:p>
            <w:pPr>
              <w:spacing w:after="120"/>
            </w:pPr>
            <w:r>
              <w:rPr>
                <w:i/>
                <w:iCs/>
                <w:color w:val="5B6470"/>
              </w:rPr>
              <w:t xml:space="preserve">5. Authorise the refund, the primary action</w:t>
            </w:r>
          </w:p>
        </w:tc>
        <w:tc>
          <w:tcPr>
            <w:tcW w:type="pct" w:w="42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F7F9FB"/>
          </w:tcPr>
          <w:p>
            <w:pPr>
              <w:spacing w:after="120"/>
            </w:pPr>
            <w:r>
              <w:rPr>
                <w:b/>
                <w:bCs/>
                <w:color w:val="0067B8"/>
              </w:rPr>
              <w:t xml:space="preserve">Specification panel</w:t>
            </w:r>
          </w:p>
          <w:p>
            <w:pPr>
              <w:spacing w:after="120"/>
            </w:pPr>
            <w:r>
              <w:t xml:space="preserve">Purpose: The finance analyst reviews a refund calculated from what was received and graded, and a second person authorises it before it reaches the customer.</w:t>
            </w:r>
          </w:p>
          <w:p>
            <w:pPr>
              <w:spacing w:after="120"/>
            </w:pPr>
            <w:r>
              <w:t xml:space="preserve">Primary action: Authorise the refund, which writes the immutable record and posts the refund exactly once.</w:t>
            </w:r>
          </w:p>
          <w:p>
            <w:pPr>
              <w:spacing w:after="120"/>
            </w:pPr>
            <w:r>
              <w:t xml:space="preserve">Data: Received quantity, grade and evidence, original order line value, refundable value, itemised deductions, original payment reference, grader and authoriser identity, segregation result, posting reference. Source: returns service and order management. No card data is present.</w:t>
            </w:r>
          </w:p>
          <w:p>
            <w:pPr>
              <w:spacing w:after="120"/>
            </w:pPr>
            <w:r>
              <w:t xml:space="preserve">States: Proposed, blocked by segregation of duties, authorised, posting in progress, posted, posting failed and queued, rejected</w:t>
            </w:r>
          </w:p>
          <w:p>
            <w:pPr>
              <w:spacing w:after="120"/>
            </w:pPr>
            <w:r>
              <w:t xml:space="preserve">Roles: Analyst proposes; a different controller authorises; auditor reads the posted record</w:t>
            </w:r>
          </w:p>
          <w:p>
            <w:pPr>
              <w:spacing w:after="120"/>
            </w:pPr>
            <w:r>
              <w:t xml:space="preserve">Requirements: US-401, US-402, NFR-004, NFR-006, NFR-007</w:t>
            </w:r>
          </w:p>
        </w:tc>
      </w:tr>
    </w:tbl>
    <w:p>
      <w:pPr>
        <w:pStyle w:val="Heading2"/>
        <w:spacing w:after="100" w:before="160"/>
      </w:pPr>
      <w:r>
        <w:t xml:space="preserve">3.8 SCR-04 Interaction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Element / callout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Behavior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Validation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Accessibility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1. Deduction breakdown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Itemises each deduction against the original order line value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 figure is editable here; a disputed grade must be reviewed on SCR-02 and the proposal recalculated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breakdown reads as a table with headers, and the total is announced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2. Grading evidence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Opens the photographs the grade was based 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Each image carries alternative text naming the item and the grade applied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3. Segregation check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Evaluated server side when the screen opens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If the authoriser graded the return, authorisation is blocked and alternatives are offered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block explains why in plain language rather than as a permission error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 Authorise the refund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Writes the record and posts the refund to order management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Blocked while the return is unmatched or ungraded; a posting failure holds the refund as authorised and not posted with the replay state shown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Confirmation states plainly that an authorised refund reaches a customer and cannot be undone</w:t>
            </w:r>
          </w:p>
        </w:tc>
      </w:tr>
    </w:tbl>
    <w:p>
      <w:pPr>
        <w:pStyle w:val="Heading1"/>
        <w:spacing w:after="100" w:before="280"/>
      </w:pPr>
      <w:r>
        <w:t xml:space="preserve">4. Navigation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From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User action / condition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To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Alternate or error path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SCR-01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Operative receives a matched return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SCR-02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 match found: the return is received as unmatched and stays in the unmatched queue on SCR-01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SCR-02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Operative saves the grade with its evidence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SCR-03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Grade disputed later: supervisor review returns to SCR-02 and both grades are retained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SCR-03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Disposition actioned and any stock movement posts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SCR-04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Movement fails or supervisor confirmation is outstanding: the unit holds in pending on SCR-03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SCR-04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second authoriser authorises and the refund posts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SCR-01 for the next return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Segregation of duties blocks authorisation, or posting fails and the refund holds as authorised and not posted</w:t>
            </w:r>
          </w:p>
        </w:tc>
      </w:tr>
    </w:tbl>
    <w:p>
      <w:pPr>
        <w:spacing w:after="120"/>
      </w:pPr>
      <w:r>
        <w:rPr>
          <w:i/>
          <w:iCs/>
          <w:color w:val="5B6470"/>
        </w:rPr>
        <w:t xml:space="preserve">Flow: SCR-01 Return Receipt and Matching, receive, to SCR-02 Condition Grading, save the grade, to SCR-03 Disposition Routing, action, to SCR-04 Refund Authorisation for the finance team, and back to SCR-01 for the next return. An unmatched return stays in the unmatched queue on SCR-01 until it is matched, and the bottom tab bar reaches Receive, Grade, Disposition and Profile.</w:t>
      </w:r>
    </w:p>
    <w:p>
      <w:pPr>
        <w:pStyle w:val="Heading1"/>
        <w:spacing w:after="100" w:before="280"/>
      </w:pPr>
      <w:r>
        <w:t xml:space="preserve">5. Responsive Behavior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Viewport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Navigation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Layout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Content priority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Interaction changes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Phone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Bottom tab bar with four primary destinations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Single column, cards stacked in priority order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Scan target and matched order line first; item history below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One-handed reach with the scan trigger reachable without changing grip; no swipe-only path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Tablet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Adaptive left navigation rail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Return list beside the selected return's grading detail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Primary list beside the selected item's detail panel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Touch and pointer both supported; hover reveals nothing essential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Web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Persistent left navigation with breadcrumbs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Intake queue, grading detail and refund proposals in three columns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Dense scanning of many records, with full detail on selection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Full keyboard support with shortcuts for authorise and reject; no hover-only affordance</w:t>
            </w:r>
          </w:p>
        </w:tc>
      </w:tr>
    </w:tbl>
    <w:p>
      <w:pPr>
        <w:pStyle w:val="Heading1"/>
        <w:spacing w:after="100" w:before="280"/>
      </w:pPr>
      <w:r>
        <w:t xml:space="preserve">6. States and Content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State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Trigger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Displayed content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Available actions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Loading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data request is still in flight after 300 ms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Skeleton content preserving the final layout, with the scan target enabled immediately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Scanning continues; nothing blocks on a pending read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Empty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filter, search or assignment returns no records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plain statement that no returns match, naming the active filter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Clear the filter, or switch to the unmatched queue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Error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request fails, times out, or is rejected by policy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What failed and whether the receipt or grading was kept, which is stated first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Retry, with captured receipts and gradings always preserved locally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Offline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device loses network connectivity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persistent offline banner and a count of receipts and gradings waiting to sync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Receiving and grading continue; disposition posting and refunds queue and confirm after sync</w:t>
            </w:r>
          </w:p>
        </w:tc>
      </w:tr>
    </w:tbl>
    <w:p>
      <w:pPr>
        <w:pStyle w:val="Heading1"/>
        <w:spacing w:after="100" w:before="280"/>
      </w:pPr>
      <w:r>
        <w:t xml:space="preserve">7. Accessibility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WCAG 2.2 AA is the conformance target for every screen, including all interactive states and error messaging.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control is reachable in a logical tab order with a visible focus indicator, a programmatic label, and instructions announced before the input rather than only after an error.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Errors are announced through an assertive live region, name the field, and describe how to correct the problem.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Text contrast is at least 4.5 to 1 and non-text indicators at least 3 to 1; the interface remains usable at 200 percent text resize and at 320 CSS pixels wide.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Motion is limited and honours the reduced-motion preference; no information is conveyed by colour alone.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Touch targets are at least 44 by 44 CSS pixels with adequate spacing, so the interface stays usable with gloves or one hand.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{Keyboard order, visible focus, labels, instructions, and error announcement behavior}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{Contrast, text resize, reduced motion, screen-reader, and touch-target expectations}</w:t>
      </w:r>
    </w:p>
    <w:p>
      <w:pPr>
        <w:pStyle w:val="Heading1"/>
        <w:spacing w:after="100" w:before="280"/>
      </w:pPr>
      <w:r>
        <w:t xml:space="preserve">8. Review and Approval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Reviewer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Decision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Comments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8F3FA"/>
          </w:tcPr>
          <w:p>
            <w:pPr>
              <w:spacing w:after="0"/>
            </w:pPr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Design lead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UX design authority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Pending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Interaction model and visual specification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Accessibility specialist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Accessibility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Pending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WCAG 2.2 AA conformance evidence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Product owner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Business product owner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Pending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Screen inventory and flow confirmation</w:t>
            </w:r>
          </w:p>
        </w:tc>
        <w:tc>
          <w:tcPr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Fill1" Type="http://schemas.openxmlformats.org/officeDocument/2006/relationships/image" Target="media/fill1.png"/><Relationship Id="rIdFill2" Type="http://schemas.openxmlformats.org/officeDocument/2006/relationships/image" Target="media/fill2.png"/><Relationship Id="rIdFill3" Type="http://schemas.openxmlformats.org/officeDocument/2006/relationships/image" Target="media/fill3.png"/><Relationship Id="rIdFill4" Type="http://schemas.openxmlformats.org/officeDocument/2006/relationships/image" Target="media/fill4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{Business Case}</dc:title>
  <dc:creator>Agentic SDLC</dc:creator>
  <dc:description>Reusable Agentic SDLC project-intake template</dc:description>
  <cp:lastModifiedBy>Un-named</cp:lastModifiedBy>
  <cp:revision>1</cp:revision>
  <dcterms:created xsi:type="dcterms:W3CDTF">2026-08-24T15:44:50.580Z</dcterms:created>
  <dcterms:modified xsi:type="dcterms:W3CDTF">2026-08-24T15:44:50.580Z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