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 – Marketing Brief</w:t>
      </w:r>
    </w:p>
    <w:p>
      <w:r>
        <w:t>Category: ASIC</w:t>
      </w:r>
    </w:p>
    <w:p>
      <w:r>
        <w:t>Target Market: Datacenter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Chip-13 is a next-generation ASIC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 Marketing Brief</dc:title>
  <dc:subject>ASIC Semiconductor Product</dc:subject>
  <dc:creator>python-docx</dc:creator>
  <cp:keywords>Chip-13;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