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Chip-143 – Marketing Brief</w:t>
      </w:r>
    </w:p>
    <w:p>
      <w:r>
        <w:t>Category: RF</w:t>
      </w:r>
    </w:p>
    <w:p>
      <w:r>
        <w:t>Target Market: Datacenter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Chip-143 is a next-generation RF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Chip-143 Marketing Brief</dc:title>
  <dc:subject>RF Semiconductor Product</dc:subject>
  <dc:creator>python-docx</dc:creator>
  <cp:keywords>Chip-143; RF; 65nm;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