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Chip-190 – Marketing Brief</w:t>
      </w:r>
    </w:p>
    <w:p>
      <w:r>
        <w:t>Category: Sensor</w:t>
      </w:r>
    </w:p>
    <w:p>
      <w:r>
        <w:t>Target Market: Automotive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Chip-190 is a next-generation Sensor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Chip-190 Marketing Brief</dc:title>
  <dc:subject>Sensor Semiconductor Product</dc:subject>
  <dc:creator>python-docx</dc:creator>
  <cp:keywords>Chip-190;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