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Performance Improvement Plan Template and Guide</w:t>
      </w:r>
    </w:p>
    <w:p>
      <w:r>
        <w:rPr>
          <w:i/>
        </w:rPr>
        <w:t>HR Knowledge Hub | Employee Relations | Owner: Ben Okafor  |  Last updated: October 30, 2026</w:t>
      </w:r>
    </w:p>
    <w:p>
      <w:pPr>
        <w:pStyle w:val="Heading1"/>
      </w:pPr>
      <w:r>
        <w:t>Section 1: Executive Summary &amp; Scope</w:t>
      </w:r>
    </w:p>
    <w:p>
      <w:r>
        <w:t>Provides the template and manager guidance for structuring a performance improvement plan, including goal-setting and check-in cadence. Section 1 (Executive Summary &amp; Scope) applies to Employee Relations within HR Knowledge Hub and is maintained by Ben Okafor. Defines the operational charter, scope boundaries, and executive accountability.</w:t>
      </w:r>
    </w:p>
    <w:p>
      <w:r>
        <w:t>Operational requirement 1.1: PIPs run for 30, 60, or 90 days depending on the severity of the performance gap. Secondary control 1.2: Goals must be specific, measurable, and reviewed weekly with the employee.</w:t>
      </w:r>
    </w:p>
    <w:p>
      <w:pPr>
        <w:pStyle w:val="ListBullet"/>
      </w:pPr>
      <w:r>
        <w:t>PIPs run for 30, 60, or 90 days depending on the severity of the performance gap.</w:t>
      </w:r>
    </w:p>
    <w:p>
      <w:pPr>
        <w:pStyle w:val="ListBullet"/>
      </w:pPr>
      <w:r>
        <w:t>Goals must be specific, measurable, and reviewed weekly with the employee.</w:t>
      </w:r>
    </w:p>
    <w:p>
      <w:pPr>
        <w:pStyle w:val="ListBullet"/>
      </w:pPr>
      <w:r>
        <w:t>Section 1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13 | HR Knowledge Hub | Employee Relations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Provides the template and manager guidance for structuring a performance improvement plan, including goal-setting and check-in cadence. Section 2 (Architecture &amp; Process Flow) applies to Employee Relations within HR Knowledge Hub and is maintained by Ben Okafor. Maps end-to-end process stages, handoff gates, and system-of-record integrations.</w:t>
      </w:r>
    </w:p>
    <w:p>
      <w:r>
        <w:t>Operational requirement 2.1: Goals must be specific, measurable, and reviewed weekly with the employee. Secondary control 2.2: HR Business Partner reviews every PIP before it is issued to the employee.</w:t>
      </w:r>
    </w:p>
    <w:p>
      <w:pPr>
        <w:pStyle w:val="ListBullet"/>
      </w:pPr>
      <w:r>
        <w:t>Goals must be specific, measurable, and reviewed weekly with the employee.</w:t>
      </w:r>
    </w:p>
    <w:p>
      <w:pPr>
        <w:pStyle w:val="ListBullet"/>
      </w:pPr>
      <w:r>
        <w:t>HR Business Partner reviews every PIP before it is issued to the employee.</w:t>
      </w:r>
    </w:p>
    <w:p>
      <w:pPr>
        <w:pStyle w:val="ListBullet"/>
      </w:pPr>
      <w:r>
        <w:t>Section 2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13 | HR Knowledge Hub | Employee Relations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Provides the template and manager guidance for structuring a performance improvement plan, including goal-setting and check-in cadence. Section 3 (Governance Standards &amp; Controls) applies to Employee Relations within HR Knowledge Hub and is maintained by Ben Okafor. Establishes mandatory compliance controls, approval thresholds, and audit evidence.</w:t>
      </w:r>
    </w:p>
    <w:p>
      <w:r>
        <w:t>Operational requirement 3.1: HR Business Partner reviews every PIP before it is issued to the employee. Secondary control 3.2: Outcomes are documented as successful completion, extension, or separation.</w:t>
      </w:r>
    </w:p>
    <w:p>
      <w:pPr>
        <w:pStyle w:val="ListBullet"/>
      </w:pPr>
      <w:r>
        <w:t>HR Business Partner reviews every PIP before it is issued to the employee.</w:t>
      </w:r>
    </w:p>
    <w:p>
      <w:pPr>
        <w:pStyle w:val="ListBullet"/>
      </w:pPr>
      <w:r>
        <w:t>Outcomes are documented as successful completion, extension, or separation.</w:t>
      </w:r>
    </w:p>
    <w:p>
      <w:pPr>
        <w:pStyle w:val="ListBullet"/>
      </w:pPr>
      <w:r>
        <w:t>Section 3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13 | HR Knowledge Hub | Employee Relations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Provides the template and manager guidance for structuring a performance improvement plan, including goal-setting and check-in cadence. Section 4 (Operational KPIs &amp; Benchmarks) applies to Employee Relations within HR Knowledge Hub and is maintained by Ben Okafor. Tracks baseline performance, target SLAs, and quarterly benchmark progression.</w:t>
      </w:r>
    </w:p>
    <w:p>
      <w:r>
        <w:t>Operational requirement 4.1: Outcomes are documented as successful completion, extension, or separation. Secondary control 4.2: PIPs run for 30, 60, or 90 days depending on the severity of the performance gap.</w:t>
      </w:r>
    </w:p>
    <w:p>
      <w:pPr>
        <w:pStyle w:val="ListBullet"/>
      </w:pPr>
      <w:r>
        <w:t>Outcomes are documented as successful completion, extension, or separation.</w:t>
      </w:r>
    </w:p>
    <w:p>
      <w:pPr>
        <w:pStyle w:val="ListBullet"/>
      </w:pPr>
      <w:r>
        <w:t>PIPs run for 30, 60, or 90 days depending on the severity of the performance gap.</w:t>
      </w:r>
    </w:p>
    <w:p>
      <w:pPr>
        <w:pStyle w:val="ListBullet"/>
      </w:pPr>
      <w:r>
        <w:t>Section 4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13 | HR Knowledge Hub | Employee Relations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Provides the template and manager guidance for structuring a performance improvement plan, including goal-setting and check-in cadence. Section 5 (Roles, Responsibilities &amp; RACI) applies to Employee Relations within HR Knowledge Hub and is maintained by Ben Okafor. Clarifies ownership across accountable executives, operational leads, and reviewers.</w:t>
      </w:r>
    </w:p>
    <w:p>
      <w:r>
        <w:t>Operational requirement 5.1: PIPs run for 30, 60, or 90 days depending on the severity of the performance gap. Secondary control 5.2: Goals must be specific, measurable, and reviewed weekly with the employee.</w:t>
      </w:r>
    </w:p>
    <w:p>
      <w:pPr>
        <w:pStyle w:val="ListBullet"/>
      </w:pPr>
      <w:r>
        <w:t>PIPs run for 30, 60, or 90 days depending on the severity of the performance gap.</w:t>
      </w:r>
    </w:p>
    <w:p>
      <w:pPr>
        <w:pStyle w:val="ListBullet"/>
      </w:pPr>
      <w:r>
        <w:t>Goals must be specific, measurable, and reviewed weekly with the employee.</w:t>
      </w:r>
    </w:p>
    <w:p>
      <w:pPr>
        <w:pStyle w:val="ListBullet"/>
      </w:pPr>
      <w:r>
        <w:t>Section 5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13 | HR Knowledge Hub | Employee Relations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Provides the template and manager guidance for structuring a performance improvement plan, including goal-setting and check-in cadence. Section 6 (Standard Operating Procedures) applies to Employee Relations within HR Knowledge Hub and is maintained by Ben Okafor. Provides step-by-step execution checklists, intake criteria, and verification gates.</w:t>
      </w:r>
    </w:p>
    <w:p>
      <w:r>
        <w:t>Operational requirement 6.1: Goals must be specific, measurable, and reviewed weekly with the employee. Secondary control 6.2: HR Business Partner reviews every PIP before it is issued to the employee.</w:t>
      </w:r>
    </w:p>
    <w:p>
      <w:pPr>
        <w:pStyle w:val="ListBullet"/>
      </w:pPr>
      <w:r>
        <w:t>Goals must be specific, measurable, and reviewed weekly with the employee.</w:t>
      </w:r>
    </w:p>
    <w:p>
      <w:pPr>
        <w:pStyle w:val="ListBullet"/>
      </w:pPr>
      <w:r>
        <w:t>HR Business Partner reviews every PIP before it is issued to the employee.</w:t>
      </w:r>
    </w:p>
    <w:p>
      <w:pPr>
        <w:pStyle w:val="ListBullet"/>
      </w:pPr>
      <w:r>
        <w:t>Section 6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13 | HR Knowledge Hub | Employee Relations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Provides the template and manager guidance for structuring a performance improvement plan, including goal-setting and check-in cadence. Section 7 (Risk Register &amp; Mitigations) applies to Employee Relations within HR Knowledge Hub and is maintained by Ben Okafor. Catalogs operational, compliance, and delivery risks alongside preventive mitigations.</w:t>
      </w:r>
    </w:p>
    <w:p>
      <w:r>
        <w:t>Operational requirement 7.1: HR Business Partner reviews every PIP before it is issued to the employee. Secondary control 7.2: Outcomes are documented as successful completion, extension, or separation.</w:t>
      </w:r>
    </w:p>
    <w:p>
      <w:pPr>
        <w:pStyle w:val="ListBullet"/>
      </w:pPr>
      <w:r>
        <w:t>HR Business Partner reviews every PIP before it is issued to the employee.</w:t>
      </w:r>
    </w:p>
    <w:p>
      <w:pPr>
        <w:pStyle w:val="ListBullet"/>
      </w:pPr>
      <w:r>
        <w:t>Outcomes are documented as successful completion, extension, or separation.</w:t>
      </w:r>
    </w:p>
    <w:p>
      <w:pPr>
        <w:pStyle w:val="ListBullet"/>
      </w:pPr>
      <w:r>
        <w:t>Section 7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13 | HR Knowledge Hub | Employee Relations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Provides the template and manager guidance for structuring a performance improvement plan, including goal-setting and check-in cadence. Section 8 (Quality Assurance &amp; Audits) applies to Employee Relations within HR Knowledge Hub and is maintained by Ben Okafor. Specifies sampling frequencies, inspection tolerances, and nonconformance workflows.</w:t>
      </w:r>
    </w:p>
    <w:p>
      <w:r>
        <w:t>Operational requirement 8.1: Outcomes are documented as successful completion, extension, or separation. Secondary control 8.2: PIPs run for 30, 60, or 90 days depending on the severity of the performance gap.</w:t>
      </w:r>
    </w:p>
    <w:p>
      <w:pPr>
        <w:pStyle w:val="ListBullet"/>
      </w:pPr>
      <w:r>
        <w:t>Outcomes are documented as successful completion, extension, or separation.</w:t>
      </w:r>
    </w:p>
    <w:p>
      <w:pPr>
        <w:pStyle w:val="ListBullet"/>
      </w:pPr>
      <w:r>
        <w:t>PIPs run for 30, 60, or 90 days depending on the severity of the performance gap.</w:t>
      </w:r>
    </w:p>
    <w:p>
      <w:pPr>
        <w:pStyle w:val="ListBullet"/>
      </w:pPr>
      <w:r>
        <w:t>Section 8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13 | HR Knowledge Hub | Employee Relations | SharePoint Online</w:t>
      </w:r>
    </w:p>
    <w:p>
      <w:r>
        <w:br w:type="page"/>
      </w:r>
    </w:p>
    <w:p>
      <w:pPr>
        <w:pStyle w:val="Heading1"/>
      </w:pPr>
      <w:r>
        <w:t>Section 9: Exception Handling &amp; Escalations</w:t>
      </w:r>
    </w:p>
    <w:p>
      <w:r>
        <w:t>Provides the template and manager guidance for structuring a performance improvement plan, including goal-setting and check-in cadence. Section 9 (Exception Handling &amp; Escalations) applies to Employee Relations within HR Knowledge Hub and is maintained by Ben Okafor. Outlines severity tiers, response SLAs, and cross-functional escalation paths.</w:t>
      </w:r>
    </w:p>
    <w:p>
      <w:r>
        <w:t>Operational requirement 9.1: PIPs run for 30, 60, or 90 days depending on the severity of the performance gap. Secondary control 9.2: Goals must be specific, measurable, and reviewed weekly with the employee.</w:t>
      </w:r>
    </w:p>
    <w:p>
      <w:pPr>
        <w:pStyle w:val="ListBullet"/>
      </w:pPr>
      <w:r>
        <w:t>PIPs run for 30, 60, or 90 days depending on the severity of the performance gap.</w:t>
      </w:r>
    </w:p>
    <w:p>
      <w:pPr>
        <w:pStyle w:val="ListBullet"/>
      </w:pPr>
      <w:r>
        <w:t>Goals must be specific, measurable, and reviewed weekly with the employee.</w:t>
      </w:r>
    </w:p>
    <w:p>
      <w:pPr>
        <w:pStyle w:val="ListBullet"/>
      </w:pPr>
      <w:r>
        <w:t>Section 9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13 | HR Knowledge Hub | Employee Relations | SharePoint Online</w:t>
      </w:r>
    </w:p>
    <w:p>
      <w:r>
        <w:br w:type="page"/>
      </w:r>
    </w:p>
    <w:p>
      <w:pPr>
        <w:pStyle w:val="Heading1"/>
      </w:pPr>
      <w:r>
        <w:t>Section 10: Cross-Functional Dependencies</w:t>
      </w:r>
    </w:p>
    <w:p>
      <w:r>
        <w:t>Provides the template and manager guidance for structuring a performance improvement plan, including goal-setting and check-in cadence. Section 10 (Cross-Functional Dependencies) applies to Employee Relations within HR Knowledge Hub and is maintained by Ben Okafor. Documents upstream and downstream team dependencies and service-level commitments.</w:t>
      </w:r>
    </w:p>
    <w:p>
      <w:r>
        <w:t>Operational requirement 10.1: Goals must be specific, measurable, and reviewed weekly with the employee. Secondary control 10.2: HR Business Partner reviews every PIP before it is issued to the employee.</w:t>
      </w:r>
    </w:p>
    <w:p>
      <w:pPr>
        <w:pStyle w:val="ListBullet"/>
      </w:pPr>
      <w:r>
        <w:t>Goals must be specific, measurable, and reviewed weekly with the employee.</w:t>
      </w:r>
    </w:p>
    <w:p>
      <w:pPr>
        <w:pStyle w:val="ListBullet"/>
      </w:pPr>
      <w:r>
        <w:t>HR Business Partner reviews every PIP before it is issued to the employee.</w:t>
      </w:r>
    </w:p>
    <w:p>
      <w:pPr>
        <w:pStyle w:val="ListBullet"/>
      </w:pPr>
      <w:r>
        <w:t>Section 10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Sec-10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10 Verified</w:t>
            </w:r>
          </w:p>
        </w:tc>
      </w:tr>
    </w:tbl>
    <w:p>
      <w:r>
        <w:rPr>
          <w:color w:val="808080"/>
          <w:sz w:val="16"/>
        </w:rPr>
        <w:t>Page 10 of 13 | HR Knowledge Hub | Employee Relations | SharePoint Online</w:t>
      </w:r>
    </w:p>
    <w:p>
      <w:r>
        <w:br w:type="page"/>
      </w:r>
    </w:p>
    <w:p>
      <w:pPr>
        <w:pStyle w:val="Heading1"/>
      </w:pPr>
      <w:r>
        <w:t>Section 11: Continuous Improvement Roadmap</w:t>
      </w:r>
    </w:p>
    <w:p>
      <w:r>
        <w:t>Provides the template and manager guidance for structuring a performance improvement plan, including goal-setting and check-in cadence. Section 11 (Continuous Improvement Roadmap) applies to Employee Relations within HR Knowledge Hub and is maintained by Ben Okafor. Schedules quarterly optimization milestones, automation targets, and capability reviews.</w:t>
      </w:r>
    </w:p>
    <w:p>
      <w:r>
        <w:t>Operational requirement 11.1: HR Business Partner reviews every PIP before it is issued to the employee. Secondary control 11.2: Outcomes are documented as successful completion, extension, or separation.</w:t>
      </w:r>
    </w:p>
    <w:p>
      <w:pPr>
        <w:pStyle w:val="ListBullet"/>
      </w:pPr>
      <w:r>
        <w:t>HR Business Partner reviews every PIP before it is issued to the employee.</w:t>
      </w:r>
    </w:p>
    <w:p>
      <w:pPr>
        <w:pStyle w:val="ListBullet"/>
      </w:pPr>
      <w:r>
        <w:t>Outcomes are documented as successful completion, extension, or separation.</w:t>
      </w:r>
    </w:p>
    <w:p>
      <w:pPr>
        <w:pStyle w:val="ListBullet"/>
      </w:pPr>
      <w:r>
        <w:t>Section 11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11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11 of 13 | HR Knowledge Hub | Employee Relations | SharePoint Online</w:t>
      </w:r>
    </w:p>
    <w:p>
      <w:r>
        <w:br w:type="page"/>
      </w:r>
    </w:p>
    <w:p>
      <w:pPr>
        <w:pStyle w:val="Heading1"/>
      </w:pPr>
      <w:r>
        <w:t>Section 12: Training &amp; Change Management</w:t>
      </w:r>
    </w:p>
    <w:p>
      <w:r>
        <w:t>Provides the template and manager guidance for structuring a performance improvement plan, including goal-setting and check-in cadence. Section 12 (Training &amp; Change Management) applies to Employee Relations within HR Knowledge Hub and is maintained by Ben Okafor. Plans enablement sessions, communications, and adoption checkpoints for affected teams.</w:t>
      </w:r>
    </w:p>
    <w:p>
      <w:r>
        <w:t>Operational requirement 12.1: Outcomes are documented as successful completion, extension, or separation. Secondary control 12.2: PIPs run for 30, 60, or 90 days depending on the severity of the performance gap.</w:t>
      </w:r>
    </w:p>
    <w:p>
      <w:pPr>
        <w:pStyle w:val="ListBullet"/>
      </w:pPr>
      <w:r>
        <w:t>Outcomes are documented as successful completion, extension, or separation.</w:t>
      </w:r>
    </w:p>
    <w:p>
      <w:pPr>
        <w:pStyle w:val="ListBullet"/>
      </w:pPr>
      <w:r>
        <w:t>PIPs run for 30, 60, or 90 days depending on the severity of the performance gap.</w:t>
      </w:r>
    </w:p>
    <w:p>
      <w:pPr>
        <w:pStyle w:val="ListBullet"/>
      </w:pPr>
      <w:r>
        <w:t>Section 12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12 Verified</w:t>
            </w:r>
          </w:p>
        </w:tc>
      </w:tr>
    </w:tbl>
    <w:p>
      <w:r>
        <w:rPr>
          <w:color w:val="808080"/>
          <w:sz w:val="16"/>
        </w:rPr>
        <w:t>Page 12 of 13 | HR Knowledge Hub | Employee Relations | SharePoint Online</w:t>
      </w:r>
    </w:p>
    <w:p>
      <w:r>
        <w:br w:type="page"/>
      </w:r>
    </w:p>
    <w:p>
      <w:pPr>
        <w:pStyle w:val="Heading1"/>
      </w:pPr>
      <w:r>
        <w:t>Section 13: Appendix, Lineage &amp; Sign-off</w:t>
      </w:r>
    </w:p>
    <w:p>
      <w:r>
        <w:t>Provides the template and manager guidance for structuring a performance improvement plan, including goal-setting and check-in cadence. Section 13 (Appendix, Lineage &amp; Sign-off) applies to Employee Relations within HR Knowledge Hub and is maintained by Ben Okafor. Records document lineage, governance metadata, version history, and owner sign-off.</w:t>
      </w:r>
    </w:p>
    <w:p>
      <w:r>
        <w:t>Operational requirement 13.1: PIPs run for 30, 60, or 90 days depending on the severity of the performance gap. Secondary control 13.2: Goals must be specific, measurable, and reviewed weekly with the employee.</w:t>
      </w:r>
    </w:p>
    <w:p>
      <w:pPr>
        <w:pStyle w:val="ListBullet"/>
      </w:pPr>
      <w:r>
        <w:t>PIPs run for 30, 60, or 90 days depending on the severity of the performance gap.</w:t>
      </w:r>
    </w:p>
    <w:p>
      <w:pPr>
        <w:pStyle w:val="ListBullet"/>
      </w:pPr>
      <w:r>
        <w:t>Goals must be specific, measurable, and reviewed weekly with the employee.</w:t>
      </w:r>
    </w:p>
    <w:p>
      <w:pPr>
        <w:pStyle w:val="ListBullet"/>
      </w:pPr>
      <w:r>
        <w:t>Section 13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Sec-13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13 Verified</w:t>
            </w:r>
          </w:p>
        </w:tc>
      </w:tr>
    </w:tbl>
    <w:p>
      <w:r>
        <w:rPr>
          <w:color w:val="808080"/>
          <w:sz w:val="16"/>
        </w:rPr>
        <w:t>Page 13 of 13 | HR Knowledge Hub | Employee Relations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