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Employee Handbook - Code of Conduct</w:t>
      </w:r>
    </w:p>
    <w:p>
      <w:r>
        <w:rPr>
          <w:i/>
        </w:rPr>
        <w:t>HR Knowledge Hub | HR Policies | Owner: Maria Chen  |  Last updated: October 30, 2026</w:t>
      </w:r>
    </w:p>
    <w:p>
      <w:pPr>
        <w:pStyle w:val="Heading1"/>
      </w:pPr>
      <w:r>
        <w:t>Section 1: Executive Summary &amp; Scope</w:t>
      </w:r>
    </w:p>
    <w:p>
      <w:r>
        <w:t>Defines the standards of professional conduct expected of every employee, including workplace respect, conflicts of interest, and use of company assets. Section 1 (Executive Summary &amp; Scope) applies to HR Policies within HR Knowledge Hub and is maintained by Maria Chen. Defines the operational charter, scope boundaries, and executive accountability.</w:t>
      </w:r>
    </w:p>
    <w:p>
      <w:r>
        <w:t>Operational requirement 1.1: Zero tolerance for harassment, discrimination, or retaliation of any kind. Secondary control 1.2: Employees must disclose outside employment or financial interests that could create a conflict with company business.</w:t>
      </w:r>
    </w:p>
    <w:p>
      <w:pPr>
        <w:pStyle w:val="ListBullet"/>
      </w:pPr>
      <w:r>
        <w:t>Zero tolerance for harassment, discrimination, or retaliation of any kind.</w:t>
      </w:r>
    </w:p>
    <w:p>
      <w:pPr>
        <w:pStyle w:val="ListBullet"/>
      </w:pPr>
      <w:r>
        <w:t>Employees must disclose outside employment or financial interests that could create a conflict with company business.</w:t>
      </w:r>
    </w:p>
    <w:p>
      <w:pPr>
        <w:pStyle w:val="ListBullet"/>
      </w:pPr>
      <w:r>
        <w:t>Section 1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11 | HR Knowledge Hub | HR Policies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Defines the standards of professional conduct expected of every employee, including workplace respect, conflicts of interest, and use of company assets. Section 2 (Architecture &amp; Process Flow) applies to HR Policies within HR Knowledge Hub and is maintained by Maria Chen. Maps end-to-end process stages, handoff gates, and system-of-record integrations.</w:t>
      </w:r>
    </w:p>
    <w:p>
      <w:r>
        <w:t>Operational requirement 2.1: Employees must disclose outside employment or financial interests that could create a conflict with company business. Secondary control 2.2: Company equipment, accounts, and data may only be used for authorized purposes.</w:t>
      </w:r>
    </w:p>
    <w:p>
      <w:pPr>
        <w:pStyle w:val="ListBullet"/>
      </w:pPr>
      <w:r>
        <w:t>Employees must disclose outside employment or financial interests that could create a conflict with company business.</w:t>
      </w:r>
    </w:p>
    <w:p>
      <w:pPr>
        <w:pStyle w:val="ListBullet"/>
      </w:pPr>
      <w:r>
        <w:t>Company equipment, accounts, and data may only be used for authorized purposes.</w:t>
      </w:r>
    </w:p>
    <w:p>
      <w:pPr>
        <w:pStyle w:val="ListBullet"/>
      </w:pPr>
      <w:r>
        <w:t>Section 2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11 | HR Knowledge Hub | HR Policies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Defines the standards of professional conduct expected of every employee, including workplace respect, conflicts of interest, and use of company assets. Section 3 (Governance Standards &amp; Controls) applies to HR Policies within HR Knowledge Hub and is maintained by Maria Chen. Establishes mandatory compliance controls, approval thresholds, and audit evidence.</w:t>
      </w:r>
    </w:p>
    <w:p>
      <w:r>
        <w:t>Operational requirement 3.1: Company equipment, accounts, and data may only be used for authorized purposes. Secondary control 3.2: Violations are investigated by Employee Relations and may result in corrective action up to and including termination.</w:t>
      </w:r>
    </w:p>
    <w:p>
      <w:pPr>
        <w:pStyle w:val="ListBullet"/>
      </w:pPr>
      <w:r>
        <w:t>Company equipment, accounts, and data may only be used for authorized purposes.</w:t>
      </w:r>
    </w:p>
    <w:p>
      <w:pPr>
        <w:pStyle w:val="ListBullet"/>
      </w:pPr>
      <w:r>
        <w:t>Violations are investigated by Employee Relations and may result in corrective action up to and including termination.</w:t>
      </w:r>
    </w:p>
    <w:p>
      <w:pPr>
        <w:pStyle w:val="ListBullet"/>
      </w:pPr>
      <w:r>
        <w:t>Section 3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11 | HR Knowledge Hub | HR Policies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Defines the standards of professional conduct expected of every employee, including workplace respect, conflicts of interest, and use of company assets. Section 4 (Operational KPIs &amp; Benchmarks) applies to HR Policies within HR Knowledge Hub and is maintained by Maria Chen. Tracks baseline performance, target SLAs, and quarterly benchmark progression.</w:t>
      </w:r>
    </w:p>
    <w:p>
      <w:r>
        <w:t>Operational requirement 4.1: Violations are investigated by Employee Relations and may result in corrective action up to and including termination. Secondary control 4.2: Zero tolerance for harassment, discrimination, or retaliation of any kind.</w:t>
      </w:r>
    </w:p>
    <w:p>
      <w:pPr>
        <w:pStyle w:val="ListBullet"/>
      </w:pPr>
      <w:r>
        <w:t>Violations are investigated by Employee Relations and may result in corrective action up to and including termination.</w:t>
      </w:r>
    </w:p>
    <w:p>
      <w:pPr>
        <w:pStyle w:val="ListBullet"/>
      </w:pPr>
      <w:r>
        <w:t>Zero tolerance for harassment, discrimination, or retaliation of any kind.</w:t>
      </w:r>
    </w:p>
    <w:p>
      <w:pPr>
        <w:pStyle w:val="ListBullet"/>
      </w:pPr>
      <w:r>
        <w:t>Section 4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11 | HR Knowledge Hub | HR Policies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Defines the standards of professional conduct expected of every employee, including workplace respect, conflicts of interest, and use of company assets. Section 5 (Roles, Responsibilities &amp; RACI) applies to HR Policies within HR Knowledge Hub and is maintained by Maria Chen. Clarifies ownership across accountable executives, operational leads, and reviewers.</w:t>
      </w:r>
    </w:p>
    <w:p>
      <w:r>
        <w:t>Operational requirement 5.1: Zero tolerance for harassment, discrimination, or retaliation of any kind. Secondary control 5.2: Employees must disclose outside employment or financial interests that could create a conflict with company business.</w:t>
      </w:r>
    </w:p>
    <w:p>
      <w:pPr>
        <w:pStyle w:val="ListBullet"/>
      </w:pPr>
      <w:r>
        <w:t>Zero tolerance for harassment, discrimination, or retaliation of any kind.</w:t>
      </w:r>
    </w:p>
    <w:p>
      <w:pPr>
        <w:pStyle w:val="ListBullet"/>
      </w:pPr>
      <w:r>
        <w:t>Employees must disclose outside employment or financial interests that could create a conflict with company business.</w:t>
      </w:r>
    </w:p>
    <w:p>
      <w:pPr>
        <w:pStyle w:val="ListBullet"/>
      </w:pPr>
      <w:r>
        <w:t>Section 5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11 | HR Knowledge Hub | HR Policies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Defines the standards of professional conduct expected of every employee, including workplace respect, conflicts of interest, and use of company assets. Section 6 (Standard Operating Procedures) applies to HR Policies within HR Knowledge Hub and is maintained by Maria Chen. Provides step-by-step execution checklists, intake criteria, and verification gates.</w:t>
      </w:r>
    </w:p>
    <w:p>
      <w:r>
        <w:t>Operational requirement 6.1: Employees must disclose outside employment or financial interests that could create a conflict with company business. Secondary control 6.2: Company equipment, accounts, and data may only be used for authorized purposes.</w:t>
      </w:r>
    </w:p>
    <w:p>
      <w:pPr>
        <w:pStyle w:val="ListBullet"/>
      </w:pPr>
      <w:r>
        <w:t>Employees must disclose outside employment or financial interests that could create a conflict with company business.</w:t>
      </w:r>
    </w:p>
    <w:p>
      <w:pPr>
        <w:pStyle w:val="ListBullet"/>
      </w:pPr>
      <w:r>
        <w:t>Company equipment, accounts, and data may only be used for authorized purposes.</w:t>
      </w:r>
    </w:p>
    <w:p>
      <w:pPr>
        <w:pStyle w:val="ListBullet"/>
      </w:pPr>
      <w:r>
        <w:t>Section 6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11 | HR Knowledge Hub | HR Policies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Defines the standards of professional conduct expected of every employee, including workplace respect, conflicts of interest, and use of company assets. Section 7 (Risk Register &amp; Mitigations) applies to HR Policies within HR Knowledge Hub and is maintained by Maria Chen. Catalogs operational, compliance, and delivery risks alongside preventive mitigations.</w:t>
      </w:r>
    </w:p>
    <w:p>
      <w:r>
        <w:t>Operational requirement 7.1: Company equipment, accounts, and data may only be used for authorized purposes. Secondary control 7.2: Violations are investigated by Employee Relations and may result in corrective action up to and including termination.</w:t>
      </w:r>
    </w:p>
    <w:p>
      <w:pPr>
        <w:pStyle w:val="ListBullet"/>
      </w:pPr>
      <w:r>
        <w:t>Company equipment, accounts, and data may only be used for authorized purposes.</w:t>
      </w:r>
    </w:p>
    <w:p>
      <w:pPr>
        <w:pStyle w:val="ListBullet"/>
      </w:pPr>
      <w:r>
        <w:t>Violations are investigated by Employee Relations and may result in corrective action up to and including termination.</w:t>
      </w:r>
    </w:p>
    <w:p>
      <w:pPr>
        <w:pStyle w:val="ListBullet"/>
      </w:pPr>
      <w:r>
        <w:t>Section 7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11 | HR Knowledge Hub | HR Policies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Defines the standards of professional conduct expected of every employee, including workplace respect, conflicts of interest, and use of company assets. Section 8 (Quality Assurance &amp; Audits) applies to HR Policies within HR Knowledge Hub and is maintained by Maria Chen. Specifies sampling frequencies, inspection tolerances, and nonconformance workflows.</w:t>
      </w:r>
    </w:p>
    <w:p>
      <w:r>
        <w:t>Operational requirement 8.1: Violations are investigated by Employee Relations and may result in corrective action up to and including termination. Secondary control 8.2: Zero tolerance for harassment, discrimination, or retaliation of any kind.</w:t>
      </w:r>
    </w:p>
    <w:p>
      <w:pPr>
        <w:pStyle w:val="ListBullet"/>
      </w:pPr>
      <w:r>
        <w:t>Violations are investigated by Employee Relations and may result in corrective action up to and including termination.</w:t>
      </w:r>
    </w:p>
    <w:p>
      <w:pPr>
        <w:pStyle w:val="ListBullet"/>
      </w:pPr>
      <w:r>
        <w:t>Zero tolerance for harassment, discrimination, or retaliation of any kind.</w:t>
      </w:r>
    </w:p>
    <w:p>
      <w:pPr>
        <w:pStyle w:val="ListBullet"/>
      </w:pPr>
      <w:r>
        <w:t>Section 8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11 | HR Knowledge Hub | HR Policies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Defines the standards of professional conduct expected of every employee, including workplace respect, conflicts of interest, and use of company assets. Section 9 (Exception Handling &amp; Escalations) applies to HR Policies within HR Knowledge Hub and is maintained by Maria Chen. Outlines severity tiers, response SLAs, and cross-functional escalation paths.</w:t>
      </w:r>
    </w:p>
    <w:p>
      <w:r>
        <w:t>Operational requirement 9.1: Zero tolerance for harassment, discrimination, or retaliation of any kind. Secondary control 9.2: Employees must disclose outside employment or financial interests that could create a conflict with company business.</w:t>
      </w:r>
    </w:p>
    <w:p>
      <w:pPr>
        <w:pStyle w:val="ListBullet"/>
      </w:pPr>
      <w:r>
        <w:t>Zero tolerance for harassment, discrimination, or retaliation of any kind.</w:t>
      </w:r>
    </w:p>
    <w:p>
      <w:pPr>
        <w:pStyle w:val="ListBullet"/>
      </w:pPr>
      <w:r>
        <w:t>Employees must disclose outside employment or financial interests that could create a conflict with company business.</w:t>
      </w:r>
    </w:p>
    <w:p>
      <w:pPr>
        <w:pStyle w:val="ListBullet"/>
      </w:pPr>
      <w:r>
        <w:t>Section 9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11 | HR Knowledge Hub | HR Policies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Defines the standards of professional conduct expected of every employee, including workplace respect, conflicts of interest, and use of company assets. Section 10 (Cross-Functional Dependencies) applies to HR Policies within HR Knowledge Hub and is maintained by Maria Chen. Documents upstream and downstream team dependencies and service-level commitments.</w:t>
      </w:r>
    </w:p>
    <w:p>
      <w:r>
        <w:t>Operational requirement 10.1: Employees must disclose outside employment or financial interests that could create a conflict with company business. Secondary control 10.2: Company equipment, accounts, and data may only be used for authorized purposes.</w:t>
      </w:r>
    </w:p>
    <w:p>
      <w:pPr>
        <w:pStyle w:val="ListBullet"/>
      </w:pPr>
      <w:r>
        <w:t>Employees must disclose outside employment or financial interests that could create a conflict with company business.</w:t>
      </w:r>
    </w:p>
    <w:p>
      <w:pPr>
        <w:pStyle w:val="ListBullet"/>
      </w:pPr>
      <w:r>
        <w:t>Company equipment, accounts, and data may only be used for authorized purposes.</w:t>
      </w:r>
    </w:p>
    <w:p>
      <w:pPr>
        <w:pStyle w:val="ListBullet"/>
      </w:pPr>
      <w:r>
        <w:t>Section 10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11 | HR Knowledge Hub | HR Policies | SharePoint Online</w:t>
      </w:r>
    </w:p>
    <w:p>
      <w:r>
        <w:br w:type="page"/>
      </w:r>
    </w:p>
    <w:p>
      <w:pPr>
        <w:pStyle w:val="Heading1"/>
      </w:pPr>
      <w:r>
        <w:t>Section 11: Appendix, Lineage &amp; Sign-off</w:t>
      </w:r>
    </w:p>
    <w:p>
      <w:r>
        <w:t>Defines the standards of professional conduct expected of every employee, including workplace respect, conflicts of interest, and use of company assets. Section 11 (Appendix, Lineage &amp; Sign-off) applies to HR Policies within HR Knowledge Hub and is maintained by Maria Chen. Records document lineage, governance metadata, version history, and owner sign-off.</w:t>
      </w:r>
    </w:p>
    <w:p>
      <w:r>
        <w:t>Operational requirement 11.1: Company equipment, accounts, and data may only be used for authorized purposes. Secondary control 11.2: Violations are investigated by Employee Relations and may result in corrective action up to and including termination.</w:t>
      </w:r>
    </w:p>
    <w:p>
      <w:pPr>
        <w:pStyle w:val="ListBullet"/>
      </w:pPr>
      <w:r>
        <w:t>Company equipment, accounts, and data may only be used for authorized purposes.</w:t>
      </w:r>
    </w:p>
    <w:p>
      <w:pPr>
        <w:pStyle w:val="ListBullet"/>
      </w:pPr>
      <w:r>
        <w:t>Violations are investigated by Employee Relations and may result in corrective action up to and including termination.</w:t>
      </w:r>
    </w:p>
    <w:p>
      <w:pPr>
        <w:pStyle w:val="ListBullet"/>
      </w:pPr>
      <w:r>
        <w:t>Section 11 review cadence is tracked by Maria Chen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Employee Handbook - Code of  Gate 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Employee Handbook - Code of  Gate 2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Maria Chen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11 | HR Knowledge Hub | HR Policies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