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Shift Handover Log Template and Guide</w:t>
      </w:r>
    </w:p>
    <w:p>
      <w:r>
        <w:rPr>
          <w:i/>
        </w:rPr>
        <w:t>Manufacturing Knowledge Hub | Production Operations | Owner: Grace Liu  |  Last updated: October 30, 2026</w:t>
      </w:r>
    </w:p>
    <w:p>
      <w:pPr>
        <w:pStyle w:val="Heading1"/>
      </w:pPr>
      <w:r>
        <w:t>Section 1: Executive Summary &amp; Scope</w:t>
      </w:r>
    </w:p>
    <w:p>
      <w:r>
        <w:t>Standard template and guidance for documenting open issues, in-process WIP, and safety notes at every shift change. Section 1 (Executive Summary &amp; Scope) applies to Production Operations within Manufacturing Knowledge Hub and is maintained by Grace Liu. Defines the operational charter, scope boundaries, and executive accountability.</w:t>
      </w:r>
    </w:p>
    <w:p>
      <w:r>
        <w:t>Operational requirement 1.1: Handover covers open quality holds, equipment status, and staffing notes. Secondary control 1.2: Outgoing supervisor and incoming supervisor both sign off before shift transition completes.</w:t>
      </w:r>
    </w:p>
    <w:p>
      <w:pPr>
        <w:pStyle w:val="ListBullet"/>
      </w:pPr>
      <w:r>
        <w:t>Handover covers open quality holds, equipment status, and staffing notes.</w:t>
      </w:r>
    </w:p>
    <w:p>
      <w:pPr>
        <w:pStyle w:val="ListBullet"/>
      </w:pPr>
      <w:r>
        <w:t>Outgoing supervisor and incoming supervisor both sign off before shift transition completes.</w:t>
      </w:r>
    </w:p>
    <w:p>
      <w:pPr>
        <w:pStyle w:val="ListBullet"/>
      </w:pPr>
      <w:r>
        <w:t>Section 1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Standard template and guidance for documenting open issues, in-process WIP, and safety notes at every shift change. Section 2 (Architecture &amp; Process Flow) applies to Production Operations within Manufacturing Knowledge Hub and is maintained by Grace Liu. Maps end-to-end process stages, handoff gates, and system-of-record integrations.</w:t>
      </w:r>
    </w:p>
    <w:p>
      <w:r>
        <w:t>Operational requirement 2.1: Outgoing supervisor and incoming supervisor both sign off before shift transition completes. Secondary control 2.2: Unresolved items from the prior handover must be explicitly carried forward, not dropped.</w:t>
      </w:r>
    </w:p>
    <w:p>
      <w:pPr>
        <w:pStyle w:val="ListBullet"/>
      </w:pPr>
      <w:r>
        <w:t>Outgoing supervisor and incoming supervisor both sign off before shift transition completes.</w:t>
      </w:r>
    </w:p>
    <w:p>
      <w:pPr>
        <w:pStyle w:val="ListBullet"/>
      </w:pPr>
      <w:r>
        <w:t>Unresolved items from the prior handover must be explicitly carried forward, not dropped.</w:t>
      </w:r>
    </w:p>
    <w:p>
      <w:pPr>
        <w:pStyle w:val="ListBullet"/>
      </w:pPr>
      <w:r>
        <w:t>Section 2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Standard template and guidance for documenting open issues, in-process WIP, and safety notes at every shift change. Section 3 (Governance Standards &amp; Controls) applies to Production Operations within Manufacturing Knowledge Hub and is maintained by Grace Liu. Establishes mandatory compliance controls, approval thresholds, and audit evidence.</w:t>
      </w:r>
    </w:p>
    <w:p>
      <w:r>
        <w:t>Operational requirement 3.1: Unresolved items from the prior handover must be explicitly carried forward, not dropped. Secondary control 3.2: Handover logs are retained for 90 days for trend review.</w:t>
      </w:r>
    </w:p>
    <w:p>
      <w:pPr>
        <w:pStyle w:val="ListBullet"/>
      </w:pPr>
      <w:r>
        <w:t>Unresolved items from the prior handover must be explicitly carried forward, not dropped.</w:t>
      </w:r>
    </w:p>
    <w:p>
      <w:pPr>
        <w:pStyle w:val="ListBullet"/>
      </w:pPr>
      <w:r>
        <w:t>Handover logs are retained for 90 days for trend review.</w:t>
      </w:r>
    </w:p>
    <w:p>
      <w:pPr>
        <w:pStyle w:val="ListBullet"/>
      </w:pPr>
      <w:r>
        <w:t>Section 3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Standard template and guidance for documenting open issues, in-process WIP, and safety notes at every shift change. Section 4 (Operational KPIs &amp; Benchmarks) applies to Production Operations within Manufacturing Knowledge Hub and is maintained by Grace Liu. Tracks baseline performance, target SLAs, and quarterly benchmark progression.</w:t>
      </w:r>
    </w:p>
    <w:p>
      <w:r>
        <w:t>Operational requirement 4.1: Handover logs are retained for 90 days for trend review. Secondary control 4.2: Handover covers open quality holds, equipment status, and staffing notes.</w:t>
      </w:r>
    </w:p>
    <w:p>
      <w:pPr>
        <w:pStyle w:val="ListBullet"/>
      </w:pPr>
      <w:r>
        <w:t>Handover logs are retained for 90 days for trend review.</w:t>
      </w:r>
    </w:p>
    <w:p>
      <w:pPr>
        <w:pStyle w:val="ListBullet"/>
      </w:pPr>
      <w:r>
        <w:t>Handover covers open quality holds, equipment status, and staffing notes.</w:t>
      </w:r>
    </w:p>
    <w:p>
      <w:pPr>
        <w:pStyle w:val="ListBullet"/>
      </w:pPr>
      <w:r>
        <w:t>Section 4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Standard template and guidance for documenting open issues, in-process WIP, and safety notes at every shift change. Section 5 (Roles, Responsibilities &amp; RACI) applies to Production Operations within Manufacturing Knowledge Hub and is maintained by Grace Liu. Clarifies ownership across accountable executives, operational leads, and reviewers.</w:t>
      </w:r>
    </w:p>
    <w:p>
      <w:r>
        <w:t>Operational requirement 5.1: Handover covers open quality holds, equipment status, and staffing notes. Secondary control 5.2: Outgoing supervisor and incoming supervisor both sign off before shift transition completes.</w:t>
      </w:r>
    </w:p>
    <w:p>
      <w:pPr>
        <w:pStyle w:val="ListBullet"/>
      </w:pPr>
      <w:r>
        <w:t>Handover covers open quality holds, equipment status, and staffing notes.</w:t>
      </w:r>
    </w:p>
    <w:p>
      <w:pPr>
        <w:pStyle w:val="ListBullet"/>
      </w:pPr>
      <w:r>
        <w:t>Outgoing supervisor and incoming supervisor both sign off before shift transition completes.</w:t>
      </w:r>
    </w:p>
    <w:p>
      <w:pPr>
        <w:pStyle w:val="ListBullet"/>
      </w:pPr>
      <w:r>
        <w:t>Section 5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Standard template and guidance for documenting open issues, in-process WIP, and safety notes at every shift change. Section 6 (Standard Operating Procedures) applies to Production Operations within Manufacturing Knowledge Hub and is maintained by Grace Liu. Provides step-by-step execution checklists, intake criteria, and verification gates.</w:t>
      </w:r>
    </w:p>
    <w:p>
      <w:r>
        <w:t>Operational requirement 6.1: Outgoing supervisor and incoming supervisor both sign off before shift transition completes. Secondary control 6.2: Unresolved items from the prior handover must be explicitly carried forward, not dropped.</w:t>
      </w:r>
    </w:p>
    <w:p>
      <w:pPr>
        <w:pStyle w:val="ListBullet"/>
      </w:pPr>
      <w:r>
        <w:t>Outgoing supervisor and incoming supervisor both sign off before shift transition completes.</w:t>
      </w:r>
    </w:p>
    <w:p>
      <w:pPr>
        <w:pStyle w:val="ListBullet"/>
      </w:pPr>
      <w:r>
        <w:t>Unresolved items from the prior handover must be explicitly carried forward, not dropped.</w:t>
      </w:r>
    </w:p>
    <w:p>
      <w:pPr>
        <w:pStyle w:val="ListBullet"/>
      </w:pPr>
      <w:r>
        <w:t>Section 6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7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7: Appendix, Lineage &amp; Sign-off</w:t>
      </w:r>
    </w:p>
    <w:p>
      <w:r>
        <w:t>Standard template and guidance for documenting open issues, in-process WIP, and safety notes at every shift change. Section 7 (Appendix, Lineage &amp; Sign-off) applies to Production Operations within Manufacturing Knowledge Hub and is maintained by Grace Liu. Records document lineage, governance metadata, version history, and owner sign-off.</w:t>
      </w:r>
    </w:p>
    <w:p>
      <w:r>
        <w:t>Operational requirement 7.1: Unresolved items from the prior handover must be explicitly carried forward, not dropped. Secondary control 7.2: Handover logs are retained for 90 days for trend review.</w:t>
      </w:r>
    </w:p>
    <w:p>
      <w:pPr>
        <w:pStyle w:val="ListBullet"/>
      </w:pPr>
      <w:r>
        <w:t>Unresolved items from the prior handover must be explicitly carried forward, not dropped.</w:t>
      </w:r>
    </w:p>
    <w:p>
      <w:pPr>
        <w:pStyle w:val="ListBullet"/>
      </w:pPr>
      <w:r>
        <w:t>Handover logs are retained for 90 days for trend review.</w:t>
      </w:r>
    </w:p>
    <w:p>
      <w:pPr>
        <w:pStyle w:val="ListBullet"/>
      </w:pPr>
      <w:r>
        <w:t>Section 7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Shift Handover Log Template 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Shift Handover Log Template 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7 | Manufacturing Knowledge Hub | Production Operations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