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Customer Onboarding Playbook</w:t>
      </w:r>
    </w:p>
    <w:p>
      <w:r>
        <w:rPr>
          <w:i/>
        </w:rPr>
        <w:t>Sales &amp; Marketing Knowledge Hub | Customer Success | Owner: Tom Bergstrom  |  Last updated: October 30, 2026</w:t>
      </w:r>
    </w:p>
    <w:p>
      <w:pPr>
        <w:pStyle w:val="Heading1"/>
      </w:pPr>
      <w:r>
        <w:t>Section 1: Executive Summary &amp; Scope</w:t>
      </w:r>
    </w:p>
    <w:p>
      <w:r>
        <w:t>Step-by-step onboarding plan for new customers from contract signature through first value milestone. Section 1 (Executive Summary &amp; Scope) applies to Customer Success within Sales &amp; Marketing Knowledge Hub and is maintained by Tom Bergstrom. Defines the operational charter, scope boundaries, and executive accountability.</w:t>
      </w:r>
    </w:p>
    <w:p>
      <w:r>
        <w:t>Operational requirement 1.1: Kickoff call is scheduled within 3 business days of contract signature. Secondary control 1.2: First value milestone target is 30 days from kickoff for standard implementations.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Section 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Step-by-step onboarding plan for new customers from contract signature through first value milestone. Section 2 (Architecture &amp; Process Flow) applies to Customer Success within Sales &amp; Marketing Knowledge Hub and is maintained by Tom Bergstrom. Maps end-to-end process stages, handoff gates, and system-of-record integrations.</w:t>
      </w:r>
    </w:p>
    <w:p>
      <w:r>
        <w:t>Operational requirement 2.1: First value milestone target is 30 days from kickoff for standard implementations. Secondary control 2.2: Technical onboarding includes a dedicated integration checklist per customer environment.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Section 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Step-by-step onboarding plan for new customers from contract signature through first value milestone. Section 3 (Governance Standards &amp; Controls) applies to Customer Success within Sales &amp; Marketing Knowledge Hub and is maintained by Tom Bergstrom. Establishes mandatory compliance controls, approval thresholds, and audit evidence.</w:t>
      </w:r>
    </w:p>
    <w:p>
      <w:r>
        <w:t>Operational requirement 3.1: Technical onboarding includes a dedicated integration checklist per customer environment. Secondary control 3.2: Handoff to the ongoing success manager happens after the first value milestone is reached.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Section 3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Step-by-step onboarding plan for new customers from contract signature through first value milestone. Section 4 (Operational KPIs &amp; Benchmarks) applies to Customer Success within Sales &amp; Marketing Knowledge Hub and is maintained by Tom Bergstrom. Tracks baseline performance, target SLAs, and quarterly benchmark progression.</w:t>
      </w:r>
    </w:p>
    <w:p>
      <w:r>
        <w:t>Operational requirement 4.1: Handoff to the ongoing success manager happens after the first value milestone is reached. Secondary control 4.2: Kickoff call is scheduled within 3 business days of contract signature.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Section 4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Step-by-step onboarding plan for new customers from contract signature through first value milestone. Section 5 (Roles, Responsibilities &amp; RACI) applies to Customer Success within Sales &amp; Marketing Knowledge Hub and is maintained by Tom Bergstrom. Clarifies ownership across accountable executives, operational leads, and reviewers.</w:t>
      </w:r>
    </w:p>
    <w:p>
      <w:r>
        <w:t>Operational requirement 5.1: Kickoff call is scheduled within 3 business days of contract signature. Secondary control 5.2: First value milestone target is 30 days from kickoff for standard implementations.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Section 5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Step-by-step onboarding plan for new customers from contract signature through first value milestone. Section 6 (Standard Operating Procedures) applies to Customer Success within Sales &amp; Marketing Knowledge Hub and is maintained by Tom Bergstrom. Provides step-by-step execution checklists, intake criteria, and verification gates.</w:t>
      </w:r>
    </w:p>
    <w:p>
      <w:r>
        <w:t>Operational requirement 6.1: First value milestone target is 30 days from kickoff for standard implementations. Secondary control 6.2: Technical onboarding includes a dedicated integration checklist per customer environment.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Section 6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Step-by-step onboarding plan for new customers from contract signature through first value milestone. Section 7 (Risk Register &amp; Mitigations) applies to Customer Success within Sales &amp; Marketing Knowledge Hub and is maintained by Tom Bergstrom. Catalogs operational, compliance, and delivery risks alongside preventive mitigations.</w:t>
      </w:r>
    </w:p>
    <w:p>
      <w:r>
        <w:t>Operational requirement 7.1: Technical onboarding includes a dedicated integration checklist per customer environment. Secondary control 7.2: Handoff to the ongoing success manager happens after the first value milestone is reached.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Section 7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Step-by-step onboarding plan for new customers from contract signature through first value milestone. Section 8 (Quality Assurance &amp; Audits) applies to Customer Success within Sales &amp; Marketing Knowledge Hub and is maintained by Tom Bergstrom. Specifies sampling frequencies, inspection tolerances, and nonconformance workflows.</w:t>
      </w:r>
    </w:p>
    <w:p>
      <w:r>
        <w:t>Operational requirement 8.1: Handoff to the ongoing success manager happens after the first value milestone is reached. Secondary control 8.2: Kickoff call is scheduled within 3 business days of contract signature.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Section 8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9: Appendix, Lineage &amp; Sign-off</w:t>
      </w:r>
    </w:p>
    <w:p>
      <w:r>
        <w:t>Step-by-step onboarding plan for new customers from contract signature through first value milestone. Section 9 (Appendix, Lineage &amp; Sign-off) applies to Customer Success within Sales &amp; Marketing Knowledge Hub and is maintained by Tom Bergstrom. Records document lineage, governance metadata, version history, and owner sign-off.</w:t>
      </w:r>
    </w:p>
    <w:p>
      <w:r>
        <w:t>Operational requirement 9.1: Kickoff call is scheduled within 3 business days of contract signature. Secondary control 9.2: First value milestone target is 30 days from kickoff for standard implementations.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Section 9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9 | Sales &amp; Marketing Knowledge Hub | Customer Success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