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Brand and Messaging Guidelines</w:t>
      </w:r>
    </w:p>
    <w:p>
      <w:r>
        <w:rPr>
          <w:i/>
        </w:rPr>
        <w:t>Sales &amp; Marketing Knowledge Hub | Marketing Campaigns | Owner: Sofia Alvarez  |  Last updated: October 30, 2026</w:t>
      </w:r>
    </w:p>
    <w:p>
      <w:pPr>
        <w:pStyle w:val="Heading1"/>
      </w:pPr>
      <w:r>
        <w:t>Section 1: Executive Summary &amp; Scope</w:t>
      </w:r>
    </w:p>
    <w:p>
      <w:r>
        <w:t>Defines approved brand voice, visual identity rules, and messaging pillars for all external-facing marketing materials. Section 1 (Executive Summary &amp; Scope) applies to Marketing Campaigns within Sales &amp; Marketing Knowledge Hub and is maintained by Sofia Alvarez. Defines the operational charter, scope boundaries, and executive accountability.</w:t>
      </w:r>
    </w:p>
    <w:p>
      <w:r>
        <w:t>Operational requirement 1.1: Brand voice is direct, confident, and avoids unnecessary jargon. Secondary control 1.2: Primary and secondary logo usage rules are defined with minimum clear space requirements.</w:t>
      </w:r>
    </w:p>
    <w:p>
      <w:pPr>
        <w:pStyle w:val="ListBullet"/>
      </w:pPr>
      <w:r>
        <w:t>Brand voice is direct, confident, and avoids unnecessary jargon.</w:t>
      </w:r>
    </w:p>
    <w:p>
      <w:pPr>
        <w:pStyle w:val="ListBullet"/>
      </w:pPr>
      <w:r>
        <w:t>Primary and secondary logo usage rules are defined with minimum clear space requirements.</w:t>
      </w:r>
    </w:p>
    <w:p>
      <w:pPr>
        <w:pStyle w:val="ListBullet"/>
      </w:pPr>
      <w:r>
        <w:t>Section 1 review cadence is tracked by Sofia Alvarez under Marketing Campaigns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Marketing Campaigns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Brand and Messaging Guidelin Gate 1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Brand and Messaging Guidelin Gate 2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9 | Sales &amp; Marketing Knowledge Hub | Marketing Campaigns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Defines approved brand voice, visual identity rules, and messaging pillars for all external-facing marketing materials. Section 2 (Architecture &amp; Process Flow) applies to Marketing Campaigns within Sales &amp; Marketing Knowledge Hub and is maintained by Sofia Alvarez. Maps end-to-end process stages, handoff gates, and system-of-record integrations.</w:t>
      </w:r>
    </w:p>
    <w:p>
      <w:r>
        <w:t>Operational requirement 2.1: Primary and secondary logo usage rules are defined with minimum clear space requirements. Secondary control 2.2: Messaging pillars must be referenced in any new campaign brief before launch.</w:t>
      </w:r>
    </w:p>
    <w:p>
      <w:pPr>
        <w:pStyle w:val="ListBullet"/>
      </w:pPr>
      <w:r>
        <w:t>Primary and secondary logo usage rules are defined with minimum clear space requirements.</w:t>
      </w:r>
    </w:p>
    <w:p>
      <w:pPr>
        <w:pStyle w:val="ListBullet"/>
      </w:pPr>
      <w:r>
        <w:t>Messaging pillars must be referenced in any new campaign brief before launch.</w:t>
      </w:r>
    </w:p>
    <w:p>
      <w:pPr>
        <w:pStyle w:val="ListBullet"/>
      </w:pPr>
      <w:r>
        <w:t>Section 2 review cadence is tracked by Sofia Alvarez under Marketing Campaigns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Marketing Campaigns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Brand and Messaging Guidelin Gate 1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Brand and Messaging Guidelin Gate 2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9 | Sales &amp; Marketing Knowledge Hub | Marketing Campaigns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Defines approved brand voice, visual identity rules, and messaging pillars for all external-facing marketing materials. Section 3 (Governance Standards &amp; Controls) applies to Marketing Campaigns within Sales &amp; Marketing Knowledge Hub and is maintained by Sofia Alvarez. Establishes mandatory compliance controls, approval thresholds, and audit evidence.</w:t>
      </w:r>
    </w:p>
    <w:p>
      <w:r>
        <w:t>Operational requirement 3.1: Messaging pillars must be referenced in any new campaign brief before launch. Secondary control 3.2: All external materials go through brand review before publishing.</w:t>
      </w:r>
    </w:p>
    <w:p>
      <w:pPr>
        <w:pStyle w:val="ListBullet"/>
      </w:pPr>
      <w:r>
        <w:t>Messaging pillars must be referenced in any new campaign brief before launch.</w:t>
      </w:r>
    </w:p>
    <w:p>
      <w:pPr>
        <w:pStyle w:val="ListBullet"/>
      </w:pPr>
      <w:r>
        <w:t>All external materials go through brand review before publishing.</w:t>
      </w:r>
    </w:p>
    <w:p>
      <w:pPr>
        <w:pStyle w:val="ListBullet"/>
      </w:pPr>
      <w:r>
        <w:t>Section 3 review cadence is tracked by Sofia Alvarez under Marketing Campaigns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Marketing Campaigns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Brand and Messaging Guidelin Gate 1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Brand and Messaging Guidelin Gate 2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9 | Sales &amp; Marketing Knowledge Hub | Marketing Campaigns | SharePoint Online</w:t>
      </w:r>
    </w:p>
    <w:p>
      <w:r>
        <w:br w:type="page"/>
      </w:r>
    </w:p>
    <w:p>
      <w:pPr>
        <w:pStyle w:val="Heading1"/>
      </w:pPr>
      <w:r>
        <w:t>Section 4: Operational KPIs &amp; Benchmarks</w:t>
      </w:r>
    </w:p>
    <w:p>
      <w:r>
        <w:t>Defines approved brand voice, visual identity rules, and messaging pillars for all external-facing marketing materials. Section 4 (Operational KPIs &amp; Benchmarks) applies to Marketing Campaigns within Sales &amp; Marketing Knowledge Hub and is maintained by Sofia Alvarez. Tracks baseline performance, target SLAs, and quarterly benchmark progression.</w:t>
      </w:r>
    </w:p>
    <w:p>
      <w:r>
        <w:t>Operational requirement 4.1: All external materials go through brand review before publishing. Secondary control 4.2: Brand voice is direct, confident, and avoids unnecessary jargon.</w:t>
      </w:r>
    </w:p>
    <w:p>
      <w:pPr>
        <w:pStyle w:val="ListBullet"/>
      </w:pPr>
      <w:r>
        <w:t>All external materials go through brand review before publishing.</w:t>
      </w:r>
    </w:p>
    <w:p>
      <w:pPr>
        <w:pStyle w:val="ListBullet"/>
      </w:pPr>
      <w:r>
        <w:t>Brand voice is direct, confident, and avoids unnecessary jargon.</w:t>
      </w:r>
    </w:p>
    <w:p>
      <w:pPr>
        <w:pStyle w:val="ListBullet"/>
      </w:pPr>
      <w:r>
        <w:t>Section 4 review cadence is tracked by Sofia Alvarez under Marketing Campaigns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Marketing Campaigns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Brand and Messaging Guidelin Gate 1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Brand and Messaging Guidelin Gate 2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9 | Sales &amp; Marketing Knowledge Hub | Marketing Campaigns | SharePoint Online</w:t>
      </w:r>
    </w:p>
    <w:p>
      <w:r>
        <w:br w:type="page"/>
      </w:r>
    </w:p>
    <w:p>
      <w:pPr>
        <w:pStyle w:val="Heading1"/>
      </w:pPr>
      <w:r>
        <w:t>Section 5: Roles, Responsibilities &amp; RACI</w:t>
      </w:r>
    </w:p>
    <w:p>
      <w:r>
        <w:t>Defines approved brand voice, visual identity rules, and messaging pillars for all external-facing marketing materials. Section 5 (Roles, Responsibilities &amp; RACI) applies to Marketing Campaigns within Sales &amp; Marketing Knowledge Hub and is maintained by Sofia Alvarez. Clarifies ownership across accountable executives, operational leads, and reviewers.</w:t>
      </w:r>
    </w:p>
    <w:p>
      <w:r>
        <w:t>Operational requirement 5.1: Brand voice is direct, confident, and avoids unnecessary jargon. Secondary control 5.2: Primary and secondary logo usage rules are defined with minimum clear space requirements.</w:t>
      </w:r>
    </w:p>
    <w:p>
      <w:pPr>
        <w:pStyle w:val="ListBullet"/>
      </w:pPr>
      <w:r>
        <w:t>Brand voice is direct, confident, and avoids unnecessary jargon.</w:t>
      </w:r>
    </w:p>
    <w:p>
      <w:pPr>
        <w:pStyle w:val="ListBullet"/>
      </w:pPr>
      <w:r>
        <w:t>Primary and secondary logo usage rules are defined with minimum clear space requirements.</w:t>
      </w:r>
    </w:p>
    <w:p>
      <w:pPr>
        <w:pStyle w:val="ListBullet"/>
      </w:pPr>
      <w:r>
        <w:t>Section 5 review cadence is tracked by Sofia Alvarez under Marketing Campaigns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Marketing Campaigns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Brand and Messaging Guidelin Gate 1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Brand and Messaging Guidelin Gate 2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Sec-5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5 Verified</w:t>
            </w:r>
          </w:p>
        </w:tc>
      </w:tr>
    </w:tbl>
    <w:p>
      <w:r>
        <w:rPr>
          <w:color w:val="808080"/>
          <w:sz w:val="16"/>
        </w:rPr>
        <w:t>Page 5 of 9 | Sales &amp; Marketing Knowledge Hub | Marketing Campaigns | SharePoint Online</w:t>
      </w:r>
    </w:p>
    <w:p>
      <w:r>
        <w:br w:type="page"/>
      </w:r>
    </w:p>
    <w:p>
      <w:pPr>
        <w:pStyle w:val="Heading1"/>
      </w:pPr>
      <w:r>
        <w:t>Section 6: Standard Operating Procedures</w:t>
      </w:r>
    </w:p>
    <w:p>
      <w:r>
        <w:t>Defines approved brand voice, visual identity rules, and messaging pillars for all external-facing marketing materials. Section 6 (Standard Operating Procedures) applies to Marketing Campaigns within Sales &amp; Marketing Knowledge Hub and is maintained by Sofia Alvarez. Provides step-by-step execution checklists, intake criteria, and verification gates.</w:t>
      </w:r>
    </w:p>
    <w:p>
      <w:r>
        <w:t>Operational requirement 6.1: Primary and secondary logo usage rules are defined with minimum clear space requirements. Secondary control 6.2: Messaging pillars must be referenced in any new campaign brief before launch.</w:t>
      </w:r>
    </w:p>
    <w:p>
      <w:pPr>
        <w:pStyle w:val="ListBullet"/>
      </w:pPr>
      <w:r>
        <w:t>Primary and secondary logo usage rules are defined with minimum clear space requirements.</w:t>
      </w:r>
    </w:p>
    <w:p>
      <w:pPr>
        <w:pStyle w:val="ListBullet"/>
      </w:pPr>
      <w:r>
        <w:t>Messaging pillars must be referenced in any new campaign brief before launch.</w:t>
      </w:r>
    </w:p>
    <w:p>
      <w:pPr>
        <w:pStyle w:val="ListBullet"/>
      </w:pPr>
      <w:r>
        <w:t>Section 6 review cadence is tracked by Sofia Alvarez under Marketing Campaigns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Marketing Campaigns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Brand and Messaging Guidelin Gate 1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Brand and Messaging Guidelin Gate 2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Sec-6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6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6 of 9 | Sales &amp; Marketing Knowledge Hub | Marketing Campaigns | SharePoint Online</w:t>
      </w:r>
    </w:p>
    <w:p>
      <w:r>
        <w:br w:type="page"/>
      </w:r>
    </w:p>
    <w:p>
      <w:pPr>
        <w:pStyle w:val="Heading1"/>
      </w:pPr>
      <w:r>
        <w:t>Section 7: Risk Register &amp; Mitigations</w:t>
      </w:r>
    </w:p>
    <w:p>
      <w:r>
        <w:t>Defines approved brand voice, visual identity rules, and messaging pillars for all external-facing marketing materials. Section 7 (Risk Register &amp; Mitigations) applies to Marketing Campaigns within Sales &amp; Marketing Knowledge Hub and is maintained by Sofia Alvarez. Catalogs operational, compliance, and delivery risks alongside preventive mitigations.</w:t>
      </w:r>
    </w:p>
    <w:p>
      <w:r>
        <w:t>Operational requirement 7.1: Messaging pillars must be referenced in any new campaign brief before launch. Secondary control 7.2: All external materials go through brand review before publishing.</w:t>
      </w:r>
    </w:p>
    <w:p>
      <w:pPr>
        <w:pStyle w:val="ListBullet"/>
      </w:pPr>
      <w:r>
        <w:t>Messaging pillars must be referenced in any new campaign brief before launch.</w:t>
      </w:r>
    </w:p>
    <w:p>
      <w:pPr>
        <w:pStyle w:val="ListBullet"/>
      </w:pPr>
      <w:r>
        <w:t>All external materials go through brand review before publishing.</w:t>
      </w:r>
    </w:p>
    <w:p>
      <w:pPr>
        <w:pStyle w:val="ListBullet"/>
      </w:pPr>
      <w:r>
        <w:t>Section 7 review cadence is tracked by Sofia Alvarez under Marketing Campaigns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Marketing Campaigns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Brand and Messaging Guidelin Gate 1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Brand and Messaging Guidelin Gate 2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Sec-7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7 Verified</w:t>
            </w:r>
          </w:p>
        </w:tc>
      </w:tr>
    </w:tbl>
    <w:p>
      <w:r>
        <w:rPr>
          <w:color w:val="808080"/>
          <w:sz w:val="16"/>
        </w:rPr>
        <w:t>Page 7 of 9 | Sales &amp; Marketing Knowledge Hub | Marketing Campaigns | SharePoint Online</w:t>
      </w:r>
    </w:p>
    <w:p>
      <w:r>
        <w:br w:type="page"/>
      </w:r>
    </w:p>
    <w:p>
      <w:pPr>
        <w:pStyle w:val="Heading1"/>
      </w:pPr>
      <w:r>
        <w:t>Section 8: Quality Assurance &amp; Audits</w:t>
      </w:r>
    </w:p>
    <w:p>
      <w:r>
        <w:t>Defines approved brand voice, visual identity rules, and messaging pillars for all external-facing marketing materials. Section 8 (Quality Assurance &amp; Audits) applies to Marketing Campaigns within Sales &amp; Marketing Knowledge Hub and is maintained by Sofia Alvarez. Specifies sampling frequencies, inspection tolerances, and nonconformance workflows.</w:t>
      </w:r>
    </w:p>
    <w:p>
      <w:r>
        <w:t>Operational requirement 8.1: All external materials go through brand review before publishing. Secondary control 8.2: Brand voice is direct, confident, and avoids unnecessary jargon.</w:t>
      </w:r>
    </w:p>
    <w:p>
      <w:pPr>
        <w:pStyle w:val="ListBullet"/>
      </w:pPr>
      <w:r>
        <w:t>All external materials go through brand review before publishing.</w:t>
      </w:r>
    </w:p>
    <w:p>
      <w:pPr>
        <w:pStyle w:val="ListBullet"/>
      </w:pPr>
      <w:r>
        <w:t>Brand voice is direct, confident, and avoids unnecessary jargon.</w:t>
      </w:r>
    </w:p>
    <w:p>
      <w:pPr>
        <w:pStyle w:val="ListBullet"/>
      </w:pPr>
      <w:r>
        <w:t>Section 8 review cadence is tracked by Sofia Alvarez under Marketing Campaigns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Marketing Campaigns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Brand and Messaging Guidelin Gate 1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Brand and Messaging Guidelin Gate 2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Sec-8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8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8 of 9 | Sales &amp; Marketing Knowledge Hub | Marketing Campaigns | SharePoint Online</w:t>
      </w:r>
    </w:p>
    <w:p>
      <w:r>
        <w:br w:type="page"/>
      </w:r>
    </w:p>
    <w:p>
      <w:pPr>
        <w:pStyle w:val="Heading1"/>
      </w:pPr>
      <w:r>
        <w:t>Section 9: Appendix, Lineage &amp; Sign-off</w:t>
      </w:r>
    </w:p>
    <w:p>
      <w:r>
        <w:t>Defines approved brand voice, visual identity rules, and messaging pillars for all external-facing marketing materials. Section 9 (Appendix, Lineage &amp; Sign-off) applies to Marketing Campaigns within Sales &amp; Marketing Knowledge Hub and is maintained by Sofia Alvarez. Records document lineage, governance metadata, version history, and owner sign-off.</w:t>
      </w:r>
    </w:p>
    <w:p>
      <w:r>
        <w:t>Operational requirement 9.1: Brand voice is direct, confident, and avoids unnecessary jargon. Secondary control 9.2: Primary and secondary logo usage rules are defined with minimum clear space requirements.</w:t>
      </w:r>
    </w:p>
    <w:p>
      <w:pPr>
        <w:pStyle w:val="ListBullet"/>
      </w:pPr>
      <w:r>
        <w:t>Brand voice is direct, confident, and avoids unnecessary jargon.</w:t>
      </w:r>
    </w:p>
    <w:p>
      <w:pPr>
        <w:pStyle w:val="ListBullet"/>
      </w:pPr>
      <w:r>
        <w:t>Primary and secondary logo usage rules are defined with minimum clear space requirements.</w:t>
      </w:r>
    </w:p>
    <w:p>
      <w:pPr>
        <w:pStyle w:val="ListBullet"/>
      </w:pPr>
      <w:r>
        <w:t>Section 9 review cadence is tracked by Sofia Alvarez under Marketing Campaigns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Marketing Campaigns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Brand and Messaging Guidelin Gate 1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Brand and Messaging Guidelin Gate 2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Sec-9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9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9 of 9 | Sales &amp; Marketing Knowledge Hub | Marketing Campaigns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