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Mentorship Program Guide</w:t>
      </w:r>
    </w:p>
    <w:p>
      <w:r>
        <w:rPr>
          <w:i/>
        </w:rPr>
        <w:t>HR Knowledge Hub | Learning and Development | Owner: Alicia Gomez  |  Last updated: October 30, 2026</w:t>
      </w:r>
    </w:p>
    <w:p>
      <w:pPr>
        <w:pStyle w:val="Heading1"/>
      </w:pPr>
      <w:r>
        <w:t>Section 1: Executive Summary &amp; Scope</w:t>
      </w:r>
    </w:p>
    <w:p>
      <w:r>
        <w:t>Explains how employees enroll in the cross-functional mentorship program and how mentor-mentee pairs are matched. Section 1 (Executive Summary &amp; Scope) applies to Learning and Development within HR Knowledge Hub and is maintained by Alicia Gomez. Defines the operational charter, scope boundaries, and executive accountability.</w:t>
      </w:r>
    </w:p>
    <w:p>
      <w:r>
        <w:t>Operational requirement 1.1: Enrollment opens twice a year, in January and July. Secondary control 1.2: Pairs are matched on stated growth goals rather than shared function.</w:t>
      </w:r>
    </w:p>
    <w:p>
      <w:pPr>
        <w:pStyle w:val="ListBullet"/>
      </w:pPr>
      <w:r>
        <w:t>Enrollment opens twice a year, in January and July.</w:t>
      </w:r>
    </w:p>
    <w:p>
      <w:pPr>
        <w:pStyle w:val="ListBullet"/>
      </w:pPr>
      <w:r>
        <w:t>Pairs are matched on stated growth goals rather than shared function.</w:t>
      </w:r>
    </w:p>
    <w:p>
      <w:pPr>
        <w:pStyle w:val="ListBullet"/>
      </w:pPr>
      <w:r>
        <w:t>Section 1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bl>
    <w:p>
      <w:r>
        <w:rPr>
          <w:color w:val="808080"/>
          <w:sz w:val="16"/>
        </w:rPr>
        <w:t>Page 1 of 12 | HR Knowledge Hub | Learning and Development | SharePoint Online</w:t>
      </w:r>
    </w:p>
    <w:p>
      <w:r>
        <w:br w:type="page"/>
      </w:r>
    </w:p>
    <w:p>
      <w:pPr>
        <w:pStyle w:val="Heading1"/>
      </w:pPr>
      <w:r>
        <w:t>Section 2: Architecture &amp; Process Flow</w:t>
      </w:r>
    </w:p>
    <w:p>
      <w:r>
        <w:t>Explains how employees enroll in the cross-functional mentorship program and how mentor-mentee pairs are matched. Section 2 (Architecture &amp; Process Flow) applies to Learning and Development within HR Knowledge Hub and is maintained by Alicia Gomez. Maps end-to-end process stages, handoff gates, and system-of-record integrations.</w:t>
      </w:r>
    </w:p>
    <w:p>
      <w:r>
        <w:t>Operational requirement 2.1: Pairs are matched on stated growth goals rather than shared function. Secondary control 2.2: Each pairing commits to a six-month cycle with monthly check-ins.</w:t>
      </w:r>
    </w:p>
    <w:p>
      <w:pPr>
        <w:pStyle w:val="ListBullet"/>
      </w:pPr>
      <w:r>
        <w:t>Pairs are matched on stated growth goals rather than shared function.</w:t>
      </w:r>
    </w:p>
    <w:p>
      <w:pPr>
        <w:pStyle w:val="ListBullet"/>
      </w:pPr>
      <w:r>
        <w:t>Each pairing commits to a six-month cycle with monthly check-ins.</w:t>
      </w:r>
    </w:p>
    <w:p>
      <w:pPr>
        <w:pStyle w:val="ListBullet"/>
      </w:pPr>
      <w:r>
        <w:t>Section 2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Sec-2</w:t>
            </w:r>
          </w:p>
        </w:tc>
        <w:tc>
          <w:tcPr>
            <w:tcW w:type="dxa" w:w="2160"/>
          </w:tcPr>
          <w:p>
            <w:r>
              <w:t>Alicia Gomez</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Learning and Development | SharePoint Online</w:t>
      </w:r>
    </w:p>
    <w:p>
      <w:r>
        <w:br w:type="page"/>
      </w:r>
    </w:p>
    <w:p>
      <w:pPr>
        <w:pStyle w:val="Heading1"/>
      </w:pPr>
      <w:r>
        <w:t>Section 3: Governance Standards &amp; Controls</w:t>
      </w:r>
    </w:p>
    <w:p>
      <w:r>
        <w:t>Explains how employees enroll in the cross-functional mentorship program and how mentor-mentee pairs are matched. Section 3 (Governance Standards &amp; Controls) applies to Learning and Development within HR Knowledge Hub and is maintained by Alicia Gomez. Establishes mandatory compliance controls, approval thresholds, and audit evidence.</w:t>
      </w:r>
    </w:p>
    <w:p>
      <w:r>
        <w:t>Operational requirement 3.1: Each pairing commits to a six-month cycle with monthly check-ins. Secondary control 3.2: Program outcomes are measured through a mid-cycle and end-of-cycle survey.</w:t>
      </w:r>
    </w:p>
    <w:p>
      <w:pPr>
        <w:pStyle w:val="ListBullet"/>
      </w:pPr>
      <w:r>
        <w:t>Each pairing commits to a six-month cycle with monthly check-ins.</w:t>
      </w:r>
    </w:p>
    <w:p>
      <w:pPr>
        <w:pStyle w:val="ListBullet"/>
      </w:pPr>
      <w:r>
        <w:t>Program outcomes are measured through a mid-cycle and end-of-cycle survey.</w:t>
      </w:r>
    </w:p>
    <w:p>
      <w:pPr>
        <w:pStyle w:val="ListBullet"/>
      </w:pPr>
      <w:r>
        <w:t>Section 3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Sec-3</w:t>
            </w:r>
          </w:p>
        </w:tc>
        <w:tc>
          <w:tcPr>
            <w:tcW w:type="dxa" w:w="2160"/>
          </w:tcPr>
          <w:p>
            <w:r>
              <w:t>Alicia Gomez</w:t>
            </w:r>
          </w:p>
        </w:tc>
        <w:tc>
          <w:tcPr>
            <w:tcW w:type="dxa" w:w="2160"/>
          </w:tcPr>
          <w:p>
            <w:r>
              <w:t>10 business days</w:t>
            </w:r>
          </w:p>
        </w:tc>
        <w:tc>
          <w:tcPr>
            <w:tcW w:type="dxa" w:w="2160"/>
          </w:tcPr>
          <w:p>
            <w:r>
              <w:t>Stage 3 Verified</w:t>
            </w:r>
          </w:p>
        </w:tc>
      </w:tr>
    </w:tbl>
    <w:p>
      <w:r>
        <w:rPr>
          <w:color w:val="808080"/>
          <w:sz w:val="16"/>
        </w:rPr>
        <w:t>Page 3 of 12 | HR Knowledge Hub | Learning and Development | SharePoint Online</w:t>
      </w:r>
    </w:p>
    <w:p>
      <w:r>
        <w:br w:type="page"/>
      </w:r>
    </w:p>
    <w:p>
      <w:pPr>
        <w:pStyle w:val="Heading1"/>
      </w:pPr>
      <w:r>
        <w:t>Section 4: Operational KPIs &amp; Benchmarks</w:t>
      </w:r>
    </w:p>
    <w:p>
      <w:r>
        <w:t>Explains how employees enroll in the cross-functional mentorship program and how mentor-mentee pairs are matched. Section 4 (Operational KPIs &amp; Benchmarks) applies to Learning and Development within HR Knowledge Hub and is maintained by Alicia Gomez. Tracks baseline performance, target SLAs, and quarterly benchmark progression.</w:t>
      </w:r>
    </w:p>
    <w:p>
      <w:r>
        <w:t>Operational requirement 4.1: Program outcomes are measured through a mid-cycle and end-of-cycle survey. Secondary control 4.2: Enrollment opens twice a year, in January and July.</w:t>
      </w:r>
    </w:p>
    <w:p>
      <w:pPr>
        <w:pStyle w:val="ListBullet"/>
      </w:pPr>
      <w:r>
        <w:t>Program outcomes are measured through a mid-cycle and end-of-cycle survey.</w:t>
      </w:r>
    </w:p>
    <w:p>
      <w:pPr>
        <w:pStyle w:val="ListBullet"/>
      </w:pPr>
      <w:r>
        <w:t>Enrollment opens twice a year, in January and July.</w:t>
      </w:r>
    </w:p>
    <w:p>
      <w:pPr>
        <w:pStyle w:val="ListBullet"/>
      </w:pPr>
      <w:r>
        <w:t>Section 4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Sec-4</w:t>
            </w:r>
          </w:p>
        </w:tc>
        <w:tc>
          <w:tcPr>
            <w:tcW w:type="dxa" w:w="2160"/>
          </w:tcPr>
          <w:p>
            <w:r>
              <w:t>Alicia Gomez</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Learning and Development | SharePoint Online</w:t>
      </w:r>
    </w:p>
    <w:p>
      <w:r>
        <w:br w:type="page"/>
      </w:r>
    </w:p>
    <w:p>
      <w:pPr>
        <w:pStyle w:val="Heading1"/>
      </w:pPr>
      <w:r>
        <w:t>Section 5: Roles, Responsibilities &amp; RACI</w:t>
      </w:r>
    </w:p>
    <w:p>
      <w:r>
        <w:t>Explains how employees enroll in the cross-functional mentorship program and how mentor-mentee pairs are matched. Section 5 (Roles, Responsibilities &amp; RACI) applies to Learning and Development within HR Knowledge Hub and is maintained by Alicia Gomez. Clarifies ownership across accountable executives, operational leads, and reviewers.</w:t>
      </w:r>
    </w:p>
    <w:p>
      <w:r>
        <w:t>Operational requirement 5.1: Enrollment opens twice a year, in January and July. Secondary control 5.2: Pairs are matched on stated growth goals rather than shared function.</w:t>
      </w:r>
    </w:p>
    <w:p>
      <w:pPr>
        <w:pStyle w:val="ListBullet"/>
      </w:pPr>
      <w:r>
        <w:t>Enrollment opens twice a year, in January and July.</w:t>
      </w:r>
    </w:p>
    <w:p>
      <w:pPr>
        <w:pStyle w:val="ListBullet"/>
      </w:pPr>
      <w:r>
        <w:t>Pairs are matched on stated growth goals rather than shared function.</w:t>
      </w:r>
    </w:p>
    <w:p>
      <w:pPr>
        <w:pStyle w:val="ListBullet"/>
      </w:pPr>
      <w:r>
        <w:t>Section 5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Sec-5</w:t>
            </w:r>
          </w:p>
        </w:tc>
        <w:tc>
          <w:tcPr>
            <w:tcW w:type="dxa" w:w="2160"/>
          </w:tcPr>
          <w:p>
            <w:r>
              <w:t>Alicia Gomez</w:t>
            </w:r>
          </w:p>
        </w:tc>
        <w:tc>
          <w:tcPr>
            <w:tcW w:type="dxa" w:w="2160"/>
          </w:tcPr>
          <w:p>
            <w:r>
              <w:t>3 business days</w:t>
            </w:r>
          </w:p>
        </w:tc>
        <w:tc>
          <w:tcPr>
            <w:tcW w:type="dxa" w:w="2160"/>
          </w:tcPr>
          <w:p>
            <w:r>
              <w:t>Stage 5 Verified</w:t>
            </w:r>
          </w:p>
        </w:tc>
      </w:tr>
    </w:tbl>
    <w:p>
      <w:r>
        <w:rPr>
          <w:color w:val="808080"/>
          <w:sz w:val="16"/>
        </w:rPr>
        <w:t>Page 5 of 12 | HR Knowledge Hub | Learning and Development | SharePoint Online</w:t>
      </w:r>
    </w:p>
    <w:p>
      <w:r>
        <w:br w:type="page"/>
      </w:r>
    </w:p>
    <w:p>
      <w:pPr>
        <w:pStyle w:val="Heading1"/>
      </w:pPr>
      <w:r>
        <w:t>Section 6: Standard Operating Procedures</w:t>
      </w:r>
    </w:p>
    <w:p>
      <w:r>
        <w:t>Explains how employees enroll in the cross-functional mentorship program and how mentor-mentee pairs are matched. Section 6 (Standard Operating Procedures) applies to Learning and Development within HR Knowledge Hub and is maintained by Alicia Gomez. Provides step-by-step execution checklists, intake criteria, and verification gates.</w:t>
      </w:r>
    </w:p>
    <w:p>
      <w:r>
        <w:t>Operational requirement 6.1: Pairs are matched on stated growth goals rather than shared function. Secondary control 6.2: Each pairing commits to a six-month cycle with monthly check-ins.</w:t>
      </w:r>
    </w:p>
    <w:p>
      <w:pPr>
        <w:pStyle w:val="ListBullet"/>
      </w:pPr>
      <w:r>
        <w:t>Pairs are matched on stated growth goals rather than shared function.</w:t>
      </w:r>
    </w:p>
    <w:p>
      <w:pPr>
        <w:pStyle w:val="ListBullet"/>
      </w:pPr>
      <w:r>
        <w:t>Each pairing commits to a six-month cycle with monthly check-ins.</w:t>
      </w:r>
    </w:p>
    <w:p>
      <w:pPr>
        <w:pStyle w:val="ListBullet"/>
      </w:pPr>
      <w:r>
        <w:t>Section 6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Sec-6</w:t>
            </w:r>
          </w:p>
        </w:tc>
        <w:tc>
          <w:tcPr>
            <w:tcW w:type="dxa" w:w="2160"/>
          </w:tcPr>
          <w:p>
            <w:r>
              <w:t>Alicia Gomez</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Learning and Development | SharePoint Online</w:t>
      </w:r>
    </w:p>
    <w:p>
      <w:r>
        <w:br w:type="page"/>
      </w:r>
    </w:p>
    <w:p>
      <w:pPr>
        <w:pStyle w:val="Heading1"/>
      </w:pPr>
      <w:r>
        <w:t>Section 7: Risk Register &amp; Mitigations</w:t>
      </w:r>
    </w:p>
    <w:p>
      <w:r>
        <w:t>Explains how employees enroll in the cross-functional mentorship program and how mentor-mentee pairs are matched. Section 7 (Risk Register &amp; Mitigations) applies to Learning and Development within HR Knowledge Hub and is maintained by Alicia Gomez. Catalogs operational, compliance, and delivery risks alongside preventive mitigations.</w:t>
      </w:r>
    </w:p>
    <w:p>
      <w:r>
        <w:t>Operational requirement 7.1: Each pairing commits to a six-month cycle with monthly check-ins. Secondary control 7.2: Program outcomes are measured through a mid-cycle and end-of-cycle survey.</w:t>
      </w:r>
    </w:p>
    <w:p>
      <w:pPr>
        <w:pStyle w:val="ListBullet"/>
      </w:pPr>
      <w:r>
        <w:t>Each pairing commits to a six-month cycle with monthly check-ins.</w:t>
      </w:r>
    </w:p>
    <w:p>
      <w:pPr>
        <w:pStyle w:val="ListBullet"/>
      </w:pPr>
      <w:r>
        <w:t>Program outcomes are measured through a mid-cycle and end-of-cycle survey.</w:t>
      </w:r>
    </w:p>
    <w:p>
      <w:pPr>
        <w:pStyle w:val="ListBullet"/>
      </w:pPr>
      <w:r>
        <w:t>Section 7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Sec-7</w:t>
            </w:r>
          </w:p>
        </w:tc>
        <w:tc>
          <w:tcPr>
            <w:tcW w:type="dxa" w:w="2160"/>
          </w:tcPr>
          <w:p>
            <w:r>
              <w:t>Alicia Gomez</w:t>
            </w:r>
          </w:p>
        </w:tc>
        <w:tc>
          <w:tcPr>
            <w:tcW w:type="dxa" w:w="2160"/>
          </w:tcPr>
          <w:p>
            <w:r>
              <w:t>5 business days</w:t>
            </w:r>
          </w:p>
        </w:tc>
        <w:tc>
          <w:tcPr>
            <w:tcW w:type="dxa" w:w="2160"/>
          </w:tcPr>
          <w:p>
            <w:r>
              <w:t>Stage 7 Verified</w:t>
            </w:r>
          </w:p>
        </w:tc>
      </w:tr>
    </w:tbl>
    <w:p>
      <w:r>
        <w:rPr>
          <w:color w:val="808080"/>
          <w:sz w:val="16"/>
        </w:rPr>
        <w:t>Page 7 of 12 | HR Knowledge Hub | Learning and Development | SharePoint Online</w:t>
      </w:r>
    </w:p>
    <w:p>
      <w:r>
        <w:br w:type="page"/>
      </w:r>
    </w:p>
    <w:p>
      <w:pPr>
        <w:pStyle w:val="Heading1"/>
      </w:pPr>
      <w:r>
        <w:t>Section 8: Quality Assurance &amp; Audits</w:t>
      </w:r>
    </w:p>
    <w:p>
      <w:r>
        <w:t>Explains how employees enroll in the cross-functional mentorship program and how mentor-mentee pairs are matched. Section 8 (Quality Assurance &amp; Audits) applies to Learning and Development within HR Knowledge Hub and is maintained by Alicia Gomez. Specifies sampling frequencies, inspection tolerances, and nonconformance workflows.</w:t>
      </w:r>
    </w:p>
    <w:p>
      <w:r>
        <w:t>Operational requirement 8.1: Program outcomes are measured through a mid-cycle and end-of-cycle survey. Secondary control 8.2: Enrollment opens twice a year, in January and July.</w:t>
      </w:r>
    </w:p>
    <w:p>
      <w:pPr>
        <w:pStyle w:val="ListBullet"/>
      </w:pPr>
      <w:r>
        <w:t>Program outcomes are measured through a mid-cycle and end-of-cycle survey.</w:t>
      </w:r>
    </w:p>
    <w:p>
      <w:pPr>
        <w:pStyle w:val="ListBullet"/>
      </w:pPr>
      <w:r>
        <w:t>Enrollment opens twice a year, in January and July.</w:t>
      </w:r>
    </w:p>
    <w:p>
      <w:pPr>
        <w:pStyle w:val="ListBullet"/>
      </w:pPr>
      <w:r>
        <w:t>Section 8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Sec-8</w:t>
            </w:r>
          </w:p>
        </w:tc>
        <w:tc>
          <w:tcPr>
            <w:tcW w:type="dxa" w:w="2160"/>
          </w:tcPr>
          <w:p>
            <w:r>
              <w:t>Alicia Gomez</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Learning and Development | SharePoint Online</w:t>
      </w:r>
    </w:p>
    <w:p>
      <w:r>
        <w:br w:type="page"/>
      </w:r>
    </w:p>
    <w:p>
      <w:pPr>
        <w:pStyle w:val="Heading1"/>
      </w:pPr>
      <w:r>
        <w:t>Section 9: Exception Handling &amp; Escalations</w:t>
      </w:r>
    </w:p>
    <w:p>
      <w:r>
        <w:t>Explains how employees enroll in the cross-functional mentorship program and how mentor-mentee pairs are matched. Section 9 (Exception Handling &amp; Escalations) applies to Learning and Development within HR Knowledge Hub and is maintained by Alicia Gomez. Outlines severity tiers, response SLAs, and cross-functional escalation paths.</w:t>
      </w:r>
    </w:p>
    <w:p>
      <w:r>
        <w:t>Operational requirement 9.1: Enrollment opens twice a year, in January and July. Secondary control 9.2: Pairs are matched on stated growth goals rather than shared function.</w:t>
      </w:r>
    </w:p>
    <w:p>
      <w:pPr>
        <w:pStyle w:val="ListBullet"/>
      </w:pPr>
      <w:r>
        <w:t>Enrollment opens twice a year, in January and July.</w:t>
      </w:r>
    </w:p>
    <w:p>
      <w:pPr>
        <w:pStyle w:val="ListBullet"/>
      </w:pPr>
      <w:r>
        <w:t>Pairs are matched on stated growth goals rather than shared function.</w:t>
      </w:r>
    </w:p>
    <w:p>
      <w:pPr>
        <w:pStyle w:val="ListBullet"/>
      </w:pPr>
      <w:r>
        <w:t>Section 9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Sec-9</w:t>
            </w:r>
          </w:p>
        </w:tc>
        <w:tc>
          <w:tcPr>
            <w:tcW w:type="dxa" w:w="2160"/>
          </w:tcPr>
          <w:p>
            <w:r>
              <w:t>Alicia Gomez</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Learning and Development | SharePoint Online</w:t>
      </w:r>
    </w:p>
    <w:p>
      <w:r>
        <w:br w:type="page"/>
      </w:r>
    </w:p>
    <w:p>
      <w:pPr>
        <w:pStyle w:val="Heading1"/>
      </w:pPr>
      <w:r>
        <w:t>Section 10: Cross-Functional Dependencies</w:t>
      </w:r>
    </w:p>
    <w:p>
      <w:r>
        <w:t>Explains how employees enroll in the cross-functional mentorship program and how mentor-mentee pairs are matched. Section 10 (Cross-Functional Dependencies) applies to Learning and Development within HR Knowledge Hub and is maintained by Alicia Gomez. Documents upstream and downstream team dependencies and service-level commitments.</w:t>
      </w:r>
    </w:p>
    <w:p>
      <w:r>
        <w:t>Operational requirement 10.1: Pairs are matched on stated growth goals rather than shared function. Secondary control 10.2: Each pairing commits to a six-month cycle with monthly check-ins.</w:t>
      </w:r>
    </w:p>
    <w:p>
      <w:pPr>
        <w:pStyle w:val="ListBullet"/>
      </w:pPr>
      <w:r>
        <w:t>Pairs are matched on stated growth goals rather than shared function.</w:t>
      </w:r>
    </w:p>
    <w:p>
      <w:pPr>
        <w:pStyle w:val="ListBullet"/>
      </w:pPr>
      <w:r>
        <w:t>Each pairing commits to a six-month cycle with monthly check-ins.</w:t>
      </w:r>
    </w:p>
    <w:p>
      <w:pPr>
        <w:pStyle w:val="ListBullet"/>
      </w:pPr>
      <w:r>
        <w:t>Section 10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Sec-10</w:t>
            </w:r>
          </w:p>
        </w:tc>
        <w:tc>
          <w:tcPr>
            <w:tcW w:type="dxa" w:w="2160"/>
          </w:tcPr>
          <w:p>
            <w:r>
              <w:t>Alicia Gomez</w:t>
            </w:r>
          </w:p>
        </w:tc>
        <w:tc>
          <w:tcPr>
            <w:tcW w:type="dxa" w:w="2160"/>
          </w:tcPr>
          <w:p>
            <w:r>
              <w:t>5 business days</w:t>
            </w:r>
          </w:p>
        </w:tc>
        <w:tc>
          <w:tcPr>
            <w:tcW w:type="dxa" w:w="2160"/>
          </w:tcPr>
          <w:p>
            <w:r>
              <w:t>Stage 10 Verified</w:t>
            </w:r>
          </w:p>
        </w:tc>
      </w:tr>
    </w:tbl>
    <w:p>
      <w:r>
        <w:rPr>
          <w:color w:val="808080"/>
          <w:sz w:val="16"/>
        </w:rPr>
        <w:t>Page 10 of 12 | HR Knowledge Hub | Learning and Development | SharePoint Online</w:t>
      </w:r>
    </w:p>
    <w:p>
      <w:r>
        <w:br w:type="page"/>
      </w:r>
    </w:p>
    <w:p>
      <w:pPr>
        <w:pStyle w:val="Heading1"/>
      </w:pPr>
      <w:r>
        <w:t>Section 11: Continuous Improvement Roadmap</w:t>
      </w:r>
    </w:p>
    <w:p>
      <w:r>
        <w:t>Explains how employees enroll in the cross-functional mentorship program and how mentor-mentee pairs are matched. Section 11 (Continuous Improvement Roadmap) applies to Learning and Development within HR Knowledge Hub and is maintained by Alicia Gomez. Schedules quarterly optimization milestones, automation targets, and capability reviews.</w:t>
      </w:r>
    </w:p>
    <w:p>
      <w:r>
        <w:t>Operational requirement 11.1: Each pairing commits to a six-month cycle with monthly check-ins. Secondary control 11.2: Program outcomes are measured through a mid-cycle and end-of-cycle survey.</w:t>
      </w:r>
    </w:p>
    <w:p>
      <w:pPr>
        <w:pStyle w:val="ListBullet"/>
      </w:pPr>
      <w:r>
        <w:t>Each pairing commits to a six-month cycle with monthly check-ins.</w:t>
      </w:r>
    </w:p>
    <w:p>
      <w:pPr>
        <w:pStyle w:val="ListBullet"/>
      </w:pPr>
      <w:r>
        <w:t>Program outcomes are measured through a mid-cycle and end-of-cycle survey.</w:t>
      </w:r>
    </w:p>
    <w:p>
      <w:pPr>
        <w:pStyle w:val="ListBullet"/>
      </w:pPr>
      <w:r>
        <w:t>Section 11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Sec-11</w:t>
            </w:r>
          </w:p>
        </w:tc>
        <w:tc>
          <w:tcPr>
            <w:tcW w:type="dxa" w:w="2160"/>
          </w:tcPr>
          <w:p>
            <w:r>
              <w:t>Alicia Gomez</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Learning and Development | SharePoint Online</w:t>
      </w:r>
    </w:p>
    <w:p>
      <w:r>
        <w:br w:type="page"/>
      </w:r>
    </w:p>
    <w:p>
      <w:pPr>
        <w:pStyle w:val="Heading1"/>
      </w:pPr>
      <w:r>
        <w:t>Section 12: Appendix, Lineage &amp; Sign-off</w:t>
      </w:r>
    </w:p>
    <w:p>
      <w:r>
        <w:t>Explains how employees enroll in the cross-functional mentorship program and how mentor-mentee pairs are matched. Section 12 (Appendix, Lineage &amp; Sign-off) applies to Learning and Development within HR Knowledge Hub and is maintained by Alicia Gomez. Records document lineage, governance metadata, version history, and owner sign-off.</w:t>
      </w:r>
    </w:p>
    <w:p>
      <w:r>
        <w:t>Operational requirement 12.1: Program outcomes are measured through a mid-cycle and end-of-cycle survey. Secondary control 12.2: Enrollment opens twice a year, in January and July.</w:t>
      </w:r>
    </w:p>
    <w:p>
      <w:pPr>
        <w:pStyle w:val="ListBullet"/>
      </w:pPr>
      <w:r>
        <w:t>Program outcomes are measured through a mid-cycle and end-of-cycle survey.</w:t>
      </w:r>
    </w:p>
    <w:p>
      <w:pPr>
        <w:pStyle w:val="ListBullet"/>
      </w:pPr>
      <w:r>
        <w:t>Enrollment opens twice a year, in January and July.</w:t>
      </w:r>
    </w:p>
    <w:p>
      <w:pPr>
        <w:pStyle w:val="ListBullet"/>
      </w:pPr>
      <w:r>
        <w:t>Section 12 review cadence is tracked by Alicia Gomez under Learning and Development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Learning and Development</w:t>
            </w:r>
          </w:p>
        </w:tc>
        <w:tc>
          <w:tcPr>
            <w:tcW w:type="dxa" w:w="2160"/>
          </w:tcPr>
          <w:p>
            <w:r>
              <w:t>Alicia Gomez</w:t>
            </w:r>
          </w:p>
        </w:tc>
        <w:tc>
          <w:tcPr>
            <w:tcW w:type="dxa" w:w="2160"/>
          </w:tcPr>
          <w:p>
            <w:r>
              <w:t>5 business days</w:t>
            </w:r>
          </w:p>
        </w:tc>
        <w:tc>
          <w:tcPr>
            <w:tcW w:type="dxa" w:w="2160"/>
          </w:tcPr>
          <w:p>
            <w:r>
              <w:t>Verified</w:t>
            </w:r>
          </w:p>
        </w:tc>
      </w:tr>
      <w:tr>
        <w:tc>
          <w:tcPr>
            <w:tcW w:type="dxa" w:w="2160"/>
          </w:tcPr>
          <w:p>
            <w:r>
              <w:t>Mentorship Program Guide Gate 1</w:t>
            </w:r>
          </w:p>
        </w:tc>
        <w:tc>
          <w:tcPr>
            <w:tcW w:type="dxa" w:w="2160"/>
          </w:tcPr>
          <w:p>
            <w:r>
              <w:t>Alicia Gomez</w:t>
            </w:r>
          </w:p>
        </w:tc>
        <w:tc>
          <w:tcPr>
            <w:tcW w:type="dxa" w:w="2160"/>
          </w:tcPr>
          <w:p>
            <w:r>
              <w:t>3 business days</w:t>
            </w:r>
          </w:p>
        </w:tc>
        <w:tc>
          <w:tcPr>
            <w:tcW w:type="dxa" w:w="2160"/>
          </w:tcPr>
          <w:p>
            <w:r>
              <w:t>Active</w:t>
            </w:r>
          </w:p>
        </w:tc>
      </w:tr>
      <w:tr>
        <w:tc>
          <w:tcPr>
            <w:tcW w:type="dxa" w:w="2160"/>
          </w:tcPr>
          <w:p>
            <w:r>
              <w:t>Mentorship Program Guide Gate 2</w:t>
            </w:r>
          </w:p>
        </w:tc>
        <w:tc>
          <w:tcPr>
            <w:tcW w:type="dxa" w:w="2160"/>
          </w:tcPr>
          <w:p>
            <w:r>
              <w:t>Alicia Gomez</w:t>
            </w:r>
          </w:p>
        </w:tc>
        <w:tc>
          <w:tcPr>
            <w:tcW w:type="dxa" w:w="2160"/>
          </w:tcPr>
          <w:p>
            <w:r>
              <w:t>10 business days</w:t>
            </w:r>
          </w:p>
        </w:tc>
        <w:tc>
          <w:tcPr>
            <w:tcW w:type="dxa" w:w="2160"/>
          </w:tcPr>
          <w:p>
            <w:r>
              <w:t>Monitored</w:t>
            </w:r>
          </w:p>
        </w:tc>
      </w:tr>
      <w:tr>
        <w:tc>
          <w:tcPr>
            <w:tcW w:type="dxa" w:w="2160"/>
          </w:tcPr>
          <w:p>
            <w:r>
              <w:t>Sec-12</w:t>
            </w:r>
          </w:p>
        </w:tc>
        <w:tc>
          <w:tcPr>
            <w:tcW w:type="dxa" w:w="2160"/>
          </w:tcPr>
          <w:p>
            <w:r>
              <w:t>Alicia Gomez</w:t>
            </w:r>
          </w:p>
        </w:tc>
        <w:tc>
          <w:tcPr>
            <w:tcW w:type="dxa" w:w="2160"/>
          </w:tcPr>
          <w:p>
            <w:r>
              <w:t>10 business days</w:t>
            </w:r>
          </w:p>
        </w:tc>
        <w:tc>
          <w:tcPr>
            <w:tcW w:type="dxa" w:w="2160"/>
          </w:tcPr>
          <w:p>
            <w:r>
              <w:t>Stage 12 Verified</w:t>
            </w:r>
          </w:p>
        </w:tc>
      </w:tr>
    </w:tbl>
    <w:p>
      <w:r>
        <w:rPr>
          <w:color w:val="808080"/>
          <w:sz w:val="16"/>
        </w:rPr>
        <w:t>Page 12 of 12 | HR Knowledge Hub | Learning and Development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