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Comprehensive Plant OEE and Maintenance Manual</w:t>
      </w:r>
    </w:p>
    <w:p>
      <w:r>
        <w:rPr>
          <w:i/>
        </w:rPr>
        <w:t>Manufacturing Knowledge Hub | Production Operations | Owner: Grace Liu  |  Last updated: October 30, 2026</w:t>
      </w:r>
    </w:p>
    <w:p>
      <w:pPr>
        <w:pStyle w:val="Heading1"/>
      </w:pPr>
      <w:r>
        <w:t>Section 1: Executive Summary &amp; Scope</w:t>
      </w:r>
    </w:p>
    <w:p>
      <w:r>
        <w:t>Multi-page standard operating manual governing shift handovers, OEE loss categorization, autonomous maintenance, and line stop escalation. Section 1 (Executive Summary &amp; Scope) applies to Production Operations within Manufacturing Knowledge Hub and is maintained by Grace Liu. Defines the operational charter, scope boundaries, and executive accountability.</w:t>
      </w:r>
    </w:p>
    <w:p>
      <w:r>
        <w:t>Operational requirement 1.1: Defines mandatory 15-minute overlap checklists for incoming and outgoing shift leads. Secondary control 1.2: Standardizes six big losses classification in the floor MES terminal.</w:t>
      </w:r>
    </w:p>
    <w:p>
      <w:pPr>
        <w:pStyle w:val="ListBullet"/>
      </w:pPr>
      <w:r>
        <w:t>Defines mandatory 15-minute overlap checklists for incoming and outgoing shift leads.</w:t>
      </w:r>
    </w:p>
    <w:p>
      <w:pPr>
        <w:pStyle w:val="ListBullet"/>
      </w:pPr>
      <w:r>
        <w:t>Standardizes six big losses classification in the floor MES terminal.</w:t>
      </w:r>
    </w:p>
    <w:p>
      <w:pPr>
        <w:pStyle w:val="ListBullet"/>
      </w:pPr>
      <w:r>
        <w:t>Section 1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bl>
    <w:p>
      <w:r>
        <w:rPr>
          <w:color w:val="808080"/>
          <w:sz w:val="16"/>
        </w:rPr>
        <w:t>Page 1 of 12 | Manufacturing Knowledge Hub | Production Operations | SharePoint Online</w:t>
      </w:r>
    </w:p>
    <w:p>
      <w:r>
        <w:br w:type="page"/>
      </w:r>
    </w:p>
    <w:p>
      <w:pPr>
        <w:pStyle w:val="Heading1"/>
      </w:pPr>
      <w:r>
        <w:t>Section 2: Architecture &amp; Process Flow</w:t>
      </w:r>
    </w:p>
    <w:p>
      <w:r>
        <w:t>Multi-page standard operating manual governing shift handovers, OEE loss categorization, autonomous maintenance, and line stop escalation. Section 2 (Architecture &amp; Process Flow) applies to Production Operations within Manufacturing Knowledge Hub and is maintained by Grace Liu. Maps end-to-end process stages, handoff gates, and system-of-record integrations.</w:t>
      </w:r>
    </w:p>
    <w:p>
      <w:r>
        <w:t>Operational requirement 2.1: Standardizes six big losses classification in the floor MES terminal. Secondary control 2.2: Establishes daily operator lubrication and torque verification routines.</w:t>
      </w:r>
    </w:p>
    <w:p>
      <w:pPr>
        <w:pStyle w:val="ListBullet"/>
      </w:pPr>
      <w:r>
        <w:t>Standardizes six big losses classification in the floor MES terminal.</w:t>
      </w:r>
    </w:p>
    <w:p>
      <w:pPr>
        <w:pStyle w:val="ListBullet"/>
      </w:pPr>
      <w:r>
        <w:t>Establishes daily operator lubrication and torque verification routines.</w:t>
      </w:r>
    </w:p>
    <w:p>
      <w:pPr>
        <w:pStyle w:val="ListBullet"/>
      </w:pPr>
      <w:r>
        <w:t>Section 2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Sec-2</w:t>
            </w:r>
          </w:p>
        </w:tc>
        <w:tc>
          <w:tcPr>
            <w:tcW w:type="dxa" w:w="2160"/>
          </w:tcPr>
          <w:p>
            <w:r>
              <w:t>&gt; 25 min</w:t>
            </w:r>
          </w:p>
        </w:tc>
        <w:tc>
          <w:tcPr>
            <w:tcW w:type="dxa" w:w="2160"/>
          </w:tcPr>
          <w:p>
            <w:r>
              <w:t>Process Engineer</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Manufacturing Knowledge Hub | Production Operations | SharePoint Online</w:t>
      </w:r>
    </w:p>
    <w:p>
      <w:r>
        <w:br w:type="page"/>
      </w:r>
    </w:p>
    <w:p>
      <w:pPr>
        <w:pStyle w:val="Heading1"/>
      </w:pPr>
      <w:r>
        <w:t>Section 3: Governance Standards &amp; Controls</w:t>
      </w:r>
    </w:p>
    <w:p>
      <w:r>
        <w:t>Multi-page standard operating manual governing shift handovers, OEE loss categorization, autonomous maintenance, and line stop escalation. Section 3 (Governance Standards &amp; Controls) applies to Production Operations within Manufacturing Knowledge Hub and is maintained by Grace Liu. Establishes mandatory compliance controls, approval thresholds, and audit evidence.</w:t>
      </w:r>
    </w:p>
    <w:p>
      <w:r>
        <w:t>Operational requirement 3.1: Establishes daily operator lubrication and torque verification routines. Secondary control 3.2: Requires EHS and Quality sign-off before restarting a line after a safety or quality stop.</w:t>
      </w:r>
    </w:p>
    <w:p>
      <w:pPr>
        <w:pStyle w:val="ListBullet"/>
      </w:pPr>
      <w:r>
        <w:t>Establishes daily operator lubrication and torque verification routines.</w:t>
      </w:r>
    </w:p>
    <w:p>
      <w:pPr>
        <w:pStyle w:val="ListBullet"/>
      </w:pPr>
      <w:r>
        <w:t>Requires EHS and Quality sign-off before restarting a line after a safety or quality stop.</w:t>
      </w:r>
    </w:p>
    <w:p>
      <w:pPr>
        <w:pStyle w:val="ListBullet"/>
      </w:pPr>
      <w:r>
        <w:t>Section 3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Sec-3</w:t>
            </w:r>
          </w:p>
        </w:tc>
        <w:tc>
          <w:tcPr>
            <w:tcW w:type="dxa" w:w="2160"/>
          </w:tcPr>
          <w:p>
            <w:r>
              <w:t>Any out-of-spec</w:t>
            </w:r>
          </w:p>
        </w:tc>
        <w:tc>
          <w:tcPr>
            <w:tcW w:type="dxa" w:w="2160"/>
          </w:tcPr>
          <w:p>
            <w:r>
              <w:t>Quality Assurance</w:t>
            </w:r>
          </w:p>
        </w:tc>
        <w:tc>
          <w:tcPr>
            <w:tcW w:type="dxa" w:w="2160"/>
          </w:tcPr>
          <w:p>
            <w:r>
              <w:t>Stage 3 Verified</w:t>
            </w:r>
          </w:p>
        </w:tc>
      </w:tr>
    </w:tbl>
    <w:p>
      <w:r>
        <w:rPr>
          <w:color w:val="808080"/>
          <w:sz w:val="16"/>
        </w:rPr>
        <w:t>Page 3 of 12 | Manufacturing Knowledge Hub | Production Operations | SharePoint Online</w:t>
      </w:r>
    </w:p>
    <w:p>
      <w:r>
        <w:br w:type="page"/>
      </w:r>
    </w:p>
    <w:p>
      <w:pPr>
        <w:pStyle w:val="Heading1"/>
      </w:pPr>
      <w:r>
        <w:t>Section 4: Operational KPIs &amp; Benchmarks</w:t>
      </w:r>
    </w:p>
    <w:p>
      <w:r>
        <w:t>Multi-page standard operating manual governing shift handovers, OEE loss categorization, autonomous maintenance, and line stop escalation. Section 4 (Operational KPIs &amp; Benchmarks) applies to Production Operations within Manufacturing Knowledge Hub and is maintained by Grace Liu. Tracks baseline performance, target SLAs, and quarterly benchmark progression.</w:t>
      </w:r>
    </w:p>
    <w:p>
      <w:r>
        <w:t>Operational requirement 4.1: Requires EHS and Quality sign-off before restarting a line after a safety or quality stop. Secondary control 4.2: Defines mandatory 15-minute overlap checklists for incoming and outgoing shift leads.</w:t>
      </w:r>
    </w:p>
    <w:p>
      <w:pPr>
        <w:pStyle w:val="ListBullet"/>
      </w:pPr>
      <w:r>
        <w:t>Requires EHS and Quality sign-off before restarting a line after a safety or quality stop.</w:t>
      </w:r>
    </w:p>
    <w:p>
      <w:pPr>
        <w:pStyle w:val="ListBullet"/>
      </w:pPr>
      <w:r>
        <w:t>Defines mandatory 15-minute overlap checklists for incoming and outgoing shift leads.</w:t>
      </w:r>
    </w:p>
    <w:p>
      <w:pPr>
        <w:pStyle w:val="ListBullet"/>
      </w:pPr>
      <w:r>
        <w:t>Section 4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Sec-4</w:t>
            </w:r>
          </w:p>
        </w:tc>
        <w:tc>
          <w:tcPr>
            <w:tcW w:type="dxa" w:w="2160"/>
          </w:tcPr>
          <w:p>
            <w:r>
              <w:t>&gt; 15 min</w:t>
            </w:r>
          </w:p>
        </w:tc>
        <w:tc>
          <w:tcPr>
            <w:tcW w:type="dxa" w:w="2160"/>
          </w:tcPr>
          <w:p>
            <w:r>
              <w:t>Maintenance Lead</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Manufacturing Knowledge Hub | Production Operations | SharePoint Online</w:t>
      </w:r>
    </w:p>
    <w:p>
      <w:r>
        <w:br w:type="page"/>
      </w:r>
    </w:p>
    <w:p>
      <w:pPr>
        <w:pStyle w:val="Heading1"/>
      </w:pPr>
      <w:r>
        <w:t>Section 5: Roles, Responsibilities &amp; RACI</w:t>
      </w:r>
    </w:p>
    <w:p>
      <w:r>
        <w:t>Multi-page standard operating manual governing shift handovers, OEE loss categorization, autonomous maintenance, and line stop escalation. Section 5 (Roles, Responsibilities &amp; RACI) applies to Production Operations within Manufacturing Knowledge Hub and is maintained by Grace Liu. Clarifies ownership across accountable executives, operational leads, and reviewers.</w:t>
      </w:r>
    </w:p>
    <w:p>
      <w:r>
        <w:t>Operational requirement 5.1: Defines mandatory 15-minute overlap checklists for incoming and outgoing shift leads. Secondary control 5.2: Standardizes six big losses classification in the floor MES terminal.</w:t>
      </w:r>
    </w:p>
    <w:p>
      <w:pPr>
        <w:pStyle w:val="ListBullet"/>
      </w:pPr>
      <w:r>
        <w:t>Defines mandatory 15-minute overlap checklists for incoming and outgoing shift leads.</w:t>
      </w:r>
    </w:p>
    <w:p>
      <w:pPr>
        <w:pStyle w:val="ListBullet"/>
      </w:pPr>
      <w:r>
        <w:t>Standardizes six big losses classification in the floor MES terminal.</w:t>
      </w:r>
    </w:p>
    <w:p>
      <w:pPr>
        <w:pStyle w:val="ListBullet"/>
      </w:pPr>
      <w:r>
        <w:t>Section 5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Sec-5</w:t>
            </w:r>
          </w:p>
        </w:tc>
        <w:tc>
          <w:tcPr>
            <w:tcW w:type="dxa" w:w="2160"/>
          </w:tcPr>
          <w:p>
            <w:r>
              <w:t>&gt; 25 min</w:t>
            </w:r>
          </w:p>
        </w:tc>
        <w:tc>
          <w:tcPr>
            <w:tcW w:type="dxa" w:w="2160"/>
          </w:tcPr>
          <w:p>
            <w:r>
              <w:t>Process Engineer</w:t>
            </w:r>
          </w:p>
        </w:tc>
        <w:tc>
          <w:tcPr>
            <w:tcW w:type="dxa" w:w="2160"/>
          </w:tcPr>
          <w:p>
            <w:r>
              <w:t>Stage 5 Verified</w:t>
            </w:r>
          </w:p>
        </w:tc>
      </w:tr>
    </w:tbl>
    <w:p>
      <w:r>
        <w:rPr>
          <w:color w:val="808080"/>
          <w:sz w:val="16"/>
        </w:rPr>
        <w:t>Page 5 of 12 | Manufacturing Knowledge Hub | Production Operations | SharePoint Online</w:t>
      </w:r>
    </w:p>
    <w:p>
      <w:r>
        <w:br w:type="page"/>
      </w:r>
    </w:p>
    <w:p>
      <w:pPr>
        <w:pStyle w:val="Heading1"/>
      </w:pPr>
      <w:r>
        <w:t>Section 6: Standard Operating Procedures</w:t>
      </w:r>
    </w:p>
    <w:p>
      <w:r>
        <w:t>Multi-page standard operating manual governing shift handovers, OEE loss categorization, autonomous maintenance, and line stop escalation. Section 6 (Standard Operating Procedures) applies to Production Operations within Manufacturing Knowledge Hub and is maintained by Grace Liu. Provides step-by-step execution checklists, intake criteria, and verification gates.</w:t>
      </w:r>
    </w:p>
    <w:p>
      <w:r>
        <w:t>Operational requirement 6.1: Standardizes six big losses classification in the floor MES terminal. Secondary control 6.2: Establishes daily operator lubrication and torque verification routines.</w:t>
      </w:r>
    </w:p>
    <w:p>
      <w:pPr>
        <w:pStyle w:val="ListBullet"/>
      </w:pPr>
      <w:r>
        <w:t>Standardizes six big losses classification in the floor MES terminal.</w:t>
      </w:r>
    </w:p>
    <w:p>
      <w:pPr>
        <w:pStyle w:val="ListBullet"/>
      </w:pPr>
      <w:r>
        <w:t>Establishes daily operator lubrication and torque verification routines.</w:t>
      </w:r>
    </w:p>
    <w:p>
      <w:pPr>
        <w:pStyle w:val="ListBullet"/>
      </w:pPr>
      <w:r>
        <w:t>Section 6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Sec-6</w:t>
            </w:r>
          </w:p>
        </w:tc>
        <w:tc>
          <w:tcPr>
            <w:tcW w:type="dxa" w:w="2160"/>
          </w:tcPr>
          <w:p>
            <w:r>
              <w:t>Any out-of-spec</w:t>
            </w:r>
          </w:p>
        </w:tc>
        <w:tc>
          <w:tcPr>
            <w:tcW w:type="dxa" w:w="2160"/>
          </w:tcPr>
          <w:p>
            <w:r>
              <w:t>Quality Assurance</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Manufacturing Knowledge Hub | Production Operations | SharePoint Online</w:t>
      </w:r>
    </w:p>
    <w:p>
      <w:r>
        <w:br w:type="page"/>
      </w:r>
    </w:p>
    <w:p>
      <w:pPr>
        <w:pStyle w:val="Heading1"/>
      </w:pPr>
      <w:r>
        <w:t>Section 7: Risk Register &amp; Mitigations</w:t>
      </w:r>
    </w:p>
    <w:p>
      <w:r>
        <w:t>Multi-page standard operating manual governing shift handovers, OEE loss categorization, autonomous maintenance, and line stop escalation. Section 7 (Risk Register &amp; Mitigations) applies to Production Operations within Manufacturing Knowledge Hub and is maintained by Grace Liu. Catalogs operational, compliance, and delivery risks alongside preventive mitigations.</w:t>
      </w:r>
    </w:p>
    <w:p>
      <w:r>
        <w:t>Operational requirement 7.1: Establishes daily operator lubrication and torque verification routines. Secondary control 7.2: Requires EHS and Quality sign-off before restarting a line after a safety or quality stop.</w:t>
      </w:r>
    </w:p>
    <w:p>
      <w:pPr>
        <w:pStyle w:val="ListBullet"/>
      </w:pPr>
      <w:r>
        <w:t>Establishes daily operator lubrication and torque verification routines.</w:t>
      </w:r>
    </w:p>
    <w:p>
      <w:pPr>
        <w:pStyle w:val="ListBullet"/>
      </w:pPr>
      <w:r>
        <w:t>Requires EHS and Quality sign-off before restarting a line after a safety or quality stop.</w:t>
      </w:r>
    </w:p>
    <w:p>
      <w:pPr>
        <w:pStyle w:val="ListBullet"/>
      </w:pPr>
      <w:r>
        <w:t>Section 7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Sec-7</w:t>
            </w:r>
          </w:p>
        </w:tc>
        <w:tc>
          <w:tcPr>
            <w:tcW w:type="dxa" w:w="2160"/>
          </w:tcPr>
          <w:p>
            <w:r>
              <w:t>&gt; 15 min</w:t>
            </w:r>
          </w:p>
        </w:tc>
        <w:tc>
          <w:tcPr>
            <w:tcW w:type="dxa" w:w="2160"/>
          </w:tcPr>
          <w:p>
            <w:r>
              <w:t>Maintenance Lead</w:t>
            </w:r>
          </w:p>
        </w:tc>
        <w:tc>
          <w:tcPr>
            <w:tcW w:type="dxa" w:w="2160"/>
          </w:tcPr>
          <w:p>
            <w:r>
              <w:t>Stage 7 Verified</w:t>
            </w:r>
          </w:p>
        </w:tc>
      </w:tr>
    </w:tbl>
    <w:p>
      <w:r>
        <w:rPr>
          <w:color w:val="808080"/>
          <w:sz w:val="16"/>
        </w:rPr>
        <w:t>Page 7 of 12 | Manufacturing Knowledge Hub | Production Operations | SharePoint Online</w:t>
      </w:r>
    </w:p>
    <w:p>
      <w:r>
        <w:br w:type="page"/>
      </w:r>
    </w:p>
    <w:p>
      <w:pPr>
        <w:pStyle w:val="Heading1"/>
      </w:pPr>
      <w:r>
        <w:t>Section 8: Quality Assurance &amp; Audits</w:t>
      </w:r>
    </w:p>
    <w:p>
      <w:r>
        <w:t>Multi-page standard operating manual governing shift handovers, OEE loss categorization, autonomous maintenance, and line stop escalation. Section 8 (Quality Assurance &amp; Audits) applies to Production Operations within Manufacturing Knowledge Hub and is maintained by Grace Liu. Specifies sampling frequencies, inspection tolerances, and nonconformance workflows.</w:t>
      </w:r>
    </w:p>
    <w:p>
      <w:r>
        <w:t>Operational requirement 8.1: Requires EHS and Quality sign-off before restarting a line after a safety or quality stop. Secondary control 8.2: Defines mandatory 15-minute overlap checklists for incoming and outgoing shift leads.</w:t>
      </w:r>
    </w:p>
    <w:p>
      <w:pPr>
        <w:pStyle w:val="ListBullet"/>
      </w:pPr>
      <w:r>
        <w:t>Requires EHS and Quality sign-off before restarting a line after a safety or quality stop.</w:t>
      </w:r>
    </w:p>
    <w:p>
      <w:pPr>
        <w:pStyle w:val="ListBullet"/>
      </w:pPr>
      <w:r>
        <w:t>Defines mandatory 15-minute overlap checklists for incoming and outgoing shift leads.</w:t>
      </w:r>
    </w:p>
    <w:p>
      <w:pPr>
        <w:pStyle w:val="ListBullet"/>
      </w:pPr>
      <w:r>
        <w:t>Section 8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Sec-8</w:t>
            </w:r>
          </w:p>
        </w:tc>
        <w:tc>
          <w:tcPr>
            <w:tcW w:type="dxa" w:w="2160"/>
          </w:tcPr>
          <w:p>
            <w:r>
              <w:t>&gt; 25 min</w:t>
            </w:r>
          </w:p>
        </w:tc>
        <w:tc>
          <w:tcPr>
            <w:tcW w:type="dxa" w:w="2160"/>
          </w:tcPr>
          <w:p>
            <w:r>
              <w:t>Process Engineer</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Manufacturing Knowledge Hub | Production Operations | SharePoint Online</w:t>
      </w:r>
    </w:p>
    <w:p>
      <w:r>
        <w:br w:type="page"/>
      </w:r>
    </w:p>
    <w:p>
      <w:pPr>
        <w:pStyle w:val="Heading1"/>
      </w:pPr>
      <w:r>
        <w:t>Section 9: Exception Handling &amp; Escalations</w:t>
      </w:r>
    </w:p>
    <w:p>
      <w:r>
        <w:t>Multi-page standard operating manual governing shift handovers, OEE loss categorization, autonomous maintenance, and line stop escalation. Section 9 (Exception Handling &amp; Escalations) applies to Production Operations within Manufacturing Knowledge Hub and is maintained by Grace Liu. Outlines severity tiers, response SLAs, and cross-functional escalation paths.</w:t>
      </w:r>
    </w:p>
    <w:p>
      <w:r>
        <w:t>Operational requirement 9.1: Defines mandatory 15-minute overlap checklists for incoming and outgoing shift leads. Secondary control 9.2: Standardizes six big losses classification in the floor MES terminal.</w:t>
      </w:r>
    </w:p>
    <w:p>
      <w:pPr>
        <w:pStyle w:val="ListBullet"/>
      </w:pPr>
      <w:r>
        <w:t>Defines mandatory 15-minute overlap checklists for incoming and outgoing shift leads.</w:t>
      </w:r>
    </w:p>
    <w:p>
      <w:pPr>
        <w:pStyle w:val="ListBullet"/>
      </w:pPr>
      <w:r>
        <w:t>Standardizes six big losses classification in the floor MES terminal.</w:t>
      </w:r>
    </w:p>
    <w:p>
      <w:pPr>
        <w:pStyle w:val="ListBullet"/>
      </w:pPr>
      <w:r>
        <w:t>Section 9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Sec-9</w:t>
            </w:r>
          </w:p>
        </w:tc>
        <w:tc>
          <w:tcPr>
            <w:tcW w:type="dxa" w:w="2160"/>
          </w:tcPr>
          <w:p>
            <w:r>
              <w:t>Any out-of-spec</w:t>
            </w:r>
          </w:p>
        </w:tc>
        <w:tc>
          <w:tcPr>
            <w:tcW w:type="dxa" w:w="2160"/>
          </w:tcPr>
          <w:p>
            <w:r>
              <w:t>Quality Assurance</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Manufacturing Knowledge Hub | Production Operations | SharePoint Online</w:t>
      </w:r>
    </w:p>
    <w:p>
      <w:r>
        <w:br w:type="page"/>
      </w:r>
    </w:p>
    <w:p>
      <w:pPr>
        <w:pStyle w:val="Heading1"/>
      </w:pPr>
      <w:r>
        <w:t>Section 10: Cross-Functional Dependencies</w:t>
      </w:r>
    </w:p>
    <w:p>
      <w:r>
        <w:t>Multi-page standard operating manual governing shift handovers, OEE loss categorization, autonomous maintenance, and line stop escalation. Section 10 (Cross-Functional Dependencies) applies to Production Operations within Manufacturing Knowledge Hub and is maintained by Grace Liu. Documents upstream and downstream team dependencies and service-level commitments.</w:t>
      </w:r>
    </w:p>
    <w:p>
      <w:r>
        <w:t>Operational requirement 10.1: Standardizes six big losses classification in the floor MES terminal. Secondary control 10.2: Establishes daily operator lubrication and torque verification routines.</w:t>
      </w:r>
    </w:p>
    <w:p>
      <w:pPr>
        <w:pStyle w:val="ListBullet"/>
      </w:pPr>
      <w:r>
        <w:t>Standardizes six big losses classification in the floor MES terminal.</w:t>
      </w:r>
    </w:p>
    <w:p>
      <w:pPr>
        <w:pStyle w:val="ListBullet"/>
      </w:pPr>
      <w:r>
        <w:t>Establishes daily operator lubrication and torque verification routines.</w:t>
      </w:r>
    </w:p>
    <w:p>
      <w:pPr>
        <w:pStyle w:val="ListBullet"/>
      </w:pPr>
      <w:r>
        <w:t>Section 10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Sec-10</w:t>
            </w:r>
          </w:p>
        </w:tc>
        <w:tc>
          <w:tcPr>
            <w:tcW w:type="dxa" w:w="2160"/>
          </w:tcPr>
          <w:p>
            <w:r>
              <w:t>&gt; 15 min</w:t>
            </w:r>
          </w:p>
        </w:tc>
        <w:tc>
          <w:tcPr>
            <w:tcW w:type="dxa" w:w="2160"/>
          </w:tcPr>
          <w:p>
            <w:r>
              <w:t>Maintenance Lead</w:t>
            </w:r>
          </w:p>
        </w:tc>
        <w:tc>
          <w:tcPr>
            <w:tcW w:type="dxa" w:w="2160"/>
          </w:tcPr>
          <w:p>
            <w:r>
              <w:t>Stage 10 Verified</w:t>
            </w:r>
          </w:p>
        </w:tc>
      </w:tr>
    </w:tbl>
    <w:p>
      <w:r>
        <w:rPr>
          <w:color w:val="808080"/>
          <w:sz w:val="16"/>
        </w:rPr>
        <w:t>Page 10 of 12 | Manufacturing Knowledge Hub | Production Operations | SharePoint Online</w:t>
      </w:r>
    </w:p>
    <w:p>
      <w:r>
        <w:br w:type="page"/>
      </w:r>
    </w:p>
    <w:p>
      <w:pPr>
        <w:pStyle w:val="Heading1"/>
      </w:pPr>
      <w:r>
        <w:t>Section 11: Continuous Improvement Roadmap</w:t>
      </w:r>
    </w:p>
    <w:p>
      <w:r>
        <w:t>Multi-page standard operating manual governing shift handovers, OEE loss categorization, autonomous maintenance, and line stop escalation. Section 11 (Continuous Improvement Roadmap) applies to Production Operations within Manufacturing Knowledge Hub and is maintained by Grace Liu. Schedules quarterly optimization milestones, automation targets, and capability reviews.</w:t>
      </w:r>
    </w:p>
    <w:p>
      <w:r>
        <w:t>Operational requirement 11.1: Establishes daily operator lubrication and torque verification routines. Secondary control 11.2: Requires EHS and Quality sign-off before restarting a line after a safety or quality stop.</w:t>
      </w:r>
    </w:p>
    <w:p>
      <w:pPr>
        <w:pStyle w:val="ListBullet"/>
      </w:pPr>
      <w:r>
        <w:t>Establishes daily operator lubrication and torque verification routines.</w:t>
      </w:r>
    </w:p>
    <w:p>
      <w:pPr>
        <w:pStyle w:val="ListBullet"/>
      </w:pPr>
      <w:r>
        <w:t>Requires EHS and Quality sign-off before restarting a line after a safety or quality stop.</w:t>
      </w:r>
    </w:p>
    <w:p>
      <w:pPr>
        <w:pStyle w:val="ListBullet"/>
      </w:pPr>
      <w:r>
        <w:t>Section 11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Sec-11</w:t>
            </w:r>
          </w:p>
        </w:tc>
        <w:tc>
          <w:tcPr>
            <w:tcW w:type="dxa" w:w="2160"/>
          </w:tcPr>
          <w:p>
            <w:r>
              <w:t>&gt; 25 min</w:t>
            </w:r>
          </w:p>
        </w:tc>
        <w:tc>
          <w:tcPr>
            <w:tcW w:type="dxa" w:w="2160"/>
          </w:tcPr>
          <w:p>
            <w:r>
              <w:t>Process Engineer</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Manufacturing Knowledge Hub | Production Operations | SharePoint Online</w:t>
      </w:r>
    </w:p>
    <w:p>
      <w:r>
        <w:br w:type="page"/>
      </w:r>
    </w:p>
    <w:p>
      <w:pPr>
        <w:pStyle w:val="Heading1"/>
      </w:pPr>
      <w:r>
        <w:t>Section 12: Appendix, Lineage &amp; Sign-off</w:t>
      </w:r>
    </w:p>
    <w:p>
      <w:r>
        <w:t>Multi-page standard operating manual governing shift handovers, OEE loss categorization, autonomous maintenance, and line stop escalation. Section 12 (Appendix, Lineage &amp; Sign-off) applies to Production Operations within Manufacturing Knowledge Hub and is maintained by Grace Liu. Records document lineage, governance metadata, version history, and owner sign-off.</w:t>
      </w:r>
    </w:p>
    <w:p>
      <w:r>
        <w:t>Operational requirement 12.1: Requires EHS and Quality sign-off before restarting a line after a safety or quality stop. Secondary control 12.2: Defines mandatory 15-minute overlap checklists for incoming and outgoing shift leads.</w:t>
      </w:r>
    </w:p>
    <w:p>
      <w:pPr>
        <w:pStyle w:val="ListBullet"/>
      </w:pPr>
      <w:r>
        <w:t>Requires EHS and Quality sign-off before restarting a line after a safety or quality stop.</w:t>
      </w:r>
    </w:p>
    <w:p>
      <w:pPr>
        <w:pStyle w:val="ListBullet"/>
      </w:pPr>
      <w:r>
        <w:t>Defines mandatory 15-minute overlap checklists for incoming and outgoing shift leads.</w:t>
      </w:r>
    </w:p>
    <w:p>
      <w:pPr>
        <w:pStyle w:val="ListBullet"/>
      </w:pPr>
      <w:r>
        <w:t>Section 12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Loss Category</w:t>
            </w:r>
          </w:p>
        </w:tc>
        <w:tc>
          <w:tcPr>
            <w:tcW w:type="dxa" w:w="2160"/>
          </w:tcPr>
          <w:p>
            <w:r>
              <w:rPr>
                <w:b/>
              </w:rPr>
              <w:t>Threshold</w:t>
            </w:r>
          </w:p>
        </w:tc>
        <w:tc>
          <w:tcPr>
            <w:tcW w:type="dxa" w:w="2160"/>
          </w:tcPr>
          <w:p>
            <w:r>
              <w:rPr>
                <w:b/>
              </w:rPr>
              <w:t>Escalation Owner</w:t>
            </w:r>
          </w:p>
        </w:tc>
        <w:tc>
          <w:tcPr>
            <w:tcW w:type="dxa" w:w="2160"/>
          </w:tcPr>
          <w:p>
            <w:r>
              <w:rPr>
                <w:b/>
              </w:rPr>
              <w:t>Response SLA</w:t>
            </w:r>
          </w:p>
        </w:tc>
      </w:tr>
      <w:tr>
        <w:tc>
          <w:tcPr>
            <w:tcW w:type="dxa" w:w="2160"/>
          </w:tcPr>
          <w:p>
            <w:r>
              <w:t>Equipment Breakdown</w:t>
            </w:r>
          </w:p>
        </w:tc>
        <w:tc>
          <w:tcPr>
            <w:tcW w:type="dxa" w:w="2160"/>
          </w:tcPr>
          <w:p>
            <w:r>
              <w:t>&gt; 15 min</w:t>
            </w:r>
          </w:p>
        </w:tc>
        <w:tc>
          <w:tcPr>
            <w:tcW w:type="dxa" w:w="2160"/>
          </w:tcPr>
          <w:p>
            <w:r>
              <w:t>Maintenance Lead</w:t>
            </w:r>
          </w:p>
        </w:tc>
        <w:tc>
          <w:tcPr>
            <w:tcW w:type="dxa" w:w="2160"/>
          </w:tcPr>
          <w:p>
            <w:r>
              <w:t>Immediate</w:t>
            </w:r>
          </w:p>
        </w:tc>
      </w:tr>
      <w:tr>
        <w:tc>
          <w:tcPr>
            <w:tcW w:type="dxa" w:w="2160"/>
          </w:tcPr>
          <w:p>
            <w:r>
              <w:t>Setup &amp; Changeover</w:t>
            </w:r>
          </w:p>
        </w:tc>
        <w:tc>
          <w:tcPr>
            <w:tcW w:type="dxa" w:w="2160"/>
          </w:tcPr>
          <w:p>
            <w:r>
              <w:t>&gt; 25 min</w:t>
            </w:r>
          </w:p>
        </w:tc>
        <w:tc>
          <w:tcPr>
            <w:tcW w:type="dxa" w:w="2160"/>
          </w:tcPr>
          <w:p>
            <w:r>
              <w:t>Process Engineer</w:t>
            </w:r>
          </w:p>
        </w:tc>
        <w:tc>
          <w:tcPr>
            <w:tcW w:type="dxa" w:w="2160"/>
          </w:tcPr>
          <w:p>
            <w:r>
              <w:t>Within Shift</w:t>
            </w:r>
          </w:p>
        </w:tc>
      </w:tr>
      <w:tr>
        <w:tc>
          <w:tcPr>
            <w:tcW w:type="dxa" w:w="2160"/>
          </w:tcPr>
          <w:p>
            <w:r>
              <w:t>Quality Hold</w:t>
            </w:r>
          </w:p>
        </w:tc>
        <w:tc>
          <w:tcPr>
            <w:tcW w:type="dxa" w:w="2160"/>
          </w:tcPr>
          <w:p>
            <w:r>
              <w:t>Any out-of-spec</w:t>
            </w:r>
          </w:p>
        </w:tc>
        <w:tc>
          <w:tcPr>
            <w:tcW w:type="dxa" w:w="2160"/>
          </w:tcPr>
          <w:p>
            <w:r>
              <w:t>Quality Assurance</w:t>
            </w:r>
          </w:p>
        </w:tc>
        <w:tc>
          <w:tcPr>
            <w:tcW w:type="dxa" w:w="2160"/>
          </w:tcPr>
          <w:p>
            <w:r>
              <w:t>Within 1 hour</w:t>
            </w:r>
          </w:p>
        </w:tc>
      </w:tr>
      <w:tr>
        <w:tc>
          <w:tcPr>
            <w:tcW w:type="dxa" w:w="2160"/>
          </w:tcPr>
          <w:p>
            <w:r>
              <w:t>Sec-12</w:t>
            </w:r>
          </w:p>
        </w:tc>
        <w:tc>
          <w:tcPr>
            <w:tcW w:type="dxa" w:w="2160"/>
          </w:tcPr>
          <w:p>
            <w:r>
              <w:t>Any out-of-spec</w:t>
            </w:r>
          </w:p>
        </w:tc>
        <w:tc>
          <w:tcPr>
            <w:tcW w:type="dxa" w:w="2160"/>
          </w:tcPr>
          <w:p>
            <w:r>
              <w:t>Quality Assurance</w:t>
            </w:r>
          </w:p>
        </w:tc>
        <w:tc>
          <w:tcPr>
            <w:tcW w:type="dxa" w:w="2160"/>
          </w:tcPr>
          <w:p>
            <w:r>
              <w:t>Stage 12 Verified</w:t>
            </w:r>
          </w:p>
        </w:tc>
      </w:tr>
    </w:tbl>
    <w:p>
      <w:r>
        <w:rPr>
          <w:color w:val="808080"/>
          <w:sz w:val="16"/>
        </w:rPr>
        <w:t>Page 12 of 12 | Manufacturing Knowledge Hub | Production Operations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