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Shift Handover Log Template and Guide</w:t>
      </w:r>
    </w:p>
    <w:p>
      <w:r>
        <w:rPr>
          <w:i/>
        </w:rPr>
        <w:t>Manufacturing Knowledge Hub | Production Operations | Owner: Grace Liu  |  Last updated: October 30, 2026</w:t>
      </w:r>
    </w:p>
    <w:p>
      <w:pPr>
        <w:pStyle w:val="Heading1"/>
      </w:pPr>
      <w:r>
        <w:t>Section 1: Executive Summary &amp; Scope</w:t>
      </w:r>
    </w:p>
    <w:p>
      <w:r>
        <w:t>Standard template and guidance for documenting open issues, in-process WIP, and safety notes at every shift change. Section 1 (Executive Summary &amp; Scope) applies to Production Operations within Manufacturing Knowledge Hub and is maintained by Grace Liu. Defines the operational charter, scope boundaries, and executive accountability.</w:t>
      </w:r>
    </w:p>
    <w:p>
      <w:r>
        <w:t>Operational requirement 1.1: Handover covers open quality holds, equipment status, and staffing notes. Secondary control 1.2: Outgoing supervisor and incoming supervisor both sign off before shift transition completes.</w:t>
      </w:r>
    </w:p>
    <w:p>
      <w:pPr>
        <w:pStyle w:val="ListBullet"/>
      </w:pPr>
      <w:r>
        <w:t>Handover covers open quality holds, equipment status, and staffing notes.</w:t>
      </w:r>
    </w:p>
    <w:p>
      <w:pPr>
        <w:pStyle w:val="ListBullet"/>
      </w:pPr>
      <w:r>
        <w:t>Outgoing supervisor and incoming supervisor both sign off before shift transition completes.</w:t>
      </w:r>
    </w:p>
    <w:p>
      <w:pPr>
        <w:pStyle w:val="ListBullet"/>
      </w:pPr>
      <w:r>
        <w:t>Section 1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bl>
    <w:p>
      <w:r>
        <w:rPr>
          <w:color w:val="808080"/>
          <w:sz w:val="16"/>
        </w:rPr>
        <w:t>Page 1 of 12 | Manufacturing Knowledge Hub | Production Operations | SharePoint Online</w:t>
      </w:r>
    </w:p>
    <w:p>
      <w:r>
        <w:br w:type="page"/>
      </w:r>
    </w:p>
    <w:p>
      <w:pPr>
        <w:pStyle w:val="Heading1"/>
      </w:pPr>
      <w:r>
        <w:t>Section 2: Architecture &amp; Process Flow</w:t>
      </w:r>
    </w:p>
    <w:p>
      <w:r>
        <w:t>Standard template and guidance for documenting open issues, in-process WIP, and safety notes at every shift change. Section 2 (Architecture &amp; Process Flow) applies to Production Operations within Manufacturing Knowledge Hub and is maintained by Grace Liu. Maps end-to-end process stages, handoff gates, and system-of-record integrations.</w:t>
      </w:r>
    </w:p>
    <w:p>
      <w:r>
        <w:t>Operational requirement 2.1: Outgoing supervisor and incoming supervisor both sign off before shift transition completes. Secondary control 2.2: Unresolved items from the prior handover must be explicitly carried forward, not dropped.</w:t>
      </w:r>
    </w:p>
    <w:p>
      <w:pPr>
        <w:pStyle w:val="ListBullet"/>
      </w:pPr>
      <w:r>
        <w:t>Outgoing supervisor and incoming supervisor both sign off before shift transition completes.</w:t>
      </w:r>
    </w:p>
    <w:p>
      <w:pPr>
        <w:pStyle w:val="ListBullet"/>
      </w:pPr>
      <w:r>
        <w:t>Unresolved items from the prior handover must be explicitly carried forward, not dropped.</w:t>
      </w:r>
    </w:p>
    <w:p>
      <w:pPr>
        <w:pStyle w:val="ListBullet"/>
      </w:pPr>
      <w:r>
        <w:t>Section 2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Sec-2</w:t>
            </w:r>
          </w:p>
        </w:tc>
        <w:tc>
          <w:tcPr>
            <w:tcW w:type="dxa" w:w="2160"/>
          </w:tcPr>
          <w:p>
            <w:r>
              <w:t>Grace Liu</w:t>
            </w:r>
          </w:p>
        </w:tc>
        <w:tc>
          <w:tcPr>
            <w:tcW w:type="dxa" w:w="2160"/>
          </w:tcPr>
          <w:p>
            <w:r>
              <w:t>3 business days</w:t>
            </w:r>
          </w:p>
        </w:tc>
        <w:tc>
          <w:tcPr>
            <w:tcW w:type="dxa" w:w="2160"/>
          </w:tcPr>
          <w:p>
            <w:r>
              <w:t>Stage 2 Verified</w:t>
            </w:r>
          </w:p>
        </w:tc>
      </w:tr>
    </w:tbl>
    <w:p>
      <w:r>
        <w:drawing>
          <wp:inline xmlns:a="http://schemas.openxmlformats.org/drawingml/2006/main" xmlns:pic="http://schemas.openxmlformats.org/drawingml/2006/picture">
            <wp:extent cx="5303520" cy="17445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2 of 12 | Manufacturing Knowledge Hub | Production Operations | SharePoint Online</w:t>
      </w:r>
    </w:p>
    <w:p>
      <w:r>
        <w:br w:type="page"/>
      </w:r>
    </w:p>
    <w:p>
      <w:pPr>
        <w:pStyle w:val="Heading1"/>
      </w:pPr>
      <w:r>
        <w:t>Section 3: Governance Standards &amp; Controls</w:t>
      </w:r>
    </w:p>
    <w:p>
      <w:r>
        <w:t>Standard template and guidance for documenting open issues, in-process WIP, and safety notes at every shift change. Section 3 (Governance Standards &amp; Controls) applies to Production Operations within Manufacturing Knowledge Hub and is maintained by Grace Liu. Establishes mandatory compliance controls, approval thresholds, and audit evidence.</w:t>
      </w:r>
    </w:p>
    <w:p>
      <w:r>
        <w:t>Operational requirement 3.1: Unresolved items from the prior handover must be explicitly carried forward, not dropped. Secondary control 3.2: Handover logs are retained for 90 days for trend review.</w:t>
      </w:r>
    </w:p>
    <w:p>
      <w:pPr>
        <w:pStyle w:val="ListBullet"/>
      </w:pPr>
      <w:r>
        <w:t>Unresolved items from the prior handover must be explicitly carried forward, not dropped.</w:t>
      </w:r>
    </w:p>
    <w:p>
      <w:pPr>
        <w:pStyle w:val="ListBullet"/>
      </w:pPr>
      <w:r>
        <w:t>Handover logs are retained for 90 days for trend review.</w:t>
      </w:r>
    </w:p>
    <w:p>
      <w:pPr>
        <w:pStyle w:val="ListBullet"/>
      </w:pPr>
      <w:r>
        <w:t>Section 3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Sec-3</w:t>
            </w:r>
          </w:p>
        </w:tc>
        <w:tc>
          <w:tcPr>
            <w:tcW w:type="dxa" w:w="2160"/>
          </w:tcPr>
          <w:p>
            <w:r>
              <w:t>Grace Liu</w:t>
            </w:r>
          </w:p>
        </w:tc>
        <w:tc>
          <w:tcPr>
            <w:tcW w:type="dxa" w:w="2160"/>
          </w:tcPr>
          <w:p>
            <w:r>
              <w:t>10 business days</w:t>
            </w:r>
          </w:p>
        </w:tc>
        <w:tc>
          <w:tcPr>
            <w:tcW w:type="dxa" w:w="2160"/>
          </w:tcPr>
          <w:p>
            <w:r>
              <w:t>Stage 3 Verified</w:t>
            </w:r>
          </w:p>
        </w:tc>
      </w:tr>
    </w:tbl>
    <w:p>
      <w:r>
        <w:rPr>
          <w:color w:val="808080"/>
          <w:sz w:val="16"/>
        </w:rPr>
        <w:t>Page 3 of 12 | Manufacturing Knowledge Hub | Production Operations | SharePoint Online</w:t>
      </w:r>
    </w:p>
    <w:p>
      <w:r>
        <w:br w:type="page"/>
      </w:r>
    </w:p>
    <w:p>
      <w:pPr>
        <w:pStyle w:val="Heading1"/>
      </w:pPr>
      <w:r>
        <w:t>Section 4: Operational KPIs &amp; Benchmarks</w:t>
      </w:r>
    </w:p>
    <w:p>
      <w:r>
        <w:t>Standard template and guidance for documenting open issues, in-process WIP, and safety notes at every shift change. Section 4 (Operational KPIs &amp; Benchmarks) applies to Production Operations within Manufacturing Knowledge Hub and is maintained by Grace Liu. Tracks baseline performance, target SLAs, and quarterly benchmark progression.</w:t>
      </w:r>
    </w:p>
    <w:p>
      <w:r>
        <w:t>Operational requirement 4.1: Handover logs are retained for 90 days for trend review. Secondary control 4.2: Handover covers open quality holds, equipment status, and staffing notes.</w:t>
      </w:r>
    </w:p>
    <w:p>
      <w:pPr>
        <w:pStyle w:val="ListBullet"/>
      </w:pPr>
      <w:r>
        <w:t>Handover logs are retained for 90 days for trend review.</w:t>
      </w:r>
    </w:p>
    <w:p>
      <w:pPr>
        <w:pStyle w:val="ListBullet"/>
      </w:pPr>
      <w:r>
        <w:t>Handover covers open quality holds, equipment status, and staffing notes.</w:t>
      </w:r>
    </w:p>
    <w:p>
      <w:pPr>
        <w:pStyle w:val="ListBullet"/>
      </w:pPr>
      <w:r>
        <w:t>Section 4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Sec-4</w:t>
            </w:r>
          </w:p>
        </w:tc>
        <w:tc>
          <w:tcPr>
            <w:tcW w:type="dxa" w:w="2160"/>
          </w:tcPr>
          <w:p>
            <w:r>
              <w:t>Grace Liu</w:t>
            </w:r>
          </w:p>
        </w:tc>
        <w:tc>
          <w:tcPr>
            <w:tcW w:type="dxa" w:w="2160"/>
          </w:tcPr>
          <w:p>
            <w:r>
              <w:t>5 business days</w:t>
            </w:r>
          </w:p>
        </w:tc>
        <w:tc>
          <w:tcPr>
            <w:tcW w:type="dxa" w:w="2160"/>
          </w:tcPr>
          <w:p>
            <w:r>
              <w:t>Stage 4 Verified</w:t>
            </w:r>
          </w:p>
        </w:tc>
      </w:tr>
    </w:tbl>
    <w:p>
      <w:r>
        <w:drawing>
          <wp:inline xmlns:a="http://schemas.openxmlformats.org/drawingml/2006/main" xmlns:pic="http://schemas.openxmlformats.org/drawingml/2006/picture">
            <wp:extent cx="5303520" cy="17445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4 of 12 | Manufacturing Knowledge Hub | Production Operations | SharePoint Online</w:t>
      </w:r>
    </w:p>
    <w:p>
      <w:r>
        <w:br w:type="page"/>
      </w:r>
    </w:p>
    <w:p>
      <w:pPr>
        <w:pStyle w:val="Heading1"/>
      </w:pPr>
      <w:r>
        <w:t>Section 5: Roles, Responsibilities &amp; RACI</w:t>
      </w:r>
    </w:p>
    <w:p>
      <w:r>
        <w:t>Standard template and guidance for documenting open issues, in-process WIP, and safety notes at every shift change. Section 5 (Roles, Responsibilities &amp; RACI) applies to Production Operations within Manufacturing Knowledge Hub and is maintained by Grace Liu. Clarifies ownership across accountable executives, operational leads, and reviewers.</w:t>
      </w:r>
    </w:p>
    <w:p>
      <w:r>
        <w:t>Operational requirement 5.1: Handover covers open quality holds, equipment status, and staffing notes. Secondary control 5.2: Outgoing supervisor and incoming supervisor both sign off before shift transition completes.</w:t>
      </w:r>
    </w:p>
    <w:p>
      <w:pPr>
        <w:pStyle w:val="ListBullet"/>
      </w:pPr>
      <w:r>
        <w:t>Handover covers open quality holds, equipment status, and staffing notes.</w:t>
      </w:r>
    </w:p>
    <w:p>
      <w:pPr>
        <w:pStyle w:val="ListBullet"/>
      </w:pPr>
      <w:r>
        <w:t>Outgoing supervisor and incoming supervisor both sign off before shift transition completes.</w:t>
      </w:r>
    </w:p>
    <w:p>
      <w:pPr>
        <w:pStyle w:val="ListBullet"/>
      </w:pPr>
      <w:r>
        <w:t>Section 5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Sec-5</w:t>
            </w:r>
          </w:p>
        </w:tc>
        <w:tc>
          <w:tcPr>
            <w:tcW w:type="dxa" w:w="2160"/>
          </w:tcPr>
          <w:p>
            <w:r>
              <w:t>Grace Liu</w:t>
            </w:r>
          </w:p>
        </w:tc>
        <w:tc>
          <w:tcPr>
            <w:tcW w:type="dxa" w:w="2160"/>
          </w:tcPr>
          <w:p>
            <w:r>
              <w:t>3 business days</w:t>
            </w:r>
          </w:p>
        </w:tc>
        <w:tc>
          <w:tcPr>
            <w:tcW w:type="dxa" w:w="2160"/>
          </w:tcPr>
          <w:p>
            <w:r>
              <w:t>Stage 5 Verified</w:t>
            </w:r>
          </w:p>
        </w:tc>
      </w:tr>
    </w:tbl>
    <w:p>
      <w:r>
        <w:rPr>
          <w:color w:val="808080"/>
          <w:sz w:val="16"/>
        </w:rPr>
        <w:t>Page 5 of 12 | Manufacturing Knowledge Hub | Production Operations | SharePoint Online</w:t>
      </w:r>
    </w:p>
    <w:p>
      <w:r>
        <w:br w:type="page"/>
      </w:r>
    </w:p>
    <w:p>
      <w:pPr>
        <w:pStyle w:val="Heading1"/>
      </w:pPr>
      <w:r>
        <w:t>Section 6: Standard Operating Procedures</w:t>
      </w:r>
    </w:p>
    <w:p>
      <w:r>
        <w:t>Standard template and guidance for documenting open issues, in-process WIP, and safety notes at every shift change. Section 6 (Standard Operating Procedures) applies to Production Operations within Manufacturing Knowledge Hub and is maintained by Grace Liu. Provides step-by-step execution checklists, intake criteria, and verification gates.</w:t>
      </w:r>
    </w:p>
    <w:p>
      <w:r>
        <w:t>Operational requirement 6.1: Outgoing supervisor and incoming supervisor both sign off before shift transition completes. Secondary control 6.2: Unresolved items from the prior handover must be explicitly carried forward, not dropped.</w:t>
      </w:r>
    </w:p>
    <w:p>
      <w:pPr>
        <w:pStyle w:val="ListBullet"/>
      </w:pPr>
      <w:r>
        <w:t>Outgoing supervisor and incoming supervisor both sign off before shift transition completes.</w:t>
      </w:r>
    </w:p>
    <w:p>
      <w:pPr>
        <w:pStyle w:val="ListBullet"/>
      </w:pPr>
      <w:r>
        <w:t>Unresolved items from the prior handover must be explicitly carried forward, not dropped.</w:t>
      </w:r>
    </w:p>
    <w:p>
      <w:pPr>
        <w:pStyle w:val="ListBullet"/>
      </w:pPr>
      <w:r>
        <w:t>Section 6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Sec-6</w:t>
            </w:r>
          </w:p>
        </w:tc>
        <w:tc>
          <w:tcPr>
            <w:tcW w:type="dxa" w:w="2160"/>
          </w:tcPr>
          <w:p>
            <w:r>
              <w:t>Grace Liu</w:t>
            </w:r>
          </w:p>
        </w:tc>
        <w:tc>
          <w:tcPr>
            <w:tcW w:type="dxa" w:w="2160"/>
          </w:tcPr>
          <w:p>
            <w:r>
              <w:t>10 business days</w:t>
            </w:r>
          </w:p>
        </w:tc>
        <w:tc>
          <w:tcPr>
            <w:tcW w:type="dxa" w:w="2160"/>
          </w:tcPr>
          <w:p>
            <w:r>
              <w:t>Stage 6 Verified</w:t>
            </w:r>
          </w:p>
        </w:tc>
      </w:tr>
    </w:tbl>
    <w:p>
      <w:r>
        <w:drawing>
          <wp:inline xmlns:a="http://schemas.openxmlformats.org/drawingml/2006/main" xmlns:pic="http://schemas.openxmlformats.org/drawingml/2006/picture">
            <wp:extent cx="5303520" cy="174457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6 of 12 | Manufacturing Knowledge Hub | Production Operations | SharePoint Online</w:t>
      </w:r>
    </w:p>
    <w:p>
      <w:r>
        <w:br w:type="page"/>
      </w:r>
    </w:p>
    <w:p>
      <w:pPr>
        <w:pStyle w:val="Heading1"/>
      </w:pPr>
      <w:r>
        <w:t>Section 7: Risk Register &amp; Mitigations</w:t>
      </w:r>
    </w:p>
    <w:p>
      <w:r>
        <w:t>Standard template and guidance for documenting open issues, in-process WIP, and safety notes at every shift change. Section 7 (Risk Register &amp; Mitigations) applies to Production Operations within Manufacturing Knowledge Hub and is maintained by Grace Liu. Catalogs operational, compliance, and delivery risks alongside preventive mitigations.</w:t>
      </w:r>
    </w:p>
    <w:p>
      <w:r>
        <w:t>Operational requirement 7.1: Unresolved items from the prior handover must be explicitly carried forward, not dropped. Secondary control 7.2: Handover logs are retained for 90 days for trend review.</w:t>
      </w:r>
    </w:p>
    <w:p>
      <w:pPr>
        <w:pStyle w:val="ListBullet"/>
      </w:pPr>
      <w:r>
        <w:t>Unresolved items from the prior handover must be explicitly carried forward, not dropped.</w:t>
      </w:r>
    </w:p>
    <w:p>
      <w:pPr>
        <w:pStyle w:val="ListBullet"/>
      </w:pPr>
      <w:r>
        <w:t>Handover logs are retained for 90 days for trend review.</w:t>
      </w:r>
    </w:p>
    <w:p>
      <w:pPr>
        <w:pStyle w:val="ListBullet"/>
      </w:pPr>
      <w:r>
        <w:t>Section 7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Sec-7</w:t>
            </w:r>
          </w:p>
        </w:tc>
        <w:tc>
          <w:tcPr>
            <w:tcW w:type="dxa" w:w="2160"/>
          </w:tcPr>
          <w:p>
            <w:r>
              <w:t>Grace Liu</w:t>
            </w:r>
          </w:p>
        </w:tc>
        <w:tc>
          <w:tcPr>
            <w:tcW w:type="dxa" w:w="2160"/>
          </w:tcPr>
          <w:p>
            <w:r>
              <w:t>5 business days</w:t>
            </w:r>
          </w:p>
        </w:tc>
        <w:tc>
          <w:tcPr>
            <w:tcW w:type="dxa" w:w="2160"/>
          </w:tcPr>
          <w:p>
            <w:r>
              <w:t>Stage 7 Verified</w:t>
            </w:r>
          </w:p>
        </w:tc>
      </w:tr>
    </w:tbl>
    <w:p>
      <w:r>
        <w:rPr>
          <w:color w:val="808080"/>
          <w:sz w:val="16"/>
        </w:rPr>
        <w:t>Page 7 of 12 | Manufacturing Knowledge Hub | Production Operations | SharePoint Online</w:t>
      </w:r>
    </w:p>
    <w:p>
      <w:r>
        <w:br w:type="page"/>
      </w:r>
    </w:p>
    <w:p>
      <w:pPr>
        <w:pStyle w:val="Heading1"/>
      </w:pPr>
      <w:r>
        <w:t>Section 8: Quality Assurance &amp; Audits</w:t>
      </w:r>
    </w:p>
    <w:p>
      <w:r>
        <w:t>Standard template and guidance for documenting open issues, in-process WIP, and safety notes at every shift change. Section 8 (Quality Assurance &amp; Audits) applies to Production Operations within Manufacturing Knowledge Hub and is maintained by Grace Liu. Specifies sampling frequencies, inspection tolerances, and nonconformance workflows.</w:t>
      </w:r>
    </w:p>
    <w:p>
      <w:r>
        <w:t>Operational requirement 8.1: Handover logs are retained for 90 days for trend review. Secondary control 8.2: Handover covers open quality holds, equipment status, and staffing notes.</w:t>
      </w:r>
    </w:p>
    <w:p>
      <w:pPr>
        <w:pStyle w:val="ListBullet"/>
      </w:pPr>
      <w:r>
        <w:t>Handover logs are retained for 90 days for trend review.</w:t>
      </w:r>
    </w:p>
    <w:p>
      <w:pPr>
        <w:pStyle w:val="ListBullet"/>
      </w:pPr>
      <w:r>
        <w:t>Handover covers open quality holds, equipment status, and staffing notes.</w:t>
      </w:r>
    </w:p>
    <w:p>
      <w:pPr>
        <w:pStyle w:val="ListBullet"/>
      </w:pPr>
      <w:r>
        <w:t>Section 8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Sec-8</w:t>
            </w:r>
          </w:p>
        </w:tc>
        <w:tc>
          <w:tcPr>
            <w:tcW w:type="dxa" w:w="2160"/>
          </w:tcPr>
          <w:p>
            <w:r>
              <w:t>Grace Liu</w:t>
            </w:r>
          </w:p>
        </w:tc>
        <w:tc>
          <w:tcPr>
            <w:tcW w:type="dxa" w:w="2160"/>
          </w:tcPr>
          <w:p>
            <w:r>
              <w:t>3 business days</w:t>
            </w:r>
          </w:p>
        </w:tc>
        <w:tc>
          <w:tcPr>
            <w:tcW w:type="dxa" w:w="2160"/>
          </w:tcPr>
          <w:p>
            <w:r>
              <w:t>Stage 8 Verified</w:t>
            </w:r>
          </w:p>
        </w:tc>
      </w:tr>
    </w:tbl>
    <w:p>
      <w:r>
        <w:drawing>
          <wp:inline xmlns:a="http://schemas.openxmlformats.org/drawingml/2006/main" xmlns:pic="http://schemas.openxmlformats.org/drawingml/2006/picture">
            <wp:extent cx="5303520" cy="174457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8 of 12 | Manufacturing Knowledge Hub | Production Operations | SharePoint Online</w:t>
      </w:r>
    </w:p>
    <w:p>
      <w:r>
        <w:br w:type="page"/>
      </w:r>
    </w:p>
    <w:p>
      <w:pPr>
        <w:pStyle w:val="Heading1"/>
      </w:pPr>
      <w:r>
        <w:t>Section 9: Exception Handling &amp; Escalations</w:t>
      </w:r>
    </w:p>
    <w:p>
      <w:r>
        <w:t>Standard template and guidance for documenting open issues, in-process WIP, and safety notes at every shift change. Section 9 (Exception Handling &amp; Escalations) applies to Production Operations within Manufacturing Knowledge Hub and is maintained by Grace Liu. Outlines severity tiers, response SLAs, and cross-functional escalation paths.</w:t>
      </w:r>
    </w:p>
    <w:p>
      <w:r>
        <w:t>Operational requirement 9.1: Handover covers open quality holds, equipment status, and staffing notes. Secondary control 9.2: Outgoing supervisor and incoming supervisor both sign off before shift transition completes.</w:t>
      </w:r>
    </w:p>
    <w:p>
      <w:pPr>
        <w:pStyle w:val="ListBullet"/>
      </w:pPr>
      <w:r>
        <w:t>Handover covers open quality holds, equipment status, and staffing notes.</w:t>
      </w:r>
    </w:p>
    <w:p>
      <w:pPr>
        <w:pStyle w:val="ListBullet"/>
      </w:pPr>
      <w:r>
        <w:t>Outgoing supervisor and incoming supervisor both sign off before shift transition completes.</w:t>
      </w:r>
    </w:p>
    <w:p>
      <w:pPr>
        <w:pStyle w:val="ListBullet"/>
      </w:pPr>
      <w:r>
        <w:t>Section 9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Sec-9</w:t>
            </w:r>
          </w:p>
        </w:tc>
        <w:tc>
          <w:tcPr>
            <w:tcW w:type="dxa" w:w="2160"/>
          </w:tcPr>
          <w:p>
            <w:r>
              <w:t>Grace Liu</w:t>
            </w:r>
          </w:p>
        </w:tc>
        <w:tc>
          <w:tcPr>
            <w:tcW w:type="dxa" w:w="2160"/>
          </w:tcPr>
          <w:p>
            <w:r>
              <w:t>10 business days</w:t>
            </w:r>
          </w:p>
        </w:tc>
        <w:tc>
          <w:tcPr>
            <w:tcW w:type="dxa" w:w="2160"/>
          </w:tcPr>
          <w:p>
            <w:r>
              <w:t>Stage 9 Verified</w:t>
            </w:r>
          </w:p>
        </w:tc>
      </w:tr>
    </w:tbl>
    <w:p>
      <w:r>
        <w:drawing>
          <wp:inline xmlns:a="http://schemas.openxmlformats.org/drawingml/2006/main" xmlns:pic="http://schemas.openxmlformats.org/drawingml/2006/picture">
            <wp:extent cx="5303520" cy="1744579"/>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9 of 12 | Manufacturing Knowledge Hub | Production Operations | SharePoint Online</w:t>
      </w:r>
    </w:p>
    <w:p>
      <w:r>
        <w:br w:type="page"/>
      </w:r>
    </w:p>
    <w:p>
      <w:pPr>
        <w:pStyle w:val="Heading1"/>
      </w:pPr>
      <w:r>
        <w:t>Section 10: Cross-Functional Dependencies</w:t>
      </w:r>
    </w:p>
    <w:p>
      <w:r>
        <w:t>Standard template and guidance for documenting open issues, in-process WIP, and safety notes at every shift change. Section 10 (Cross-Functional Dependencies) applies to Production Operations within Manufacturing Knowledge Hub and is maintained by Grace Liu. Documents upstream and downstream team dependencies and service-level commitments.</w:t>
      </w:r>
    </w:p>
    <w:p>
      <w:r>
        <w:t>Operational requirement 10.1: Outgoing supervisor and incoming supervisor both sign off before shift transition completes. Secondary control 10.2: Unresolved items from the prior handover must be explicitly carried forward, not dropped.</w:t>
      </w:r>
    </w:p>
    <w:p>
      <w:pPr>
        <w:pStyle w:val="ListBullet"/>
      </w:pPr>
      <w:r>
        <w:t>Outgoing supervisor and incoming supervisor both sign off before shift transition completes.</w:t>
      </w:r>
    </w:p>
    <w:p>
      <w:pPr>
        <w:pStyle w:val="ListBullet"/>
      </w:pPr>
      <w:r>
        <w:t>Unresolved items from the prior handover must be explicitly carried forward, not dropped.</w:t>
      </w:r>
    </w:p>
    <w:p>
      <w:pPr>
        <w:pStyle w:val="ListBullet"/>
      </w:pPr>
      <w:r>
        <w:t>Section 10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Sec-10</w:t>
            </w:r>
          </w:p>
        </w:tc>
        <w:tc>
          <w:tcPr>
            <w:tcW w:type="dxa" w:w="2160"/>
          </w:tcPr>
          <w:p>
            <w:r>
              <w:t>Grace Liu</w:t>
            </w:r>
          </w:p>
        </w:tc>
        <w:tc>
          <w:tcPr>
            <w:tcW w:type="dxa" w:w="2160"/>
          </w:tcPr>
          <w:p>
            <w:r>
              <w:t>5 business days</w:t>
            </w:r>
          </w:p>
        </w:tc>
        <w:tc>
          <w:tcPr>
            <w:tcW w:type="dxa" w:w="2160"/>
          </w:tcPr>
          <w:p>
            <w:r>
              <w:t>Stage 10 Verified</w:t>
            </w:r>
          </w:p>
        </w:tc>
      </w:tr>
    </w:tbl>
    <w:p>
      <w:r>
        <w:rPr>
          <w:color w:val="808080"/>
          <w:sz w:val="16"/>
        </w:rPr>
        <w:t>Page 10 of 12 | Manufacturing Knowledge Hub | Production Operations | SharePoint Online</w:t>
      </w:r>
    </w:p>
    <w:p>
      <w:r>
        <w:br w:type="page"/>
      </w:r>
    </w:p>
    <w:p>
      <w:pPr>
        <w:pStyle w:val="Heading1"/>
      </w:pPr>
      <w:r>
        <w:t>Section 11: Continuous Improvement Roadmap</w:t>
      </w:r>
    </w:p>
    <w:p>
      <w:r>
        <w:t>Standard template and guidance for documenting open issues, in-process WIP, and safety notes at every shift change. Section 11 (Continuous Improvement Roadmap) applies to Production Operations within Manufacturing Knowledge Hub and is maintained by Grace Liu. Schedules quarterly optimization milestones, automation targets, and capability reviews.</w:t>
      </w:r>
    </w:p>
    <w:p>
      <w:r>
        <w:t>Operational requirement 11.1: Unresolved items from the prior handover must be explicitly carried forward, not dropped. Secondary control 11.2: Handover logs are retained for 90 days for trend review.</w:t>
      </w:r>
    </w:p>
    <w:p>
      <w:pPr>
        <w:pStyle w:val="ListBullet"/>
      </w:pPr>
      <w:r>
        <w:t>Unresolved items from the prior handover must be explicitly carried forward, not dropped.</w:t>
      </w:r>
    </w:p>
    <w:p>
      <w:pPr>
        <w:pStyle w:val="ListBullet"/>
      </w:pPr>
      <w:r>
        <w:t>Handover logs are retained for 90 days for trend review.</w:t>
      </w:r>
    </w:p>
    <w:p>
      <w:pPr>
        <w:pStyle w:val="ListBullet"/>
      </w:pPr>
      <w:r>
        <w:t>Section 11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Sec-11</w:t>
            </w:r>
          </w:p>
        </w:tc>
        <w:tc>
          <w:tcPr>
            <w:tcW w:type="dxa" w:w="2160"/>
          </w:tcPr>
          <w:p>
            <w:r>
              <w:t>Grace Liu</w:t>
            </w:r>
          </w:p>
        </w:tc>
        <w:tc>
          <w:tcPr>
            <w:tcW w:type="dxa" w:w="2160"/>
          </w:tcPr>
          <w:p>
            <w:r>
              <w:t>3 business days</w:t>
            </w:r>
          </w:p>
        </w:tc>
        <w:tc>
          <w:tcPr>
            <w:tcW w:type="dxa" w:w="2160"/>
          </w:tcPr>
          <w:p>
            <w:r>
              <w:t>Stage 11 Verified</w:t>
            </w:r>
          </w:p>
        </w:tc>
      </w:tr>
    </w:tbl>
    <w:p>
      <w:r>
        <w:drawing>
          <wp:inline xmlns:a="http://schemas.openxmlformats.org/drawingml/2006/main" xmlns:pic="http://schemas.openxmlformats.org/drawingml/2006/picture">
            <wp:extent cx="5303520" cy="1744579"/>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11 of 12 | Manufacturing Knowledge Hub | Production Operations | SharePoint Online</w:t>
      </w:r>
    </w:p>
    <w:p>
      <w:r>
        <w:br w:type="page"/>
      </w:r>
    </w:p>
    <w:p>
      <w:pPr>
        <w:pStyle w:val="Heading1"/>
      </w:pPr>
      <w:r>
        <w:t>Section 12: Appendix, Lineage &amp; Sign-off</w:t>
      </w:r>
    </w:p>
    <w:p>
      <w:r>
        <w:t>Standard template and guidance for documenting open issues, in-process WIP, and safety notes at every shift change. Section 12 (Appendix, Lineage &amp; Sign-off) applies to Production Operations within Manufacturing Knowledge Hub and is maintained by Grace Liu. Records document lineage, governance metadata, version history, and owner sign-off.</w:t>
      </w:r>
    </w:p>
    <w:p>
      <w:r>
        <w:t>Operational requirement 12.1: Handover logs are retained for 90 days for trend review. Secondary control 12.2: Handover covers open quality holds, equipment status, and staffing notes.</w:t>
      </w:r>
    </w:p>
    <w:p>
      <w:pPr>
        <w:pStyle w:val="ListBullet"/>
      </w:pPr>
      <w:r>
        <w:t>Handover logs are retained for 90 days for trend review.</w:t>
      </w:r>
    </w:p>
    <w:p>
      <w:pPr>
        <w:pStyle w:val="ListBullet"/>
      </w:pPr>
      <w:r>
        <w:t>Handover covers open quality holds, equipment status, and staffing notes.</w:t>
      </w:r>
    </w:p>
    <w:p>
      <w:pPr>
        <w:pStyle w:val="ListBullet"/>
      </w:pPr>
      <w:r>
        <w:t>Section 12 review cadence is tracked by Grace Liu under Production Operations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Production Operations</w:t>
            </w:r>
          </w:p>
        </w:tc>
        <w:tc>
          <w:tcPr>
            <w:tcW w:type="dxa" w:w="2160"/>
          </w:tcPr>
          <w:p>
            <w:r>
              <w:t>Grace Liu</w:t>
            </w:r>
          </w:p>
        </w:tc>
        <w:tc>
          <w:tcPr>
            <w:tcW w:type="dxa" w:w="2160"/>
          </w:tcPr>
          <w:p>
            <w:r>
              <w:t>5 business days</w:t>
            </w:r>
          </w:p>
        </w:tc>
        <w:tc>
          <w:tcPr>
            <w:tcW w:type="dxa" w:w="2160"/>
          </w:tcPr>
          <w:p>
            <w:r>
              <w:t>Verified</w:t>
            </w:r>
          </w:p>
        </w:tc>
      </w:tr>
      <w:tr>
        <w:tc>
          <w:tcPr>
            <w:tcW w:type="dxa" w:w="2160"/>
          </w:tcPr>
          <w:p>
            <w:r>
              <w:t>Shift Handover Log Template  Gate 1</w:t>
            </w:r>
          </w:p>
        </w:tc>
        <w:tc>
          <w:tcPr>
            <w:tcW w:type="dxa" w:w="2160"/>
          </w:tcPr>
          <w:p>
            <w:r>
              <w:t>Grace Liu</w:t>
            </w:r>
          </w:p>
        </w:tc>
        <w:tc>
          <w:tcPr>
            <w:tcW w:type="dxa" w:w="2160"/>
          </w:tcPr>
          <w:p>
            <w:r>
              <w:t>3 business days</w:t>
            </w:r>
          </w:p>
        </w:tc>
        <w:tc>
          <w:tcPr>
            <w:tcW w:type="dxa" w:w="2160"/>
          </w:tcPr>
          <w:p>
            <w:r>
              <w:t>Active</w:t>
            </w:r>
          </w:p>
        </w:tc>
      </w:tr>
      <w:tr>
        <w:tc>
          <w:tcPr>
            <w:tcW w:type="dxa" w:w="2160"/>
          </w:tcPr>
          <w:p>
            <w:r>
              <w:t>Shift Handover Log Template  Gate 2</w:t>
            </w:r>
          </w:p>
        </w:tc>
        <w:tc>
          <w:tcPr>
            <w:tcW w:type="dxa" w:w="2160"/>
          </w:tcPr>
          <w:p>
            <w:r>
              <w:t>Grace Liu</w:t>
            </w:r>
          </w:p>
        </w:tc>
        <w:tc>
          <w:tcPr>
            <w:tcW w:type="dxa" w:w="2160"/>
          </w:tcPr>
          <w:p>
            <w:r>
              <w:t>10 business days</w:t>
            </w:r>
          </w:p>
        </w:tc>
        <w:tc>
          <w:tcPr>
            <w:tcW w:type="dxa" w:w="2160"/>
          </w:tcPr>
          <w:p>
            <w:r>
              <w:t>Monitored</w:t>
            </w:r>
          </w:p>
        </w:tc>
      </w:tr>
      <w:tr>
        <w:tc>
          <w:tcPr>
            <w:tcW w:type="dxa" w:w="2160"/>
          </w:tcPr>
          <w:p>
            <w:r>
              <w:t>Sec-12</w:t>
            </w:r>
          </w:p>
        </w:tc>
        <w:tc>
          <w:tcPr>
            <w:tcW w:type="dxa" w:w="2160"/>
          </w:tcPr>
          <w:p>
            <w:r>
              <w:t>Grace Liu</w:t>
            </w:r>
          </w:p>
        </w:tc>
        <w:tc>
          <w:tcPr>
            <w:tcW w:type="dxa" w:w="2160"/>
          </w:tcPr>
          <w:p>
            <w:r>
              <w:t>10 business days</w:t>
            </w:r>
          </w:p>
        </w:tc>
        <w:tc>
          <w:tcPr>
            <w:tcW w:type="dxa" w:w="2160"/>
          </w:tcPr>
          <w:p>
            <w:r>
              <w:t>Stage 12 Verified</w:t>
            </w:r>
          </w:p>
        </w:tc>
      </w:tr>
    </w:tbl>
    <w:p>
      <w:r>
        <w:rPr>
          <w:color w:val="808080"/>
          <w:sz w:val="16"/>
        </w:rPr>
        <w:t>Page 12 of 12 | Manufacturing Knowledge Hub | Production Operations | SharePoint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