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7B8"/>
        </w:rPr>
        <w:t>Code Review Report</w:t>
      </w:r>
    </w:p>
    <w:p>
      <w:r>
        <w:rPr>
          <w:i/>
          <w:color w:val="667085"/>
        </w:rPr>
        <w:t>Tutorial Safety Incident Reporting · Generated by the Agentic SDLC Factory on October 26, 2026</w:t>
      </w:r>
    </w:p>
    <w:p>
      <w:pPr>
        <w:pStyle w:val="Heading1"/>
      </w:pPr>
      <w:r>
        <w:t>Code Review Proposal — Build Stage</w:t>
      </w:r>
    </w:p>
    <w:p>
      <w:r>
        <w:rPr>
          <w:b/>
        </w:rPr>
        <w:t>Repository:</w:t>
      </w:r>
      <w:r>
        <w:t xml:space="preserve"> </w:t>
      </w:r>
      <w:r>
        <w:rPr>
          <w:rFonts w:ascii="Consolas" w:hAnsi="Consolas"/>
          <w:color w:val="1F2937"/>
        </w:rPr>
        <w:t>csdmichael/tutorial-safety-incident-reporting</w:t>
      </w:r>
      <w:r>
        <w:t xml:space="preserve"> </w:t>
      </w:r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1F2937"/>
        </w:rPr>
        <w:t>feature/agent/5e43ed16</w:t>
      </w:r>
      <w:r>
        <w:t xml:space="preserve"> </w:t>
      </w:r>
      <w:r>
        <w:rPr>
          <w:b/>
        </w:rPr>
        <w:t>PR:</w:t>
      </w:r>
      <w:r>
        <w:t xml:space="preserve"> #1 </w:t>
      </w:r>
      <w:r>
        <w:rPr>
          <w:b/>
        </w:rPr>
        <w:t>Commit reviewed:</w:t>
      </w:r>
      <w:r>
        <w:t xml:space="preserve"> </w:t>
      </w:r>
      <w:r>
        <w:rPr>
          <w:rFonts w:ascii="Consolas" w:hAnsi="Consolas"/>
          <w:color w:val="1F2937"/>
        </w:rPr>
        <w:t>e366fa835acfa938844bb32fe6ed1267720794e9</w:t>
      </w:r>
    </w:p>
    <w:p>
      <w:pPr>
        <w:pStyle w:val="Heading2"/>
      </w:pPr>
      <w:r>
        <w:t>Recommendation</w:t>
      </w:r>
    </w:p>
    <w:p>
      <w:r>
        <w:rPr>
          <w:b/>
        </w:rPr>
        <w:t>Request changes</w:t>
      </w:r>
    </w:p>
    <w:p>
      <w:pPr>
        <w:pStyle w:val="Heading2"/>
      </w:pPr>
      <w:r>
        <w:t>Summary</w:t>
      </w:r>
    </w:p>
    <w:p>
      <w:r>
        <w:t xml:space="preserve">The PR is reviewable because repository contents, changed files, and a source snapshot were provided. However, the implementation does </w:t>
      </w:r>
      <w:r>
        <w:rPr>
          <w:b/>
        </w:rPr>
        <w:t>not</w:t>
      </w:r>
      <w:r>
        <w:t xml:space="preserve"> satisfy the approved scope for the build stage and introduces a few release-blocking issues:</w:t>
      </w:r>
    </w:p>
    <w:p>
      <w:pPr>
        <w:pStyle w:val="ListBullet"/>
      </w:pPr>
      <w:r>
        <w:t xml:space="preserve">The delivered app models a generic </w:t>
      </w:r>
      <w:r>
        <w:rPr>
          <w:rFonts w:ascii="Consolas" w:hAnsi="Consolas"/>
          <w:color w:val="1F2937"/>
        </w:rPr>
        <w:t>reporting</w:t>
      </w:r>
      <w:r>
        <w:t xml:space="preserve"> CRUD sample rather than the required end-to-end incident workflow.</w:t>
      </w:r>
    </w:p>
    <w:p>
      <w:pPr>
        <w:pStyle w:val="ListBullet"/>
      </w:pPr>
      <w:r>
        <w:t>The API is documented as owning database access, but the implementation uses only an in-memory store and ignores the PostgreSQL schema/migrations.</w:t>
      </w:r>
    </w:p>
    <w:p>
      <w:pPr>
        <w:pStyle w:val="ListBullet"/>
      </w:pPr>
      <w:r>
        <w:t>Environment/config governance is violated by hardcoded runtime and deployment values instead of config-driven runtime JSON.</w:t>
      </w:r>
    </w:p>
    <w:p>
      <w:pPr>
        <w:pStyle w:val="ListBullet"/>
      </w:pPr>
      <w:r>
        <w:t>Security posture is too permissive for deployment due to unrestricted CORS.</w:t>
      </w:r>
    </w:p>
    <w:p>
      <w:pPr>
        <w:pStyle w:val="ListBullet"/>
      </w:pPr>
      <w:r>
        <w:t>Test coverage is far below the required “main workflow” automation.</w:t>
      </w:r>
    </w:p>
    <w:p>
      <w:r>
        <w:t>Below are prioritized findings with evidence and remediation.</w:t>
      </w:r>
    </w:p>
    <w:p>
      <w:pPr>
        <w:pStyle w:val="Heading1"/>
      </w:pPr>
      <w:r>
        <w:t>Findings</w:t>
      </w:r>
    </w:p>
    <w:p>
      <w:pPr>
        <w:pStyle w:val="Heading2"/>
      </w:pPr>
      <w:r>
        <w:t>1. Delivered functionality does not implement the approved incident workflow</w:t>
      </w:r>
    </w:p>
    <w:p>
      <w:r>
        <w:rPr>
          <w:b/>
        </w:rPr>
        <w:t>Severity:</w:t>
      </w:r>
      <w:r>
        <w:t xml:space="preserve"> High </w:t>
      </w:r>
      <w:r>
        <w:rPr>
          <w:b/>
        </w:rPr>
        <w:t>Why it matters:</w:t>
      </w:r>
      <w:r>
        <w:t xml:space="preserve"> This is the primary correctness/scope issue. The requirements call for rapid incident reporting, triage/notification, corrective-action tracking, verification, and closure. The PR delivers only a generic two-screen “reportings” list/detail sample with CRUD fields </w:t>
      </w:r>
      <w:r>
        <w:rPr>
          <w:rFonts w:ascii="Consolas" w:hAnsi="Consolas"/>
          <w:color w:val="1F2937"/>
        </w:rPr>
        <w:t>title</w:t>
      </w:r>
      <w:r>
        <w:t xml:space="preserve">, </w:t>
      </w:r>
      <w:r>
        <w:rPr>
          <w:rFonts w:ascii="Consolas" w:hAnsi="Consolas"/>
          <w:color w:val="1F2937"/>
        </w:rPr>
        <w:t>reference</w:t>
      </w:r>
      <w:r>
        <w:t xml:space="preserve">, </w:t>
      </w:r>
      <w:r>
        <w:rPr>
          <w:rFonts w:ascii="Consolas" w:hAnsi="Consolas"/>
          <w:color w:val="1F2937"/>
        </w:rPr>
        <w:t>status</w:t>
      </w:r>
      <w:r>
        <w:t xml:space="preserve">, and </w:t>
      </w:r>
      <w:r>
        <w:rPr>
          <w:rFonts w:ascii="Consolas" w:hAnsi="Consolas"/>
          <w:color w:val="1F2937"/>
        </w:rPr>
        <w:t>priority</w:t>
      </w:r>
      <w:r>
        <w:t>.</w:t>
      </w:r>
    </w:p>
    <w:p>
      <w:r>
        <w:rPr>
          <w:b/>
        </w:rPr>
        <w:t>Evidence</w:t>
      </w:r>
    </w:p>
    <w:p>
      <w:pPr>
        <w:pStyle w:val="ListBullet"/>
      </w:pPr>
      <w:r>
        <w:rPr>
          <w:rFonts w:ascii="Consolas" w:hAnsi="Consolas"/>
          <w:color w:val="1F2937"/>
        </w:rPr>
        <w:t>api/app/models.py</w:t>
      </w:r>
    </w:p>
    <w:p>
      <w:pPr>
        <w:pStyle w:val="ListBullet2"/>
      </w:pPr>
      <w:r>
        <w:t xml:space="preserve">Defines only </w:t>
      </w:r>
      <w:r>
        <w:rPr>
          <w:rFonts w:ascii="Consolas" w:hAnsi="Consolas"/>
          <w:color w:val="1F2937"/>
        </w:rPr>
        <w:t>ReportingCreate</w:t>
      </w:r>
      <w:r>
        <w:t xml:space="preserve">, </w:t>
      </w:r>
      <w:r>
        <w:rPr>
          <w:rFonts w:ascii="Consolas" w:hAnsi="Consolas"/>
          <w:color w:val="1F2937"/>
        </w:rPr>
        <w:t>ReportingUpdate</w:t>
      </w:r>
      <w:r>
        <w:t xml:space="preserve">, </w:t>
      </w:r>
      <w:r>
        <w:rPr>
          <w:rFonts w:ascii="Consolas" w:hAnsi="Consolas"/>
          <w:color w:val="1F2937"/>
        </w:rPr>
        <w:t>Reporting</w:t>
      </w:r>
    </w:p>
    <w:p>
      <w:pPr>
        <w:pStyle w:val="ListBullet"/>
      </w:pPr>
      <w:r>
        <w:rPr>
          <w:rFonts w:ascii="Consolas" w:hAnsi="Consolas"/>
          <w:color w:val="1F2937"/>
        </w:rPr>
        <w:t>api/app/main.py</w:t>
      </w:r>
    </w:p>
    <w:p>
      <w:pPr>
        <w:pStyle w:val="ListBullet2"/>
      </w:pPr>
      <w:r>
        <w:t xml:space="preserve">Exposes only </w:t>
      </w:r>
      <w:r>
        <w:rPr>
          <w:rFonts w:ascii="Consolas" w:hAnsi="Consolas"/>
          <w:color w:val="1F2937"/>
        </w:rPr>
        <w:t>/api/reportings</w:t>
      </w:r>
      <w:r>
        <w:t xml:space="preserve"> CRUD endpoints</w:t>
      </w:r>
    </w:p>
    <w:p>
      <w:pPr>
        <w:pStyle w:val="ListBullet"/>
      </w:pPr>
      <w:r>
        <w:rPr>
          <w:rFonts w:ascii="Consolas" w:hAnsi="Consolas"/>
          <w:color w:val="1F2937"/>
        </w:rPr>
        <w:t>ui/src/app/app.component.ts</w:t>
      </w:r>
    </w:p>
    <w:p>
      <w:pPr>
        <w:pStyle w:val="ListBullet2"/>
      </w:pPr>
      <w:r>
        <w:t>Renders only “Reportings” and “Reporting Detail”</w:t>
      </w:r>
    </w:p>
    <w:p>
      <w:pPr>
        <w:pStyle w:val="ListBullet"/>
      </w:pPr>
      <w:r>
        <w:rPr>
          <w:rFonts w:ascii="Consolas" w:hAnsi="Consolas"/>
          <w:color w:val="1F2937"/>
        </w:rPr>
        <w:t>README.md</w:t>
      </w:r>
    </w:p>
    <w:p>
      <w:pPr>
        <w:pStyle w:val="ListBullet2"/>
      </w:pPr>
      <w:r>
        <w:t>“Screens” lists only:</w:t>
      </w:r>
    </w:p>
    <w:p>
      <w:pPr>
        <w:pStyle w:val="ListBullet3"/>
      </w:pPr>
      <w:r>
        <w:rPr>
          <w:rFonts w:ascii="Consolas" w:hAnsi="Consolas"/>
          <w:color w:val="1F2937"/>
        </w:rPr>
        <w:t>Reportings</w:t>
      </w:r>
    </w:p>
    <w:p>
      <w:pPr>
        <w:pStyle w:val="ListBullet3"/>
      </w:pPr>
      <w:r>
        <w:rPr>
          <w:rFonts w:ascii="Consolas" w:hAnsi="Consolas"/>
          <w:color w:val="1F2937"/>
        </w:rPr>
        <w:t>Reporting Detail</w:t>
      </w:r>
    </w:p>
    <w:p>
      <w:pPr>
        <w:pStyle w:val="ListBullet"/>
      </w:pPr>
      <w:r>
        <w:rPr>
          <w:rFonts w:ascii="Consolas" w:hAnsi="Consolas"/>
          <w:color w:val="1F2937"/>
        </w:rPr>
        <w:t>docs/api-contracts.md</w:t>
      </w:r>
    </w:p>
    <w:p>
      <w:pPr>
        <w:pStyle w:val="ListBullet2"/>
      </w:pPr>
      <w:r>
        <w:t>Documents only reporting CRUD, no incident lifecycle endpoints</w:t>
      </w:r>
    </w:p>
    <w:p>
      <w:r>
        <w:rPr>
          <w:b/>
        </w:rPr>
        <w:t>Impact</w:t>
      </w:r>
    </w:p>
    <w:p>
      <w:pPr>
        <w:pStyle w:val="ListBullet"/>
      </w:pPr>
      <w:r>
        <w:t>Main business workflow is absent.</w:t>
      </w:r>
    </w:p>
    <w:p>
      <w:pPr>
        <w:pStyle w:val="ListBullet"/>
      </w:pPr>
      <w:r>
        <w:t>Acceptance criteria around triage, notifications, corrective actions, verification, and closure are unmet.</w:t>
      </w:r>
    </w:p>
    <w:p>
      <w:pPr>
        <w:pStyle w:val="ListBullet"/>
      </w:pPr>
      <w:r>
        <w:t>Release risk is high because the artifact is not aligned with the approved scope.</w:t>
      </w:r>
    </w:p>
    <w:p>
      <w:r>
        <w:rPr>
          <w:b/>
        </w:rPr>
        <w:t>Remediation</w:t>
      </w:r>
    </w:p>
    <w:p>
      <w:pPr>
        <w:pStyle w:val="ListBullet"/>
      </w:pPr>
      <w:r>
        <w:t xml:space="preserve">Replace the placeholder </w:t>
      </w:r>
      <w:r>
        <w:rPr>
          <w:rFonts w:ascii="Consolas" w:hAnsi="Consolas"/>
          <w:color w:val="1F2937"/>
        </w:rPr>
        <w:t>reporting</w:t>
      </w:r>
      <w:r>
        <w:t xml:space="preserve"> sample with domain-aligned entities and flows derived from the approved requirements artifacts.</w:t>
      </w:r>
    </w:p>
    <w:p>
      <w:pPr>
        <w:pStyle w:val="ListBullet"/>
      </w:pPr>
      <w:r>
        <w:t>Implement the minimum end-to-end workflow:</w:t>
      </w:r>
    </w:p>
    <w:p>
      <w:pPr>
        <w:pStyle w:val="ListBullet2"/>
      </w:pPr>
      <w:r>
        <w:t>incident submission</w:t>
      </w:r>
    </w:p>
    <w:p>
      <w:pPr>
        <w:pStyle w:val="ListBullet2"/>
      </w:pPr>
      <w:r>
        <w:t>triage/notification recording</w:t>
      </w:r>
    </w:p>
    <w:p>
      <w:pPr>
        <w:pStyle w:val="ListBullet2"/>
      </w:pPr>
      <w:r>
        <w:t>corrective action tracking</w:t>
      </w:r>
    </w:p>
    <w:p>
      <w:pPr>
        <w:pStyle w:val="ListBullet2"/>
      </w:pPr>
      <w:r>
        <w:t>verification</w:t>
      </w:r>
    </w:p>
    <w:p>
      <w:pPr>
        <w:pStyle w:val="ListBullet2"/>
      </w:pPr>
      <w:r>
        <w:t>closure</w:t>
      </w:r>
    </w:p>
    <w:p>
      <w:pPr>
        <w:pStyle w:val="ListBullet"/>
      </w:pPr>
      <w:r>
        <w:t>Update UI screens, API contracts, data model, tests, and docs consistently.</w:t>
      </w:r>
    </w:p>
    <w:p>
      <w:pPr>
        <w:pStyle w:val="Heading2"/>
      </w:pPr>
      <w:r>
        <w:t>2. Architecture/documentation claim database-backed service, but implementation is in-memory only</w:t>
      </w:r>
    </w:p>
    <w:p>
      <w:r>
        <w:rPr>
          <w:b/>
        </w:rPr>
        <w:t>Severity:</w:t>
      </w:r>
      <w:r>
        <w:t xml:space="preserve"> High </w:t>
      </w:r>
      <w:r>
        <w:rPr>
          <w:b/>
        </w:rPr>
        <w:t>Why it matters:</w:t>
      </w:r>
      <w:r>
        <w:t xml:space="preserve"> The architecture and README state the API owns database access and the stack includes PostgreSQL, but the runtime implementation never uses the database. This creates a misleading release artifact and invalidates persistence expectations.</w:t>
      </w:r>
    </w:p>
    <w:p>
      <w:r>
        <w:rPr>
          <w:b/>
        </w:rPr>
        <w:t>Evidence</w:t>
      </w:r>
    </w:p>
    <w:p>
      <w:pPr>
        <w:pStyle w:val="ListBullet"/>
      </w:pPr>
      <w:r>
        <w:rPr>
          <w:rFonts w:ascii="Consolas" w:hAnsi="Consolas"/>
          <w:color w:val="1F2937"/>
        </w:rPr>
        <w:t>docs/architecture.md</w:t>
      </w:r>
    </w:p>
    <w:p>
      <w:pPr>
        <w:pStyle w:val="ListBullet2"/>
      </w:pPr>
      <w:r>
        <w:t>“api/ owns validation, authorization, and all data access.”</w:t>
      </w:r>
    </w:p>
    <w:p>
      <w:pPr>
        <w:pStyle w:val="ListBullet"/>
      </w:pPr>
      <w:r>
        <w:rPr>
          <w:rFonts w:ascii="Consolas" w:hAnsi="Consolas"/>
          <w:color w:val="1F2937"/>
        </w:rPr>
        <w:t>README.md</w:t>
      </w:r>
    </w:p>
    <w:p>
      <w:pPr>
        <w:pStyle w:val="ListBullet2"/>
      </w:pPr>
      <w:r>
        <w:t>“db/ holds the schema and forward-only migrations”</w:t>
      </w:r>
    </w:p>
    <w:p>
      <w:pPr>
        <w:pStyle w:val="ListBullet2"/>
      </w:pPr>
      <w:r>
        <w:t>“db/migrations/0002_seed.sql loads placeholder rows, and the service seeds the same rows”</w:t>
      </w:r>
    </w:p>
    <w:p>
      <w:pPr>
        <w:pStyle w:val="ListBullet"/>
      </w:pPr>
      <w:r>
        <w:rPr>
          <w:rFonts w:ascii="Consolas" w:hAnsi="Consolas"/>
          <w:color w:val="1F2937"/>
        </w:rPr>
        <w:t>api/app/store.py</w:t>
      </w:r>
    </w:p>
    <w:p>
      <w:pPr>
        <w:pStyle w:val="ListBullet2"/>
      </w:pPr>
      <w:r>
        <w:t xml:space="preserve">Explicitly states: </w:t>
      </w:r>
      <w:r>
        <w:rPr>
          <w:rFonts w:ascii="Consolas" w:hAnsi="Consolas"/>
          <w:color w:val="1F2937"/>
        </w:rPr>
        <w:t>In-memory repository</w:t>
      </w:r>
    </w:p>
    <w:p>
      <w:pPr>
        <w:pStyle w:val="ListBullet"/>
      </w:pPr>
      <w:r>
        <w:rPr>
          <w:rFonts w:ascii="Consolas" w:hAnsi="Consolas"/>
          <w:color w:val="1F2937"/>
        </w:rPr>
        <w:t>api/app/main.py</w:t>
      </w:r>
    </w:p>
    <w:p>
      <w:pPr>
        <w:pStyle w:val="ListBullet2"/>
      </w:pPr>
      <w:r>
        <w:t xml:space="preserve">Imports </w:t>
      </w:r>
      <w:r>
        <w:rPr>
          <w:rFonts w:ascii="Consolas" w:hAnsi="Consolas"/>
          <w:color w:val="1F2937"/>
        </w:rPr>
        <w:t>store</w:t>
      </w:r>
      <w:r>
        <w:t xml:space="preserve"> from </w:t>
      </w:r>
      <w:r>
        <w:rPr>
          <w:rFonts w:ascii="Consolas" w:hAnsi="Consolas"/>
          <w:color w:val="1F2937"/>
        </w:rPr>
        <w:t>.store</w:t>
      </w:r>
      <w:r>
        <w:t>; no DB connection/config anywhere</w:t>
      </w:r>
    </w:p>
    <w:p>
      <w:pPr>
        <w:pStyle w:val="ListBullet"/>
      </w:pPr>
      <w:r>
        <w:t xml:space="preserve">No DB driver or ORM in </w:t>
      </w:r>
      <w:r>
        <w:rPr>
          <w:rFonts w:ascii="Consolas" w:hAnsi="Consolas"/>
          <w:color w:val="1F2937"/>
        </w:rPr>
        <w:t>api/requirements.txt</w:t>
      </w:r>
    </w:p>
    <w:p>
      <w:r>
        <w:rPr>
          <w:b/>
        </w:rPr>
        <w:t>Impact</w:t>
      </w:r>
    </w:p>
    <w:p>
      <w:pPr>
        <w:pStyle w:val="ListBullet"/>
      </w:pPr>
      <w:r>
        <w:t>Data is lost on restart.</w:t>
      </w:r>
    </w:p>
    <w:p>
      <w:pPr>
        <w:pStyle w:val="ListBullet"/>
      </w:pPr>
      <w:r>
        <w:t>Deployment smoke tests can pass while persistence is nonfunctional.</w:t>
      </w:r>
    </w:p>
    <w:p>
      <w:pPr>
        <w:pStyle w:val="ListBullet"/>
      </w:pPr>
      <w:r>
        <w:t>The delivered system does not actually exercise the selected stack.</w:t>
      </w:r>
    </w:p>
    <w:p>
      <w:r>
        <w:rPr>
          <w:b/>
        </w:rPr>
        <w:t>Remediation</w:t>
      </w:r>
    </w:p>
    <w:p>
      <w:pPr>
        <w:pStyle w:val="ListBullet"/>
      </w:pPr>
      <w:r>
        <w:t>Either:</w:t>
      </w:r>
    </w:p>
    <w:p>
      <w:pPr>
        <w:pStyle w:val="ListNumber2"/>
      </w:pPr>
      <w:r>
        <w:t>implement PostgreSQL-backed persistence now, or</w:t>
      </w:r>
    </w:p>
    <w:p>
      <w:pPr>
        <w:pStyle w:val="ListNumber2"/>
      </w:pPr>
      <w:r>
        <w:t>clearly downgrade docs and release scope to a nonpersistent prototype and block release until persistence is added.</w:t>
      </w:r>
    </w:p>
    <w:p>
      <w:pPr>
        <w:pStyle w:val="ListBullet"/>
      </w:pPr>
      <w:r>
        <w:t xml:space="preserve">Add runtime DB configuration under </w:t>
      </w:r>
      <w:r>
        <w:rPr>
          <w:rFonts w:ascii="Consolas" w:hAnsi="Consolas"/>
          <w:color w:val="1F2937"/>
        </w:rPr>
        <w:t>config/</w:t>
      </w:r>
      <w:r>
        <w:t xml:space="preserve"> and load it at runtime rather than embedding assumptions in code/docs.</w:t>
      </w:r>
    </w:p>
    <w:p>
      <w:pPr>
        <w:pStyle w:val="Heading2"/>
      </w:pPr>
      <w:r>
        <w:t>3. Hardcoded business/domain values violate project governance and make the app non-derived</w:t>
      </w:r>
    </w:p>
    <w:p>
      <w:r>
        <w:rPr>
          <w:b/>
        </w:rPr>
        <w:t>Severity:</w:t>
      </w:r>
      <w:r>
        <w:t xml:space="preserve"> High </w:t>
      </w:r>
      <w:r>
        <w:rPr>
          <w:b/>
        </w:rPr>
        <w:t>Why it matters:</w:t>
      </w:r>
      <w:r>
        <w:t xml:space="preserve"> The factory instructions explicitly prohibit hardcoding business-specific values and require names/fields/screens to be derived from project records and approved intake docs. This PR hardcodes placeholder entity names and sample data throughout code, schema, docs, and tests.</w:t>
      </w:r>
    </w:p>
    <w:p>
      <w:r>
        <w:rPr>
          <w:b/>
        </w:rPr>
        <w:t>Evidence</w:t>
      </w:r>
    </w:p>
    <w:p>
      <w:pPr>
        <w:pStyle w:val="ListBullet"/>
      </w:pPr>
      <w:r>
        <w:rPr>
          <w:rFonts w:ascii="Consolas" w:hAnsi="Consolas"/>
          <w:color w:val="1F2937"/>
        </w:rPr>
        <w:t>api/app/models.py</w:t>
      </w:r>
    </w:p>
    <w:p>
      <w:pPr>
        <w:pStyle w:val="ListBullet2"/>
      </w:pPr>
      <w:r>
        <w:t xml:space="preserve">Hardcoded entity name </w:t>
      </w:r>
      <w:r>
        <w:rPr>
          <w:rFonts w:ascii="Consolas" w:hAnsi="Consolas"/>
          <w:color w:val="1F2937"/>
        </w:rPr>
        <w:t>Reporting</w:t>
      </w:r>
    </w:p>
    <w:p>
      <w:pPr>
        <w:pStyle w:val="ListBullet"/>
      </w:pPr>
      <w:r>
        <w:rPr>
          <w:rFonts w:ascii="Consolas" w:hAnsi="Consolas"/>
          <w:color w:val="1F2937"/>
        </w:rPr>
        <w:t>db/migrations/0001_init.sql</w:t>
      </w:r>
    </w:p>
    <w:p>
      <w:pPr>
        <w:pStyle w:val="ListBullet2"/>
      </w:pPr>
      <w:r>
        <w:t xml:space="preserve">Hardcoded table </w:t>
      </w:r>
      <w:r>
        <w:rPr>
          <w:rFonts w:ascii="Consolas" w:hAnsi="Consolas"/>
          <w:color w:val="1F2937"/>
        </w:rPr>
        <w:t>reporting</w:t>
      </w:r>
    </w:p>
    <w:p>
      <w:pPr>
        <w:pStyle w:val="ListBullet"/>
      </w:pPr>
      <w:r>
        <w:rPr>
          <w:rFonts w:ascii="Consolas" w:hAnsi="Consolas"/>
          <w:color w:val="1F2937"/>
        </w:rPr>
        <w:t>db/migrations/0002_seed.sql</w:t>
      </w:r>
    </w:p>
    <w:p>
      <w:pPr>
        <w:pStyle w:val="ListBullet2"/>
      </w:pPr>
      <w:r>
        <w:t xml:space="preserve">Hardcoded sample rows </w:t>
      </w:r>
      <w:r>
        <w:rPr>
          <w:rFonts w:ascii="Consolas" w:hAnsi="Consolas"/>
          <w:color w:val="1F2937"/>
        </w:rPr>
        <w:t>Sample Reporting 1</w:t>
      </w:r>
      <w:r>
        <w:t xml:space="preserve"> etc.</w:t>
      </w:r>
    </w:p>
    <w:p>
      <w:pPr>
        <w:pStyle w:val="ListBullet"/>
      </w:pPr>
      <w:r>
        <w:rPr>
          <w:rFonts w:ascii="Consolas" w:hAnsi="Consolas"/>
          <w:color w:val="1F2937"/>
        </w:rPr>
        <w:t>ui/src/app/app.component.ts</w:t>
      </w:r>
    </w:p>
    <w:p>
      <w:pPr>
        <w:pStyle w:val="ListBullet2"/>
      </w:pPr>
      <w:r>
        <w:t xml:space="preserve">Hardcoded screens </w:t>
      </w:r>
      <w:r>
        <w:rPr>
          <w:rFonts w:ascii="Consolas" w:hAnsi="Consolas"/>
          <w:color w:val="1F2937"/>
        </w:rPr>
        <w:t>Reportings</w:t>
      </w:r>
      <w:r>
        <w:t xml:space="preserve">, </w:t>
      </w:r>
      <w:r>
        <w:rPr>
          <w:rFonts w:ascii="Consolas" w:hAnsi="Consolas"/>
          <w:color w:val="1F2937"/>
        </w:rPr>
        <w:t>Reporting Detail</w:t>
      </w:r>
    </w:p>
    <w:p>
      <w:pPr>
        <w:pStyle w:val="ListBullet"/>
      </w:pPr>
      <w:r>
        <w:rPr>
          <w:rFonts w:ascii="Consolas" w:hAnsi="Consolas"/>
          <w:color w:val="1F2937"/>
        </w:rPr>
        <w:t>.github/scripts/record_published_links.py</w:t>
      </w:r>
    </w:p>
    <w:p>
      <w:pPr>
        <w:pStyle w:val="ListBullet2"/>
      </w:pPr>
      <w:r>
        <w:t xml:space="preserve">Hardcoded </w:t>
      </w:r>
      <w:r>
        <w:rPr>
          <w:rFonts w:ascii="Consolas" w:hAnsi="Consolas"/>
          <w:color w:val="1F2937"/>
        </w:rPr>
        <w:t>ENTITY_LABEL = "Reporting"</w:t>
      </w:r>
      <w:r>
        <w:t xml:space="preserve"> and </w:t>
      </w:r>
      <w:r>
        <w:rPr>
          <w:rFonts w:ascii="Consolas" w:hAnsi="Consolas"/>
          <w:color w:val="1F2937"/>
        </w:rPr>
        <w:t>COLLECTION = "reportings"</w:t>
      </w:r>
    </w:p>
    <w:p>
      <w:r>
        <w:rPr>
          <w:b/>
        </w:rPr>
        <w:t>Impact</w:t>
      </w:r>
    </w:p>
    <w:p>
      <w:pPr>
        <w:pStyle w:val="ListBullet"/>
      </w:pPr>
      <w:r>
        <w:t>Generated artifact is inconsistent with the approved workflow.</w:t>
      </w:r>
    </w:p>
    <w:p>
      <w:pPr>
        <w:pStyle w:val="ListBullet"/>
      </w:pPr>
      <w:r>
        <w:t>Future regeneration and maintenance become harder because the implementation is anchored to invented placeholders rather than derived project terminology.</w:t>
      </w:r>
    </w:p>
    <w:p>
      <w:r>
        <w:rPr>
          <w:b/>
        </w:rPr>
        <w:t>Remediation</w:t>
      </w:r>
    </w:p>
    <w:p>
      <w:pPr>
        <w:pStyle w:val="ListBullet"/>
      </w:pPr>
      <w:r>
        <w:t>Regenerate entity names, screen names, API paths, schema names, and seed/tutorial data from approved project artifacts.</w:t>
      </w:r>
    </w:p>
    <w:p>
      <w:pPr>
        <w:pStyle w:val="ListBullet"/>
      </w:pPr>
      <w:r>
        <w:t>Move tunable labels/paths into config where appropriate.</w:t>
      </w:r>
    </w:p>
    <w:p>
      <w:pPr>
        <w:pStyle w:val="ListBullet"/>
      </w:pPr>
      <w:r>
        <w:t>Keep docs, schema, tests, and UI terminology aligned.</w:t>
      </w:r>
    </w:p>
    <w:p>
      <w:pPr>
        <w:pStyle w:val="Heading2"/>
      </w:pPr>
      <w:r>
        <w:t>4. Environment/runtime values are hardcoded instead of being read from config files</w:t>
      </w:r>
    </w:p>
    <w:p>
      <w:r>
        <w:rPr>
          <w:b/>
        </w:rPr>
        <w:t>Severity:</w:t>
      </w:r>
      <w:r>
        <w:t xml:space="preserve"> Medium </w:t>
      </w:r>
      <w:r>
        <w:rPr>
          <w:b/>
        </w:rPr>
        <w:t>Why it matters:</w:t>
      </w:r>
      <w:r>
        <w:t xml:space="preserve"> The governance requires environment values to live in JSON files under </w:t>
      </w:r>
      <w:r>
        <w:rPr>
          <w:rFonts w:ascii="Consolas" w:hAnsi="Consolas"/>
          <w:color w:val="1F2937"/>
        </w:rPr>
        <w:t>config/</w:t>
      </w:r>
      <w:r>
        <w:t xml:space="preserve"> and be read at runtime. This PR uses literals in code and workflow scripts instead.</w:t>
      </w:r>
    </w:p>
    <w:p>
      <w:r>
        <w:rPr>
          <w:b/>
        </w:rPr>
        <w:t>Evidence</w:t>
      </w:r>
    </w:p>
    <w:p>
      <w:pPr>
        <w:pStyle w:val="ListBullet"/>
      </w:pPr>
      <w:r>
        <w:rPr>
          <w:rFonts w:ascii="Consolas" w:hAnsi="Consolas"/>
          <w:color w:val="1F2937"/>
        </w:rPr>
        <w:t>api/app/main.py</w:t>
      </w:r>
    </w:p>
    <w:p>
      <w:pPr>
        <w:pStyle w:val="ListBullet2"/>
      </w:pPr>
      <w:r>
        <w:rPr>
          <w:rFonts w:ascii="Consolas" w:hAnsi="Consolas"/>
          <w:color w:val="1F2937"/>
        </w:rPr>
        <w:t>docs_url="/docs"</w:t>
      </w:r>
      <w:r>
        <w:t xml:space="preserve">, </w:t>
      </w:r>
      <w:r>
        <w:rPr>
          <w:rFonts w:ascii="Consolas" w:hAnsi="Consolas"/>
          <w:color w:val="1F2937"/>
        </w:rPr>
        <w:t>openapi_url="/openapi.json"</w:t>
      </w:r>
    </w:p>
    <w:p>
      <w:pPr>
        <w:pStyle w:val="ListBullet2"/>
      </w:pPr>
      <w:r>
        <w:rPr>
          <w:rFonts w:ascii="Consolas" w:hAnsi="Consolas"/>
          <w:color w:val="1F2937"/>
        </w:rPr>
        <w:t>allow_origins=["*"]</w:t>
      </w:r>
    </w:p>
    <w:p>
      <w:pPr>
        <w:pStyle w:val="ListBullet"/>
      </w:pPr>
      <w:r>
        <w:rPr>
          <w:rFonts w:ascii="Consolas" w:hAnsi="Consolas"/>
          <w:color w:val="1F2937"/>
        </w:rPr>
        <w:t>ui/src/index.html</w:t>
      </w:r>
    </w:p>
    <w:p>
      <w:pPr>
        <w:pStyle w:val="ListBullet2"/>
      </w:pPr>
      <w:r>
        <w:t xml:space="preserve">Hardcoded placeholder script: </w:t>
      </w:r>
      <w:r>
        <w:rPr>
          <w:rFonts w:ascii="Consolas" w:hAnsi="Consolas"/>
          <w:color w:val="1F2937"/>
        </w:rPr>
        <w:t>window.__API_BASE_URL__ = '__API_BASE_URL_VALUE__';</w:t>
      </w:r>
    </w:p>
    <w:p>
      <w:pPr>
        <w:pStyle w:val="ListBullet"/>
      </w:pPr>
      <w:r>
        <w:rPr>
          <w:rFonts w:ascii="Consolas" w:hAnsi="Consolas"/>
          <w:color w:val="1F2937"/>
        </w:rPr>
        <w:t>.github/workflows/deploy-azure.yml</w:t>
      </w:r>
    </w:p>
    <w:p>
      <w:pPr>
        <w:pStyle w:val="ListBullet2"/>
      </w:pPr>
      <w:r>
        <w:t xml:space="preserve">Hardcoded Azure hostname pattern: </w:t>
      </w:r>
      <w:r>
        <w:rPr>
          <w:rFonts w:ascii="Consolas" w:hAnsi="Consolas"/>
          <w:color w:val="1F2937"/>
        </w:rPr>
        <w:t>https://${{ vars.API_WEBAPP_NAME }}.azurewebsites.net</w:t>
      </w:r>
    </w:p>
    <w:p>
      <w:pPr>
        <w:pStyle w:val="ListBullet"/>
      </w:pPr>
      <w:r>
        <w:rPr>
          <w:rFonts w:ascii="Consolas" w:hAnsi="Consolas"/>
          <w:color w:val="1F2937"/>
        </w:rPr>
        <w:t>.github/scripts/record_published_links.py</w:t>
      </w:r>
    </w:p>
    <w:p>
      <w:pPr>
        <w:pStyle w:val="ListBullet2"/>
      </w:pPr>
      <w:r>
        <w:t xml:space="preserve">Hardcoded paths </w:t>
      </w:r>
      <w:r>
        <w:rPr>
          <w:rFonts w:ascii="Consolas" w:hAnsi="Consolas"/>
          <w:color w:val="1F2937"/>
        </w:rPr>
        <w:t>/docs</w:t>
      </w:r>
      <w:r>
        <w:t xml:space="preserve">, </w:t>
      </w:r>
      <w:r>
        <w:rPr>
          <w:rFonts w:ascii="Consolas" w:hAnsi="Consolas"/>
          <w:color w:val="1F2937"/>
        </w:rPr>
        <w:t>/openapi.json</w:t>
      </w:r>
      <w:r>
        <w:t xml:space="preserve">, </w:t>
      </w:r>
      <w:r>
        <w:rPr>
          <w:rFonts w:ascii="Consolas" w:hAnsi="Consolas"/>
          <w:color w:val="1F2937"/>
        </w:rPr>
        <w:t>/health</w:t>
      </w:r>
      <w:r>
        <w:t xml:space="preserve">, </w:t>
      </w:r>
      <w:r>
        <w:rPr>
          <w:rFonts w:ascii="Consolas" w:hAnsi="Consolas"/>
          <w:color w:val="1F2937"/>
        </w:rPr>
        <w:t>/api/reportings</w:t>
      </w:r>
    </w:p>
    <w:p>
      <w:r>
        <w:rPr>
          <w:b/>
        </w:rPr>
        <w:t>Impact</w:t>
      </w:r>
    </w:p>
    <w:p>
      <w:pPr>
        <w:pStyle w:val="ListBullet"/>
      </w:pPr>
      <w:r>
        <w:t>Environment behavior is scattered across code and pipeline logic.</w:t>
      </w:r>
    </w:p>
    <w:p>
      <w:pPr>
        <w:pStyle w:val="ListBullet"/>
      </w:pPr>
      <w:r>
        <w:t>Runtime portability is reduced.</w:t>
      </w:r>
    </w:p>
    <w:p>
      <w:pPr>
        <w:pStyle w:val="ListBullet"/>
      </w:pPr>
      <w:r>
        <w:t>Governance noncompliance increases maintenance and release risk.</w:t>
      </w:r>
    </w:p>
    <w:p>
      <w:r>
        <w:rPr>
          <w:b/>
        </w:rPr>
        <w:t>Remediation</w:t>
      </w:r>
    </w:p>
    <w:p>
      <w:pPr>
        <w:pStyle w:val="ListBullet"/>
      </w:pPr>
      <w:r>
        <w:t xml:space="preserve">Introduce runtime JSON config under </w:t>
      </w:r>
      <w:r>
        <w:rPr>
          <w:rFonts w:ascii="Consolas" w:hAnsi="Consolas"/>
          <w:color w:val="1F2937"/>
        </w:rPr>
        <w:t>config/</w:t>
      </w:r>
      <w:r>
        <w:t xml:space="preserve"> for API/UI/deployment-consumed values.</w:t>
      </w:r>
    </w:p>
    <w:p>
      <w:pPr>
        <w:pStyle w:val="ListBullet"/>
      </w:pPr>
      <w:r>
        <w:t>Read API base URL, route prefixes, docs paths, allowed origins, and health paths from config at runtime/build packaging time.</w:t>
      </w:r>
    </w:p>
    <w:p>
      <w:pPr>
        <w:pStyle w:val="ListBullet"/>
      </w:pPr>
      <w:r>
        <w:t>Keep workflow logic parameterized from config or repository variables rather than literals embedded in scripts.</w:t>
      </w:r>
    </w:p>
    <w:p>
      <w:pPr>
        <w:pStyle w:val="Heading2"/>
      </w:pPr>
      <w:r>
        <w:t>5. API enables unrestricted cross-origin access</w:t>
      </w:r>
    </w:p>
    <w:p>
      <w:r>
        <w:rPr>
          <w:b/>
        </w:rPr>
        <w:t>Severity:</w:t>
      </w:r>
      <w:r>
        <w:t xml:space="preserve"> Medium </w:t>
      </w:r>
      <w:r>
        <w:rPr>
          <w:b/>
        </w:rPr>
        <w:t>Why it matters:</w:t>
      </w:r>
      <w:r>
        <w:t xml:space="preserve"> </w:t>
      </w:r>
      <w:r>
        <w:rPr>
          <w:rFonts w:ascii="Consolas" w:hAnsi="Consolas"/>
          <w:color w:val="1F2937"/>
        </w:rPr>
        <w:t>allow_origins=["*"]</w:t>
      </w:r>
      <w:r>
        <w:t xml:space="preserve">, </w:t>
      </w:r>
      <w:r>
        <w:rPr>
          <w:rFonts w:ascii="Consolas" w:hAnsi="Consolas"/>
          <w:color w:val="1F2937"/>
        </w:rPr>
        <w:t>allow_methods=["*"]</w:t>
      </w:r>
      <w:r>
        <w:t xml:space="preserve">, and </w:t>
      </w:r>
      <w:r>
        <w:rPr>
          <w:rFonts w:ascii="Consolas" w:hAnsi="Consolas"/>
          <w:color w:val="1F2937"/>
        </w:rPr>
        <w:t>allow_headers=["*"]</w:t>
      </w:r>
      <w:r>
        <w:t xml:space="preserve"> is overly permissive for a deployed application, especially one described as handling sensitive information.</w:t>
      </w:r>
    </w:p>
    <w:p>
      <w:r>
        <w:rPr>
          <w:b/>
        </w:rPr>
        <w:t>Evidence</w:t>
      </w:r>
    </w:p>
    <w:p>
      <w:pPr>
        <w:pStyle w:val="ListBullet"/>
      </w:pPr>
      <w:r>
        <w:rPr>
          <w:rFonts w:ascii="Consolas" w:hAnsi="Consolas"/>
          <w:color w:val="1F2937"/>
        </w:rPr>
        <w:t>api/app/main.py</w:t>
      </w:r>
    </w:p>
    <w:p>
      <w:pPr>
        <w:shd w:val="clear" w:fill="F3F5F8"/>
      </w:pPr>
      <w:r>
        <w:rPr>
          <w:rFonts w:ascii="Consolas" w:hAnsi="Consolas"/>
          <w:sz w:val="18"/>
        </w:rPr>
        <w:t xml:space="preserve">  app.add_middleware(</w:t>
        <w:br/>
        <w:t xml:space="preserve">      CORSMiddleware,</w:t>
        <w:br/>
        <w:t xml:space="preserve">      allow_origins=["*"],</w:t>
        <w:br/>
        <w:t xml:space="preserve">      allow_methods=["*"],</w:t>
        <w:br/>
        <w:t xml:space="preserve">      allow_headers=["*"],</w:t>
        <w:br/>
        <w:t xml:space="preserve">  )</w:t>
      </w:r>
    </w:p>
    <w:p>
      <w:r>
        <w:rPr>
          <w:b/>
        </w:rPr>
        <w:t>Impact</w:t>
      </w:r>
    </w:p>
    <w:p>
      <w:pPr>
        <w:pStyle w:val="ListBullet"/>
      </w:pPr>
      <w:r>
        <w:t>Broadens attack surface unnecessarily.</w:t>
      </w:r>
    </w:p>
    <w:p>
      <w:pPr>
        <w:pStyle w:val="ListBullet"/>
      </w:pPr>
      <w:r>
        <w:t>Conflicts with the requirement to protect sensitive information.</w:t>
      </w:r>
    </w:p>
    <w:p>
      <w:pPr>
        <w:pStyle w:val="ListBullet"/>
      </w:pPr>
      <w:r>
        <w:t>Makes later auth/session hardening more difficult.</w:t>
      </w:r>
    </w:p>
    <w:p>
      <w:r>
        <w:rPr>
          <w:b/>
        </w:rPr>
        <w:t>Remediation</w:t>
      </w:r>
    </w:p>
    <w:p>
      <w:pPr>
        <w:pStyle w:val="ListBullet"/>
      </w:pPr>
      <w:r>
        <w:t>Restrict CORS origins to configured UI origins from runtime config.</w:t>
      </w:r>
    </w:p>
    <w:p>
      <w:pPr>
        <w:pStyle w:val="ListBullet"/>
      </w:pPr>
      <w:r>
        <w:t>Limit methods/headers to what the UI actually uses.</w:t>
      </w:r>
    </w:p>
    <w:p>
      <w:pPr>
        <w:pStyle w:val="ListBullet"/>
      </w:pPr>
      <w:r>
        <w:t>Add tests asserting only approved origins are allowed.</w:t>
      </w:r>
    </w:p>
    <w:p>
      <w:pPr>
        <w:pStyle w:val="Heading2"/>
      </w:pPr>
      <w:r>
        <w:t>6. Automated tests do not cover the required main workflow</w:t>
      </w:r>
    </w:p>
    <w:p>
      <w:r>
        <w:rPr>
          <w:b/>
        </w:rPr>
        <w:t>Severity:</w:t>
      </w:r>
      <w:r>
        <w:t xml:space="preserve"> Medium </w:t>
      </w:r>
      <w:r>
        <w:rPr>
          <w:b/>
        </w:rPr>
        <w:t>Why it matters:</w:t>
      </w:r>
      <w:r>
        <w:t xml:space="preserve"> Requirements explicitly call for automated tests for the main workflow. Current tests only verify health, OpenAPI presence, seeded list retrieval, and a basic CRUD round trip.</w:t>
      </w:r>
    </w:p>
    <w:p>
      <w:r>
        <w:rPr>
          <w:b/>
        </w:rPr>
        <w:t>Evidence</w:t>
      </w:r>
    </w:p>
    <w:p>
      <w:pPr>
        <w:pStyle w:val="ListBullet"/>
      </w:pPr>
      <w:r>
        <w:rPr>
          <w:rFonts w:ascii="Consolas" w:hAnsi="Consolas"/>
          <w:color w:val="1F2937"/>
        </w:rPr>
        <w:t>api/tests/test_health.py</w:t>
      </w:r>
    </w:p>
    <w:p>
      <w:pPr>
        <w:pStyle w:val="ListBullet2"/>
      </w:pPr>
      <w:r>
        <w:t>health and OpenAPI only</w:t>
      </w:r>
    </w:p>
    <w:p>
      <w:pPr>
        <w:pStyle w:val="ListBullet"/>
      </w:pPr>
      <w:r>
        <w:rPr>
          <w:rFonts w:ascii="Consolas" w:hAnsi="Consolas"/>
          <w:color w:val="1F2937"/>
        </w:rPr>
        <w:t>api/tests/test_reportings.py</w:t>
      </w:r>
    </w:p>
    <w:p>
      <w:pPr>
        <w:pStyle w:val="ListBullet2"/>
      </w:pPr>
      <w:r>
        <w:t>list/create/update/delete only</w:t>
      </w:r>
    </w:p>
    <w:p>
      <w:pPr>
        <w:pStyle w:val="ListBullet"/>
      </w:pPr>
      <w:r>
        <w:rPr>
          <w:rFonts w:ascii="Consolas" w:hAnsi="Consolas"/>
          <w:color w:val="1F2937"/>
        </w:rPr>
        <w:t>ui/src/app/app.component.spec.ts</w:t>
      </w:r>
    </w:p>
    <w:p>
      <w:pPr>
        <w:pStyle w:val="ListBullet2"/>
      </w:pPr>
      <w:r>
        <w:t>app creation and title rendering only</w:t>
      </w:r>
    </w:p>
    <w:p>
      <w:r>
        <w:rPr>
          <w:b/>
        </w:rPr>
        <w:t>Impact</w:t>
      </w:r>
    </w:p>
    <w:p>
      <w:pPr>
        <w:pStyle w:val="ListBullet"/>
      </w:pPr>
      <w:r>
        <w:t>No regression protection for the intended workflow.</w:t>
      </w:r>
    </w:p>
    <w:p>
      <w:pPr>
        <w:pStyle w:val="ListBullet"/>
      </w:pPr>
      <w:r>
        <w:t>UI behavior, validation, error handling, and responsive/mobile workflow are effectively untested.</w:t>
      </w:r>
    </w:p>
    <w:p>
      <w:pPr>
        <w:pStyle w:val="ListBullet"/>
      </w:pPr>
      <w:r>
        <w:t>Release confidence is low.</w:t>
      </w:r>
    </w:p>
    <w:p>
      <w:r>
        <w:rPr>
          <w:b/>
        </w:rPr>
        <w:t>Remediation</w:t>
      </w:r>
    </w:p>
    <w:p>
      <w:pPr>
        <w:pStyle w:val="ListBullet"/>
      </w:pPr>
      <w:r>
        <w:t>Add tests for the primary user journey end to end.</w:t>
      </w:r>
    </w:p>
    <w:p>
      <w:pPr>
        <w:pStyle w:val="ListBullet"/>
      </w:pPr>
      <w:r>
        <w:t>At minimum cover:</w:t>
      </w:r>
    </w:p>
    <w:p>
      <w:pPr>
        <w:pStyle w:val="ListBullet2"/>
      </w:pPr>
      <w:r>
        <w:t>successful submission</w:t>
      </w:r>
    </w:p>
    <w:p>
      <w:pPr>
        <w:pStyle w:val="ListBullet2"/>
      </w:pPr>
      <w:r>
        <w:t>validation failures</w:t>
      </w:r>
    </w:p>
    <w:p>
      <w:pPr>
        <w:pStyle w:val="ListBullet2"/>
      </w:pPr>
      <w:r>
        <w:t>triage/update flow</w:t>
      </w:r>
    </w:p>
    <w:p>
      <w:pPr>
        <w:pStyle w:val="ListBullet2"/>
      </w:pPr>
      <w:r>
        <w:t>corrective action lifecycle</w:t>
      </w:r>
    </w:p>
    <w:p>
      <w:pPr>
        <w:pStyle w:val="ListBullet2"/>
      </w:pPr>
      <w:r>
        <w:t>closure gating/rules</w:t>
      </w:r>
    </w:p>
    <w:p>
      <w:pPr>
        <w:pStyle w:val="ListBullet2"/>
      </w:pPr>
      <w:r>
        <w:t>UI error/success feedback</w:t>
      </w:r>
    </w:p>
    <w:p>
      <w:pPr>
        <w:pStyle w:val="ListBullet"/>
      </w:pPr>
      <w:r>
        <w:t>Include integration tests against the real persistence layer once DB wiring exists.</w:t>
      </w:r>
    </w:p>
    <w:p>
      <w:pPr>
        <w:pStyle w:val="Heading2"/>
      </w:pPr>
      <w:r>
        <w:t>7. Documentation overstates implementation and includes unsupported claims</w:t>
      </w:r>
    </w:p>
    <w:p>
      <w:r>
        <w:rPr>
          <w:b/>
        </w:rPr>
        <w:t>Severity:</w:t>
      </w:r>
      <w:r>
        <w:t xml:space="preserve"> Medium </w:t>
      </w:r>
      <w:r>
        <w:rPr>
          <w:b/>
        </w:rPr>
        <w:t>Why it matters:</w:t>
      </w:r>
      <w:r>
        <w:t xml:space="preserve"> Several docs claim approved UX mockups, authorization ownership, and end-to-end workflow support that are not present in the code. This can mislead reviewers and release stakeholders.</w:t>
      </w:r>
    </w:p>
    <w:p>
      <w:r>
        <w:rPr>
          <w:b/>
        </w:rPr>
        <w:t>Evidence</w:t>
      </w:r>
    </w:p>
    <w:p>
      <w:pPr>
        <w:pStyle w:val="ListBullet"/>
      </w:pPr>
      <w:r>
        <w:rPr>
          <w:rFonts w:ascii="Consolas" w:hAnsi="Consolas"/>
          <w:color w:val="1F2937"/>
        </w:rPr>
        <w:t>README.md</w:t>
      </w:r>
    </w:p>
    <w:p>
      <w:pPr>
        <w:pStyle w:val="ListBullet2"/>
      </w:pPr>
      <w:r>
        <w:t xml:space="preserve">“Taken from the approved UX mockups” but project context says </w:t>
      </w:r>
      <w:r>
        <w:rPr>
          <w:rFonts w:ascii="Consolas" w:hAnsi="Consolas"/>
          <w:color w:val="1F2937"/>
        </w:rPr>
        <w:t>ux-mockup</w:t>
      </w:r>
      <w:r>
        <w:t xml:space="preserve"> coverage is missing.</w:t>
      </w:r>
    </w:p>
    <w:p>
      <w:pPr>
        <w:pStyle w:val="ListBullet"/>
      </w:pPr>
      <w:r>
        <w:rPr>
          <w:rFonts w:ascii="Consolas" w:hAnsi="Consolas"/>
          <w:color w:val="1F2937"/>
        </w:rPr>
        <w:t>api/README.md</w:t>
      </w:r>
    </w:p>
    <w:p>
      <w:pPr>
        <w:pStyle w:val="ListBullet2"/>
      </w:pPr>
      <w:r>
        <w:t>“Owns validation, authorization, and all database access.”</w:t>
      </w:r>
    </w:p>
    <w:p>
      <w:pPr>
        <w:pStyle w:val="ListBullet2"/>
      </w:pPr>
      <w:r>
        <w:t>No authorization implementation exists.</w:t>
      </w:r>
    </w:p>
    <w:p>
      <w:pPr>
        <w:pStyle w:val="ListBullet"/>
      </w:pPr>
      <w:r>
        <w:rPr>
          <w:rFonts w:ascii="Consolas" w:hAnsi="Consolas"/>
          <w:color w:val="1F2937"/>
        </w:rPr>
        <w:t>docs/delivery-plan.md</w:t>
      </w:r>
    </w:p>
    <w:p>
      <w:pPr>
        <w:pStyle w:val="ListBullet2"/>
      </w:pPr>
      <w:r>
        <w:t>Repeats plan text describing incident workflow not implemented in code.</w:t>
      </w:r>
    </w:p>
    <w:p>
      <w:r>
        <w:rPr>
          <w:b/>
        </w:rPr>
        <w:t>Impact</w:t>
      </w:r>
    </w:p>
    <w:p>
      <w:pPr>
        <w:pStyle w:val="ListBullet"/>
      </w:pPr>
      <w:r>
        <w:t>Reviewers may overestimate readiness.</w:t>
      </w:r>
    </w:p>
    <w:p>
      <w:pPr>
        <w:pStyle w:val="ListBullet"/>
      </w:pPr>
      <w:r>
        <w:t>Release notes and operational expectations become inaccurate.</w:t>
      </w:r>
    </w:p>
    <w:p>
      <w:r>
        <w:rPr>
          <w:b/>
        </w:rPr>
        <w:t>Remediation</w:t>
      </w:r>
    </w:p>
    <w:p>
      <w:pPr>
        <w:pStyle w:val="ListBullet"/>
      </w:pPr>
      <w:r>
        <w:t>Align docs to actual implementation status.</w:t>
      </w:r>
    </w:p>
    <w:p>
      <w:pPr>
        <w:pStyle w:val="ListBullet"/>
      </w:pPr>
      <w:r>
        <w:t>Remove unsupported claims about approved UX, authorization, and persistence until implemented.</w:t>
      </w:r>
    </w:p>
    <w:p>
      <w:pPr>
        <w:pStyle w:val="ListBullet"/>
      </w:pPr>
      <w:r>
        <w:t>Distinguish clearly between current delivered scope and planned future scope.</w:t>
      </w:r>
    </w:p>
    <w:p>
      <w:pPr>
        <w:pStyle w:val="Heading1"/>
      </w:pPr>
      <w:r>
        <w:t>Positive observations</w:t>
      </w:r>
    </w:p>
    <w:p>
      <w:pPr>
        <w:pStyle w:val="ListBullet"/>
      </w:pPr>
      <w:r>
        <w:t>Basic FastAPI structure is simple and readable.</w:t>
      </w:r>
    </w:p>
    <w:p>
      <w:pPr>
        <w:pStyle w:val="ListBullet"/>
      </w:pPr>
      <w:r>
        <w:t>API tests for health/OpenAPI/basic CRUD exist and are easy to run.</w:t>
      </w:r>
    </w:p>
    <w:p>
      <w:pPr>
        <w:pStyle w:val="ListBullet"/>
      </w:pPr>
      <w:r>
        <w:t>UI/API separation is clear.</w:t>
      </w:r>
    </w:p>
    <w:p>
      <w:pPr>
        <w:pStyle w:val="ListBullet"/>
      </w:pPr>
      <w:r>
        <w:t>Deployment workflow uses OIDC-based Azure login rather than embedded credentials.</w:t>
      </w:r>
    </w:p>
    <w:p>
      <w:pPr>
        <w:pStyle w:val="ListBullet"/>
      </w:pPr>
      <w:r>
        <w:t>Static file server includes a path traversal guard via normalized root checking.</w:t>
      </w:r>
    </w:p>
    <w:p>
      <w:pPr>
        <w:pStyle w:val="Heading1"/>
      </w:pPr>
      <w:r>
        <w:t>Release risk</w:t>
      </w:r>
    </w:p>
    <w:p>
      <w:r>
        <w:rPr>
          <w:b/>
        </w:rPr>
        <w:t>High</w:t>
      </w:r>
    </w:p>
    <w:p>
      <w:r>
        <w:t>Reasons:</w:t>
      </w:r>
    </w:p>
    <w:p>
      <w:pPr>
        <w:pStyle w:val="ListBullet"/>
      </w:pPr>
      <w:r>
        <w:t>Core scope mismatch with approved requirements</w:t>
      </w:r>
    </w:p>
    <w:p>
      <w:pPr>
        <w:pStyle w:val="ListBullet"/>
      </w:pPr>
      <w:r>
        <w:t>No real persistence despite selected PostgreSQL stack</w:t>
      </w:r>
    </w:p>
    <w:p>
      <w:pPr>
        <w:pStyle w:val="ListBullet"/>
      </w:pPr>
      <w:r>
        <w:t>Governance noncompliance on config/value handling</w:t>
      </w:r>
    </w:p>
    <w:p>
      <w:pPr>
        <w:pStyle w:val="ListBullet"/>
      </w:pPr>
      <w:r>
        <w:t>Minimal workflow test coverage</w:t>
      </w:r>
    </w:p>
    <w:p>
      <w:pPr>
        <w:pStyle w:val="ListBullet"/>
      </w:pPr>
      <w:r>
        <w:t>Overly permissive CORS for a deployed app</w:t>
      </w:r>
    </w:p>
    <w:p>
      <w:pPr>
        <w:pStyle w:val="Heading1"/>
      </w:pPr>
      <w:r>
        <w:t>Final recommendation</w:t>
      </w:r>
    </w:p>
    <w:p>
      <w:r>
        <w:rPr>
          <w:b/>
        </w:rPr>
        <w:t>Request changes</w:t>
      </w:r>
    </w:p>
    <w:p>
      <w:r>
        <w:t>This PR should not be approved for the build stage as-is. The implementation is closer to a scaffold/sample than a working system for the approved workflow. The highest-priority fixes are:</w:t>
      </w:r>
    </w:p>
    <w:p>
      <w:pPr>
        <w:pStyle w:val="ListNumber"/>
      </w:pPr>
      <w:r>
        <w:t>Implement the actual incident lifecycle workflow.</w:t>
      </w:r>
    </w:p>
    <w:p>
      <w:pPr>
        <w:pStyle w:val="ListNumber"/>
      </w:pPr>
      <w:r>
        <w:t>Replace in-memory storage with PostgreSQL-backed persistence.</w:t>
      </w:r>
    </w:p>
    <w:p>
      <w:pPr>
        <w:pStyle w:val="ListNumber"/>
      </w:pPr>
      <w:r>
        <w:t xml:space="preserve">Move environment/runtime values into </w:t>
      </w:r>
      <w:r>
        <w:rPr>
          <w:rFonts w:ascii="Consolas" w:hAnsi="Consolas"/>
          <w:color w:val="1F2937"/>
        </w:rPr>
        <w:t>config/</w:t>
      </w:r>
      <w:r>
        <w:t xml:space="preserve"> JSON and consume them at runtime.</w:t>
      </w:r>
    </w:p>
    <w:p>
      <w:pPr>
        <w:pStyle w:val="ListNumber"/>
      </w:pPr>
      <w:r>
        <w:t>Restrict CORS.</w:t>
      </w:r>
    </w:p>
    <w:p>
      <w:pPr>
        <w:pStyle w:val="ListNumber"/>
      </w:pPr>
      <w:r>
        <w:t>Expand automated tests to cover the main workflow.</w:t>
      </w:r>
    </w:p>
    <w:p>
      <w:pPr>
        <w:pStyle w:val="ListNumber"/>
      </w:pPr>
      <w:r>
        <w:t>Correct documentation to match reality.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7B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7B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