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Test Execution Report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r>
        <w:rPr>
          <w:b/>
        </w:rPr>
        <w:t>Testing Proposal — Tutorial Safety Incident Reporting (Dev environment)</w:t>
      </w:r>
    </w:p>
    <w:p>
      <w:pPr>
        <w:pStyle w:val="Heading2"/>
      </w:pPr>
      <w:r>
        <w:t>1. Test readiness snapshot</w:t>
      </w:r>
    </w:p>
    <w:p>
      <w:pPr>
        <w:pStyle w:val="ListBullet"/>
      </w:pPr>
      <w:r>
        <w:rPr>
          <w:b/>
        </w:rPr>
        <w:t>Source of truth</w:t>
      </w:r>
      <w:r>
        <w:t>: Requirements emphasize a mobile-first incident workflow that supports rapid reporting (&lt;1 minute), safety-lead triage/notifications, corrective-action tracking through verification, and a defensible closure record, all with clear success/error feedback, responsive layouts, realistic tutorial data, and automated coverage of the primary workflow.[^1]</w:t>
      </w:r>
    </w:p>
    <w:p>
      <w:pPr>
        <w:pStyle w:val="ListBullet"/>
      </w:pPr>
      <w:r>
        <w:rPr>
          <w:b/>
        </w:rPr>
        <w:t>Gaps to resolve</w:t>
      </w:r>
      <w:r>
        <w:t>: Technical requirements and UX mockups are missing from the intake package; design decisions that impact validation rules, field layouts, and platform behaviors must be confirmed before deep test execution to avoid rework.</w:t>
      </w:r>
    </w:p>
    <w:p>
      <w:pPr>
        <w:pStyle w:val="ListBullet"/>
      </w:pPr>
      <w:r>
        <w:rPr>
          <w:b/>
        </w:rPr>
        <w:t>Target environment</w:t>
      </w:r>
      <w:r>
        <w:t>: Dev (per project brief). All hostnames, API routes, feature flags, and credentials must be injected from the repository’s config JSON and secure stores—no literals in tests.</w:t>
      </w:r>
    </w:p>
    <w:p>
      <w:pPr>
        <w:pStyle w:val="Heading2"/>
      </w:pPr>
      <w:r>
        <w:t>2. Scope &amp; measurable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Testable acceptance evidence</w:t>
            </w:r>
          </w:p>
        </w:tc>
      </w:tr>
      <w:tr>
        <w:tc>
          <w:tcPr>
            <w:tcW w:type="dxa" w:w="2880"/>
          </w:tcPr>
          <w:p>
            <w:r/>
            <w:r>
              <w:t>T-01</w:t>
            </w:r>
          </w:p>
        </w:tc>
        <w:tc>
          <w:tcPr>
            <w:tcW w:type="dxa" w:w="2880"/>
          </w:tcPr>
          <w:p>
            <w:r/>
            <w:r>
              <w:t>Report an incident from a mobile device in under a minute</w:t>
            </w:r>
          </w:p>
        </w:tc>
        <w:tc>
          <w:tcPr>
            <w:tcW w:type="dxa" w:w="2880"/>
          </w:tcPr>
          <w:p>
            <w:r/>
            <w:r>
              <w:t>Functional + UX tests for quickest-path submission, including required field validation, attachment handling, latency checks, and cross-device responsive behavior.</w:t>
            </w:r>
          </w:p>
        </w:tc>
      </w:tr>
      <w:tr>
        <w:tc>
          <w:tcPr>
            <w:tcW w:type="dxa" w:w="2880"/>
          </w:tcPr>
          <w:p>
            <w:r/>
            <w:r>
              <w:t>T-02</w:t>
            </w:r>
          </w:p>
        </w:tc>
        <w:tc>
          <w:tcPr>
            <w:tcW w:type="dxa" w:w="2880"/>
          </w:tcPr>
          <w:p>
            <w:r/>
            <w:r>
              <w:t>Enable safety leads to triage, classify, and notify</w:t>
            </w:r>
          </w:p>
        </w:tc>
        <w:tc>
          <w:tcPr>
            <w:tcW w:type="dxa" w:w="2880"/>
          </w:tcPr>
          <w:p>
            <w:r/>
            <w:r>
              <w:t>API/UI tests verifying role-based access, status transitions, notification triggers, and error handling.</w:t>
            </w:r>
          </w:p>
        </w:tc>
      </w:tr>
      <w:tr>
        <w:tc>
          <w:tcPr>
            <w:tcW w:type="dxa" w:w="2880"/>
          </w:tcPr>
          <w:p>
            <w:r/>
            <w:r>
              <w:t>T-03</w:t>
            </w:r>
          </w:p>
        </w:tc>
        <w:tc>
          <w:tcPr>
            <w:tcW w:type="dxa" w:w="2880"/>
          </w:tcPr>
          <w:p>
            <w:r/>
            <w:r>
              <w:t>Track corrective actions through verified completion</w:t>
            </w:r>
          </w:p>
        </w:tc>
        <w:tc>
          <w:tcPr>
            <w:tcW w:type="dxa" w:w="2880"/>
          </w:tcPr>
          <w:p>
            <w:r/>
            <w:r>
              <w:t>Workflow tests ensuring each action maintains owner, status, evidence, verification logs, and prevents closure without verification.</w:t>
            </w:r>
          </w:p>
        </w:tc>
      </w:tr>
      <w:tr>
        <w:tc>
          <w:tcPr>
            <w:tcW w:type="dxa" w:w="2880"/>
          </w:tcPr>
          <w:p>
            <w:r/>
            <w:r>
              <w:t>T-04</w:t>
            </w:r>
          </w:p>
        </w:tc>
        <w:tc>
          <w:tcPr>
            <w:tcW w:type="dxa" w:w="2880"/>
          </w:tcPr>
          <w:p>
            <w:r/>
            <w:r>
              <w:t>Produce a defensible closure record</w:t>
            </w:r>
          </w:p>
        </w:tc>
        <w:tc>
          <w:tcPr>
            <w:tcW w:type="dxa" w:w="2880"/>
          </w:tcPr>
          <w:p>
            <w:r/>
            <w:r>
              <w:t>Data integrity and PDF/export verification to confirm the closed record retains triage, notification, investigation, corrective-action, verification, and closing notes.</w:t>
            </w:r>
          </w:p>
        </w:tc>
      </w:tr>
      <w:tr>
        <w:tc>
          <w:tcPr>
            <w:tcW w:type="dxa" w:w="2880"/>
          </w:tcPr>
          <w:p>
            <w:r/>
            <w:r>
              <w:t>T-05</w:t>
            </w:r>
          </w:p>
        </w:tc>
        <w:tc>
          <w:tcPr>
            <w:tcW w:type="dxa" w:w="2880"/>
          </w:tcPr>
          <w:p>
            <w:r/>
            <w:r>
              <w:t>Provide clear outcomes and automated regression</w:t>
            </w:r>
          </w:p>
        </w:tc>
        <w:tc>
          <w:tcPr>
            <w:tcW w:type="dxa" w:w="2880"/>
          </w:tcPr>
          <w:p>
            <w:r/>
            <w:r>
              <w:t>UX assertions for success/error toasts, loading states, authorization feedback, plus automated UI/API suites for the end-to-end happy path.</w:t>
            </w:r>
          </w:p>
        </w:tc>
      </w:tr>
    </w:tbl>
    <w:p/>
    <w:p>
      <w:pPr>
        <w:pStyle w:val="Heading2"/>
      </w:pPr>
      <w:r>
        <w:t>3. Planned test types &amp; charters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Functional UI (Angular + Ionic)</w:t>
            </w:r>
          </w:p>
        </w:tc>
        <w:tc>
          <w:tcPr>
            <w:tcW w:type="dxa" w:w="2880"/>
          </w:tcPr>
          <w:p>
            <w:r/>
            <w:r>
              <w:t>Incident submission, triage board, corrective-action workflow, closure screens, offline/error states</w:t>
            </w:r>
          </w:p>
        </w:tc>
        <w:tc>
          <w:tcPr>
            <w:tcW w:type="dxa" w:w="2880"/>
          </w:tcPr>
          <w:p>
            <w:r/>
            <w:r>
              <w:t>Exploratory charters on tablet/handset breakpoints; regression via Playwright (or Ionic-compatible WebDriver) aligned to config-driven routes.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 (FastAPI)</w:t>
            </w:r>
          </w:p>
        </w:tc>
        <w:tc>
          <w:tcPr>
            <w:tcW w:type="dxa" w:w="2880"/>
          </w:tcPr>
          <w:p>
            <w:r/>
            <w:r>
              <w:t>Incident CRUD, role-guarded transitions, notification endpoints, corrective-action lifecycle, closure export</w:t>
            </w:r>
          </w:p>
        </w:tc>
        <w:tc>
          <w:tcPr>
            <w:tcW w:type="dxa" w:w="2880"/>
          </w:tcPr>
          <w:p>
            <w:r/>
            <w:r>
              <w:t>Pytest + HTTPX suite using config-based base URLs, schema/contract assertions, and negative cases (auth failures, validation errors).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layer (PostgreSQL)</w:t>
            </w:r>
          </w:p>
        </w:tc>
        <w:tc>
          <w:tcPr>
            <w:tcW w:type="dxa" w:w="2880"/>
          </w:tcPr>
          <w:p>
            <w:r/>
            <w:r>
              <w:t>Referential integrity, auditing columns, status history snapshots</w:t>
            </w:r>
          </w:p>
        </w:tc>
        <w:tc>
          <w:tcPr>
            <w:tcW w:type="dxa" w:w="2880"/>
          </w:tcPr>
          <w:p>
            <w:r/>
            <w:r>
              <w:t>Read-only SQL probes executed via test harness using env-provided connection strings; verify sample seed data conforms to tutorial scenarios.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Non-functional (targeted)</w:t>
            </w:r>
          </w:p>
        </w:tc>
        <w:tc>
          <w:tcPr>
            <w:tcW w:type="dxa" w:w="2880"/>
          </w:tcPr>
          <w:p>
            <w:r/>
            <w:r>
              <w:t>Performance of “&lt;1 minute” submission flow, mobile responsiveness, security basics</w:t>
            </w:r>
          </w:p>
        </w:tc>
        <w:tc>
          <w:tcPr>
            <w:tcW w:type="dxa" w:w="2880"/>
          </w:tcPr>
          <w:p>
            <w:r/>
            <w:r>
              <w:t>Lightweight performance sampling (e.g., Lighthouse for PWA metrics, simple k6 smoke), accessibility scan (axe), and API auth/ZAP baseline scan focused on exposed FastAPI routes.</w:t>
            </w:r>
          </w:p>
        </w:tc>
      </w:tr>
    </w:tbl>
    <w:p/>
    <w:p>
      <w:pPr>
        <w:pStyle w:val="Heading2"/>
      </w:pPr>
      <w:r>
        <w:t>4. Test data &amp; environment strategy</w:t>
      </w:r>
    </w:p>
    <w:p>
      <w:pPr>
        <w:pStyle w:val="ListBullet"/>
      </w:pPr>
      <w:r>
        <w:rPr>
          <w:b/>
        </w:rPr>
        <w:t>Sample data parity</w:t>
      </w:r>
      <w:r>
        <w:t>: Requirements call for “realistic sample data”; curate JSON/CSV fixtures describing reporters, incidents, and corrective actions, seeded via migration or API to keep Dev deterministic. Include corner cases (multiple attachments, multi-step actions) for verification.[^1]</w:t>
      </w:r>
    </w:p>
    <w:p>
      <w:pPr>
        <w:pStyle w:val="ListBullet"/>
      </w:pPr>
      <w:r>
        <w:rPr>
          <w:b/>
        </w:rPr>
        <w:t>Config-driven inputs</w:t>
      </w:r>
      <w:r>
        <w:t>: Store tunable values (e.g., SLA thresholds, retry limits, notification channel toggles) in the repo’s config files and have both automated and manual tests read them to stay environment-agnostic.</w:t>
      </w:r>
    </w:p>
    <w:p>
      <w:pPr>
        <w:pStyle w:val="ListBullet"/>
      </w:pPr>
      <w:r>
        <w:rPr>
          <w:b/>
        </w:rPr>
        <w:t>Data resets</w:t>
      </w:r>
      <w:r>
        <w:t>: Provide scripts (SQL or management API) to roll Dev back to a known baseline before each regression run, ensuring consistent timing metrics (e.g., measuring sub-minute submissions).</w:t>
      </w:r>
    </w:p>
    <w:p>
      <w:pPr>
        <w:pStyle w:val="ListBullet"/>
      </w:pPr>
      <w:r>
        <w:rPr>
          <w:b/>
        </w:rPr>
        <w:t>Test accounts/roles</w:t>
      </w:r>
      <w:r>
        <w:t>: Obtain non-production identities for Reporter, Safety Lead, and Triage Reviewer roles via secret store variables; never embed credentials into scripts.</w:t>
      </w:r>
    </w:p>
    <w:p>
      <w:pPr>
        <w:pStyle w:val="Heading2"/>
      </w:pPr>
      <w:r>
        <w:t>5. Automation approach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Coverage notes</w:t>
            </w:r>
          </w:p>
        </w:tc>
      </w:tr>
      <w:tr>
        <w:tc>
          <w:tcPr>
            <w:tcW w:type="dxa" w:w="2880"/>
          </w:tcPr>
          <w:p>
            <w:r/>
            <w:r>
              <w:t>End-to-end workflow</w:t>
            </w:r>
          </w:p>
        </w:tc>
        <w:tc>
          <w:tcPr>
            <w:tcW w:type="dxa" w:w="2880"/>
          </w:tcPr>
          <w:p>
            <w:r/>
            <w:r>
              <w:t>Playwright (TypeScript) running against Ionic build in Chrome + WebKit emulation</w:t>
            </w:r>
          </w:p>
        </w:tc>
        <w:tc>
          <w:tcPr>
            <w:tcW w:type="dxa" w:w="2880"/>
          </w:tcPr>
          <w:p>
            <w:r/>
            <w:r>
              <w:t>Covers incident submission → triage classification → corrective action creation → verification → closure, plus validation failures.</w:t>
            </w:r>
          </w:p>
        </w:tc>
      </w:tr>
      <w:tr>
        <w:tc>
          <w:tcPr>
            <w:tcW w:type="dxa" w:w="2880"/>
          </w:tcPr>
          <w:p>
            <w:r/>
            <w:r>
              <w:t>API contract &amp; negative</w:t>
            </w:r>
          </w:p>
        </w:tc>
        <w:tc>
          <w:tcPr>
            <w:tcW w:type="dxa" w:w="2880"/>
          </w:tcPr>
          <w:p>
            <w:r/>
            <w:r>
              <w:t>Pytest + HTTPX + Schemathesis (optional)</w:t>
            </w:r>
          </w:p>
        </w:tc>
        <w:tc>
          <w:tcPr>
            <w:tcW w:type="dxa" w:w="2880"/>
          </w:tcPr>
          <w:p>
            <w:r/>
            <w:r>
              <w:t>Validates FastAPI OpenAPI spec, checks role-based authorization, malformed payload handling, and ensures closure APIs enforce verified corrective actions.</w:t>
            </w:r>
          </w:p>
        </w:tc>
      </w:tr>
      <w:tr>
        <w:tc>
          <w:tcPr>
            <w:tcW w:type="dxa" w:w="2880"/>
          </w:tcPr>
          <w:p>
            <w:r/>
            <w:r>
              <w:t>Mobile responsiveness regression</w:t>
            </w:r>
          </w:p>
        </w:tc>
        <w:tc>
          <w:tcPr>
            <w:tcW w:type="dxa" w:w="2880"/>
          </w:tcPr>
          <w:p>
            <w:r/>
            <w:r>
              <w:t>Playwright device emulations + Ionic lab</w:t>
            </w:r>
          </w:p>
        </w:tc>
        <w:tc>
          <w:tcPr>
            <w:tcW w:type="dxa" w:w="2880"/>
          </w:tcPr>
          <w:p>
            <w:r/>
            <w:r>
              <w:t>Snapshot comparisons for primary views at handset/tablet breakpoints; ensures “report in under a minute” UI remains uncluttered.</w:t>
            </w:r>
          </w:p>
        </w:tc>
      </w:tr>
      <w:tr>
        <w:tc>
          <w:tcPr>
            <w:tcW w:type="dxa" w:w="2880"/>
          </w:tcPr>
          <w:p>
            <w:r/>
            <w:r>
              <w:t>Data integrity</w:t>
            </w:r>
          </w:p>
        </w:tc>
        <w:tc>
          <w:tcPr>
            <w:tcW w:type="dxa" w:w="2880"/>
          </w:tcPr>
          <w:p>
            <w:r/>
            <w:r>
              <w:t>Python/SQL scripts invoked in CI</w:t>
            </w:r>
          </w:p>
        </w:tc>
        <w:tc>
          <w:tcPr>
            <w:tcW w:type="dxa" w:w="2880"/>
          </w:tcPr>
          <w:p>
            <w:r/>
            <w:r>
              <w:t>Confirms DB triggers/history tables populate for notifications, corrective actions, and closure artifacts.</w:t>
            </w:r>
          </w:p>
        </w:tc>
      </w:tr>
    </w:tbl>
    <w:p/>
    <w:p>
      <w:r>
        <w:t>Automated suites should be wired into GitHub Actions (per system-of-record) with gating rules: API + E2E must pass on pull requests before merge. Report results back to Azure DevOps test management through adapters for traceability.</w:t>
      </w:r>
    </w:p>
    <w:p>
      <w:pPr>
        <w:pStyle w:val="Heading2"/>
      </w:pPr>
      <w:r>
        <w:t>6. Manual/exploratory focus</w:t>
      </w:r>
    </w:p>
    <w:p>
      <w:pPr>
        <w:pStyle w:val="ListBullet"/>
      </w:pPr>
      <w:r>
        <w:t>Edge-case workflows (multiple concurrent incidents, reassignment of corrective actions, re-opening after failed verification).</w:t>
      </w:r>
    </w:p>
    <w:p>
      <w:pPr>
        <w:pStyle w:val="ListBullet"/>
      </w:pPr>
      <w:r>
        <w:t>Accessibility review (screen-reader focus order, color contrast, keyboard-only).</w:t>
      </w:r>
    </w:p>
    <w:p>
      <w:pPr>
        <w:pStyle w:val="ListBullet"/>
      </w:pPr>
      <w:r>
        <w:t>Disaster scenarios such as network drop during submission and conflict resolution when multiple leads edit the same incident.</w:t>
      </w:r>
    </w:p>
    <w:p>
      <w:pPr>
        <w:pStyle w:val="Heading2"/>
      </w:pPr>
      <w:r>
        <w:t>7. Entry / exit criteria</w:t>
      </w:r>
    </w:p>
    <w:p>
      <w:pPr>
        <w:pStyle w:val="ListBullet"/>
      </w:pPr>
      <w:r>
        <w:rPr>
          <w:b/>
        </w:rPr>
        <w:t>Entry</w:t>
      </w:r>
      <w:r>
        <w:t>: Feature-complete Dev build, config files populated for Dev endpoints, seed data scripts validated, and blockers from missing technical/UX specs resolved or formally deferred.</w:t>
      </w:r>
    </w:p>
    <w:p>
      <w:pPr>
        <w:pStyle w:val="ListBullet"/>
      </w:pPr>
      <w:r>
        <w:rPr>
          <w:b/>
        </w:rPr>
        <w:t>Exit</w:t>
      </w:r>
      <w:r>
        <w:t>: 100% pass on automated suites covering the primary workflow, no Severity 1–2 defects open, documentation of residual risks, and reproducible evidence of the “report under a minute” benchmark on two device classes.</w:t>
      </w:r>
    </w:p>
    <w:p>
      <w:pPr>
        <w:pStyle w:val="Heading2"/>
      </w:pPr>
      <w:r>
        <w:t>8. Risks &amp;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Missing technical requirements and UX mockups</w:t>
            </w:r>
          </w:p>
        </w:tc>
        <w:tc>
          <w:tcPr>
            <w:tcW w:type="dxa" w:w="2880"/>
          </w:tcPr>
          <w:p>
            <w:r/>
            <w:r>
              <w:t>Ambiguity in acceptance criteria (validation rules, layouts) could cause churn</w:t>
            </w:r>
          </w:p>
        </w:tc>
        <w:tc>
          <w:tcPr>
            <w:tcW w:type="dxa" w:w="2880"/>
          </w:tcPr>
          <w:p>
            <w:r/>
            <w:r>
              <w:t>Request interim wireframes or annotated requirements before committing to detailed test cases; flag assumption log in Azure DevOps.</w:t>
            </w:r>
          </w:p>
        </w:tc>
      </w:tr>
      <w:tr>
        <w:tc>
          <w:tcPr>
            <w:tcW w:type="dxa" w:w="2880"/>
          </w:tcPr>
          <w:p>
            <w:r/>
            <w:r>
              <w:t>Real-time notification dependencies</w:t>
            </w:r>
          </w:p>
        </w:tc>
        <w:tc>
          <w:tcPr>
            <w:tcW w:type="dxa" w:w="2880"/>
          </w:tcPr>
          <w:p>
            <w:r/>
            <w:r>
              <w:t>If external channels (e.g., push/SMS/email) aren’t available in Dev, verification is limited</w:t>
            </w:r>
          </w:p>
        </w:tc>
        <w:tc>
          <w:tcPr>
            <w:tcW w:type="dxa" w:w="2880"/>
          </w:tcPr>
          <w:p>
            <w:r/>
            <w:r>
              <w:t>Provide stubs or test doubles configurable via JSON to capture payloads for assertion without hitting live services.</w:t>
            </w:r>
          </w:p>
        </w:tc>
      </w:tr>
      <w:tr>
        <w:tc>
          <w:tcPr>
            <w:tcW w:type="dxa" w:w="2880"/>
          </w:tcPr>
          <w:p>
            <w:r/>
            <w:r>
              <w:t>Performance metric (“&lt;1 minute”) depends on network latency</w:t>
            </w:r>
          </w:p>
        </w:tc>
        <w:tc>
          <w:tcPr>
            <w:tcW w:type="dxa" w:w="2880"/>
          </w:tcPr>
          <w:p>
            <w:r/>
            <w:r>
              <w:t>Difficult to reproduce consistently</w:t>
            </w:r>
          </w:p>
        </w:tc>
        <w:tc>
          <w:tcPr>
            <w:tcW w:type="dxa" w:w="2880"/>
          </w:tcPr>
          <w:p>
            <w:r/>
            <w:r>
              <w:t>Define measurable subset (form interaction time + API response under controlled network throttling) and document methodology in test report.</w:t>
            </w:r>
          </w:p>
        </w:tc>
      </w:tr>
    </w:tbl>
    <w:p/>
    <w:p>
      <w:pPr>
        <w:pStyle w:val="Heading2"/>
      </w:pPr>
      <w:r>
        <w:t>9. Reporting &amp; governance</w:t>
      </w:r>
    </w:p>
    <w:p>
      <w:pPr>
        <w:pStyle w:val="ListBullet"/>
      </w:pPr>
      <w:r>
        <w:t>Track cases, suites, and execution results in Azure DevOps Test Plans; map each test back to requirement IDs derived from the intake document for traceability.</w:t>
      </w:r>
    </w:p>
    <w:p>
      <w:pPr>
        <w:pStyle w:val="ListBullet"/>
      </w:pPr>
      <w:r>
        <w:t>Publish daily test dashboards summarizing pass/fail, defect trends, and outstanding risks; include evidence links (screenshots, logs) but omit any secrets.</w:t>
      </w:r>
    </w:p>
    <w:p>
      <w:pPr>
        <w:pStyle w:val="ListBullet"/>
      </w:pPr>
      <w:r>
        <w:t xml:space="preserve">Store reusable fixtures, mocks, and data-reset scripts in the repo under </w:t>
      </w:r>
      <w:r>
        <w:rPr>
          <w:rFonts w:ascii="Consolas" w:hAnsi="Consolas"/>
          <w:color w:val="1F2937"/>
        </w:rPr>
        <w:t>tests/</w:t>
      </w:r>
      <w:r>
        <w:t xml:space="preserve"> with instructions in </w:t>
      </w:r>
      <w:r>
        <w:rPr>
          <w:rFonts w:ascii="Consolas" w:hAnsi="Consolas"/>
          <w:color w:val="1F2937"/>
        </w:rPr>
        <w:t>docs/testing/</w:t>
      </w:r>
      <w:r>
        <w:t xml:space="preserve"> so future stages can reuse them.</w:t>
      </w:r>
    </w:p>
    <w:p>
      <w:r>
        <w:t xml:space="preserve">[^1]: </w:t>
      </w:r>
      <w:r>
        <w:rPr>
          <w:rFonts w:ascii="Consolas" w:hAnsi="Consolas"/>
          <w:color w:val="1F2937"/>
        </w:rPr>
        <w:t>docs/intake/requirements/tutorial-safety-incident-reporting-requirements.md</w:t>
      </w:r>
      <w:r>
        <w:t xml:space="preserve"> (Tutorial Safety Incident Reporting requirements)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