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21C5" w:rsidRPr="00435A16" w:rsidRDefault="005421C5" w:rsidP="005421C5">
      <w:pPr>
        <w:pStyle w:val="Title"/>
        <w:rPr>
          <w:sz w:val="48"/>
          <w:szCs w:val="48"/>
        </w:rPr>
      </w:pPr>
      <w:r w:rsidRPr="00435A16">
        <w:rPr>
          <w:sz w:val="48"/>
          <w:szCs w:val="48"/>
        </w:rPr>
        <w:t>Readme for the mode</w:t>
      </w:r>
      <w:r w:rsidR="00435A16">
        <w:rPr>
          <w:sz w:val="48"/>
          <w:szCs w:val="48"/>
        </w:rPr>
        <w:t xml:space="preserve">l </w:t>
      </w:r>
      <w:r w:rsidRPr="00435A16">
        <w:rPr>
          <w:sz w:val="48"/>
          <w:szCs w:val="48"/>
        </w:rPr>
        <w:t>introduced in</w:t>
      </w:r>
    </w:p>
    <w:p w:rsidR="006F5407" w:rsidRDefault="005421C5" w:rsidP="00435A16">
      <w:pPr>
        <w:pStyle w:val="Title"/>
      </w:pPr>
      <w:r w:rsidRPr="005421C5">
        <w:rPr>
          <w:sz w:val="32"/>
          <w:szCs w:val="32"/>
        </w:rPr>
        <w:t xml:space="preserve">Coupling freshwater mussel ecology and river dynamics using a simplified dynamic interaction model: </w:t>
      </w:r>
      <w:hyperlink r:id="rId5" w:history="1">
        <w:r w:rsidRPr="005421C5">
          <w:rPr>
            <w:rStyle w:val="Hyperlink"/>
            <w:color w:val="auto"/>
            <w:sz w:val="32"/>
            <w:szCs w:val="32"/>
            <w:u w:val="none"/>
          </w:rPr>
          <w:t>https://doi.org/10.1086/684223</w:t>
        </w:r>
      </w:hyperlink>
    </w:p>
    <w:p w:rsidR="00435A16" w:rsidRDefault="00435A16" w:rsidP="00435A16">
      <w:pPr>
        <w:pStyle w:val="Heading1"/>
      </w:pPr>
      <w:r>
        <w:t>Introduction</w:t>
      </w:r>
    </w:p>
    <w:p w:rsidR="005421C5" w:rsidRDefault="005421C5" w:rsidP="006F5407">
      <w:pPr>
        <w:autoSpaceDE w:val="0"/>
        <w:autoSpaceDN w:val="0"/>
        <w:adjustRightInd w:val="0"/>
        <w:spacing w:after="0" w:line="240" w:lineRule="auto"/>
        <w:rPr>
          <w:rFonts w:ascii="Arial" w:hAnsi="Arial" w:cs="Arial"/>
        </w:rPr>
      </w:pPr>
      <w:r>
        <w:rPr>
          <w:rFonts w:ascii="Arial" w:hAnsi="Arial" w:cs="Arial"/>
        </w:rPr>
        <w:t xml:space="preserve">This readme file is intended to assist users interested in running or modifying the model described in the above paper. The model is relatively simple numerically; four independent variables are written as coupled differential equations and integrated forward in time using a basic Eulerian method. There are a number of parameters that vary in time and modify the equations. The model is loosely-hard-coded to run at a daily timestep, with units of driving discharge in L/s. </w:t>
      </w:r>
      <w:r w:rsidR="00435A16">
        <w:rPr>
          <w:rFonts w:ascii="Arial" w:hAnsi="Arial" w:cs="Arial"/>
        </w:rPr>
        <w:t xml:space="preserve">The model is implemented in </w:t>
      </w:r>
      <w:proofErr w:type="spellStart"/>
      <w:r w:rsidR="00435A16">
        <w:rPr>
          <w:rFonts w:ascii="Arial" w:hAnsi="Arial" w:cs="Arial"/>
        </w:rPr>
        <w:t>Matlab</w:t>
      </w:r>
      <w:proofErr w:type="spellEnd"/>
      <w:r w:rsidR="00435A16">
        <w:rPr>
          <w:rFonts w:ascii="Arial" w:hAnsi="Arial" w:cs="Arial"/>
        </w:rPr>
        <w:t>.</w:t>
      </w:r>
    </w:p>
    <w:p w:rsidR="005421C5" w:rsidRDefault="005421C5" w:rsidP="006F5407">
      <w:pPr>
        <w:autoSpaceDE w:val="0"/>
        <w:autoSpaceDN w:val="0"/>
        <w:adjustRightInd w:val="0"/>
        <w:spacing w:after="0" w:line="240" w:lineRule="auto"/>
        <w:rPr>
          <w:rFonts w:ascii="Arial" w:hAnsi="Arial" w:cs="Arial"/>
        </w:rPr>
      </w:pPr>
    </w:p>
    <w:p w:rsidR="006F5407" w:rsidRDefault="006F5407" w:rsidP="006F5407">
      <w:pPr>
        <w:autoSpaceDE w:val="0"/>
        <w:autoSpaceDN w:val="0"/>
        <w:adjustRightInd w:val="0"/>
        <w:spacing w:after="0" w:line="240" w:lineRule="auto"/>
        <w:rPr>
          <w:rFonts w:ascii="Arial" w:hAnsi="Arial" w:cs="Arial"/>
        </w:rPr>
      </w:pPr>
      <w:r>
        <w:rPr>
          <w:rFonts w:ascii="Arial" w:hAnsi="Arial" w:cs="Arial"/>
        </w:rPr>
        <w:t xml:space="preserve">The file </w:t>
      </w:r>
      <w:proofErr w:type="spellStart"/>
      <w:r>
        <w:rPr>
          <w:rFonts w:ascii="Arial" w:hAnsi="Arial" w:cs="Arial"/>
        </w:rPr>
        <w:t>mussels.m</w:t>
      </w:r>
      <w:proofErr w:type="spellEnd"/>
      <w:r>
        <w:rPr>
          <w:rFonts w:ascii="Arial" w:hAnsi="Arial" w:cs="Arial"/>
        </w:rPr>
        <w:t xml:space="preserve"> contains all the script necessary to model suspended sediment, mussel populations, and chlorophyll-a concentration as described by the above paper. Some basic plotting codes are provided at the end of the script. To run the code, simply change your </w:t>
      </w:r>
      <w:proofErr w:type="spellStart"/>
      <w:r>
        <w:rPr>
          <w:rFonts w:ascii="Arial" w:hAnsi="Arial" w:cs="Arial"/>
        </w:rPr>
        <w:t>Matlab</w:t>
      </w:r>
      <w:proofErr w:type="spellEnd"/>
      <w:r>
        <w:rPr>
          <w:rFonts w:ascii="Arial" w:hAnsi="Arial" w:cs="Arial"/>
        </w:rPr>
        <w:t xml:space="preserve"> path to the path where the “</w:t>
      </w:r>
      <w:proofErr w:type="spellStart"/>
      <w:r>
        <w:rPr>
          <w:rFonts w:ascii="Arial" w:hAnsi="Arial" w:cs="Arial"/>
        </w:rPr>
        <w:t>MRB_mussel_data.mat</w:t>
      </w:r>
      <w:proofErr w:type="spellEnd"/>
      <w:r>
        <w:rPr>
          <w:rFonts w:ascii="Arial" w:hAnsi="Arial" w:cs="Arial"/>
        </w:rPr>
        <w:t>” and “</w:t>
      </w:r>
      <w:proofErr w:type="spellStart"/>
      <w:r>
        <w:rPr>
          <w:rFonts w:ascii="Arial" w:hAnsi="Arial" w:cs="Arial"/>
        </w:rPr>
        <w:t>MRB_QS.mat</w:t>
      </w:r>
      <w:proofErr w:type="spellEnd"/>
      <w:r>
        <w:rPr>
          <w:rFonts w:ascii="Arial" w:hAnsi="Arial" w:cs="Arial"/>
        </w:rPr>
        <w:t>” files reside, then press “Run”. If successful, you will have run the model for 12 sites in the Minnesota River Basin and a plot of the Chippewa River</w:t>
      </w:r>
      <w:r w:rsidR="005421C5">
        <w:rPr>
          <w:rFonts w:ascii="Arial" w:hAnsi="Arial" w:cs="Arial"/>
        </w:rPr>
        <w:t xml:space="preserve"> (site 1)</w:t>
      </w:r>
      <w:r>
        <w:rPr>
          <w:rFonts w:ascii="Arial" w:hAnsi="Arial" w:cs="Arial"/>
        </w:rPr>
        <w:t xml:space="preserve"> site should appear.</w:t>
      </w:r>
    </w:p>
    <w:p w:rsidR="005421C5" w:rsidRDefault="005421C5" w:rsidP="006F5407">
      <w:pPr>
        <w:autoSpaceDE w:val="0"/>
        <w:autoSpaceDN w:val="0"/>
        <w:adjustRightInd w:val="0"/>
        <w:spacing w:after="0" w:line="240" w:lineRule="auto"/>
        <w:rPr>
          <w:rFonts w:ascii="Arial" w:hAnsi="Arial" w:cs="Arial"/>
        </w:rPr>
      </w:pPr>
    </w:p>
    <w:p w:rsidR="005421C5" w:rsidRDefault="005421C5" w:rsidP="006F5407">
      <w:pPr>
        <w:autoSpaceDE w:val="0"/>
        <w:autoSpaceDN w:val="0"/>
        <w:adjustRightInd w:val="0"/>
        <w:spacing w:after="0" w:line="240" w:lineRule="auto"/>
        <w:rPr>
          <w:rFonts w:ascii="Arial" w:hAnsi="Arial" w:cs="Arial"/>
        </w:rPr>
      </w:pPr>
      <w:r>
        <w:rPr>
          <w:rFonts w:ascii="Arial" w:hAnsi="Arial" w:cs="Arial"/>
        </w:rPr>
        <w:t>Applying this model to a site not considered in the above paper requires significant data and literature to determine appropriate parameters</w:t>
      </w:r>
      <w:r w:rsidR="00FC5DAE">
        <w:rPr>
          <w:rFonts w:ascii="Arial" w:hAnsi="Arial" w:cs="Arial"/>
        </w:rPr>
        <w:t>, as well as optimization and calibration</w:t>
      </w:r>
      <w:r>
        <w:rPr>
          <w:rFonts w:ascii="Arial" w:hAnsi="Arial" w:cs="Arial"/>
        </w:rPr>
        <w:t xml:space="preserve">. Listed below are these parameters and basic descriptions, but for applying the model elsewhere one should refer to the paper to understand their origins and rationale. </w:t>
      </w:r>
    </w:p>
    <w:p w:rsidR="006F5407" w:rsidRDefault="006F5407" w:rsidP="006F5407">
      <w:pPr>
        <w:autoSpaceDE w:val="0"/>
        <w:autoSpaceDN w:val="0"/>
        <w:adjustRightInd w:val="0"/>
        <w:spacing w:after="0" w:line="240" w:lineRule="auto"/>
        <w:rPr>
          <w:rFonts w:ascii="Arial" w:hAnsi="Arial" w:cs="Arial"/>
        </w:rPr>
      </w:pPr>
    </w:p>
    <w:p w:rsidR="006F5407" w:rsidRDefault="006F5407" w:rsidP="00435A16">
      <w:pPr>
        <w:pStyle w:val="Heading1"/>
      </w:pPr>
      <w:r>
        <w:t>Inputs</w:t>
      </w:r>
    </w:p>
    <w:p w:rsidR="006F5407" w:rsidRDefault="006F5407" w:rsidP="006F5407">
      <w:pPr>
        <w:autoSpaceDE w:val="0"/>
        <w:autoSpaceDN w:val="0"/>
        <w:adjustRightInd w:val="0"/>
        <w:spacing w:after="0" w:line="240" w:lineRule="auto"/>
        <w:rPr>
          <w:rFonts w:ascii="Arial" w:hAnsi="Arial" w:cs="Arial"/>
        </w:rPr>
      </w:pPr>
      <w:r>
        <w:rPr>
          <w:rFonts w:ascii="Arial" w:hAnsi="Arial" w:cs="Arial"/>
        </w:rPr>
        <w:t xml:space="preserve">This model requires a number of parameters—some sourced from literature and some based on observations. It also requires initial conditions, which, in the absence of observations as in our case were determined via searching an initial-condition space and choosing the initial condition which minimized the RMSE between observations and model predictions for a validation dataset. Details are in the cited paper. There are </w:t>
      </w:r>
      <w:proofErr w:type="gramStart"/>
      <w:r>
        <w:rPr>
          <w:rFonts w:ascii="Arial" w:hAnsi="Arial" w:cs="Arial"/>
        </w:rPr>
        <w:t>two .mat</w:t>
      </w:r>
      <w:proofErr w:type="gramEnd"/>
      <w:r>
        <w:rPr>
          <w:rFonts w:ascii="Arial" w:hAnsi="Arial" w:cs="Arial"/>
        </w:rPr>
        <w:t xml:space="preserve"> files containing </w:t>
      </w:r>
      <w:r w:rsidR="00F52818">
        <w:rPr>
          <w:rFonts w:ascii="Arial" w:hAnsi="Arial" w:cs="Arial"/>
        </w:rPr>
        <w:t>values for setting parameters</w:t>
      </w:r>
      <w:r>
        <w:rPr>
          <w:rFonts w:ascii="Arial" w:hAnsi="Arial" w:cs="Arial"/>
        </w:rPr>
        <w:t>:</w:t>
      </w:r>
    </w:p>
    <w:p w:rsidR="006F5407" w:rsidRDefault="006F5407" w:rsidP="006F5407">
      <w:pPr>
        <w:autoSpaceDE w:val="0"/>
        <w:autoSpaceDN w:val="0"/>
        <w:adjustRightInd w:val="0"/>
        <w:spacing w:after="0" w:line="240" w:lineRule="auto"/>
        <w:rPr>
          <w:rFonts w:ascii="Arial" w:hAnsi="Arial" w:cs="Arial"/>
        </w:rPr>
      </w:pPr>
    </w:p>
    <w:p w:rsidR="006F5407" w:rsidRDefault="006F5407" w:rsidP="006F5407">
      <w:pPr>
        <w:autoSpaceDE w:val="0"/>
        <w:autoSpaceDN w:val="0"/>
        <w:adjustRightInd w:val="0"/>
        <w:spacing w:after="0" w:line="240" w:lineRule="auto"/>
        <w:rPr>
          <w:rFonts w:ascii="Arial" w:hAnsi="Arial" w:cs="Arial"/>
        </w:rPr>
      </w:pPr>
      <w:r w:rsidRPr="00FC5DAE">
        <w:rPr>
          <w:rFonts w:ascii="Arial" w:hAnsi="Arial" w:cs="Arial"/>
          <w:b/>
        </w:rPr>
        <w:t>MRB_QS</w:t>
      </w:r>
      <w:r>
        <w:rPr>
          <w:rFonts w:ascii="Arial" w:hAnsi="Arial" w:cs="Arial"/>
        </w:rPr>
        <w:t>: loads a N x 9 structure, where N is the number of sites. Its fields are:</w:t>
      </w:r>
    </w:p>
    <w:p w:rsidR="003250D7" w:rsidRDefault="003250D7" w:rsidP="006F5407">
      <w:pPr>
        <w:autoSpaceDE w:val="0"/>
        <w:autoSpaceDN w:val="0"/>
        <w:adjustRightInd w:val="0"/>
        <w:spacing w:after="0" w:line="240" w:lineRule="auto"/>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7915"/>
      </w:tblGrid>
      <w:tr w:rsidR="003250D7" w:rsidTr="003250D7">
        <w:tc>
          <w:tcPr>
            <w:tcW w:w="1435" w:type="dxa"/>
          </w:tcPr>
          <w:p w:rsidR="003250D7" w:rsidRPr="003250D7" w:rsidRDefault="003250D7" w:rsidP="003250D7">
            <w:pPr>
              <w:autoSpaceDE w:val="0"/>
              <w:autoSpaceDN w:val="0"/>
              <w:adjustRightInd w:val="0"/>
              <w:jc w:val="right"/>
              <w:rPr>
                <w:rFonts w:ascii="Arial" w:hAnsi="Arial" w:cs="Arial"/>
                <w:u w:val="single"/>
              </w:rPr>
            </w:pPr>
            <w:r>
              <w:rPr>
                <w:rFonts w:ascii="Arial" w:hAnsi="Arial" w:cs="Arial"/>
                <w:u w:val="single"/>
              </w:rPr>
              <w:t>Field name</w:t>
            </w:r>
          </w:p>
        </w:tc>
        <w:tc>
          <w:tcPr>
            <w:tcW w:w="7915" w:type="dxa"/>
          </w:tcPr>
          <w:p w:rsidR="003250D7" w:rsidRPr="003250D7" w:rsidRDefault="003250D7" w:rsidP="003250D7">
            <w:pPr>
              <w:autoSpaceDE w:val="0"/>
              <w:autoSpaceDN w:val="0"/>
              <w:adjustRightInd w:val="0"/>
              <w:rPr>
                <w:rFonts w:ascii="Arial" w:hAnsi="Arial" w:cs="Arial"/>
                <w:u w:val="single"/>
              </w:rPr>
            </w:pPr>
            <w:r w:rsidRPr="003250D7">
              <w:rPr>
                <w:rFonts w:ascii="Arial" w:hAnsi="Arial" w:cs="Arial"/>
                <w:u w:val="single"/>
              </w:rPr>
              <w:t>Description</w:t>
            </w:r>
          </w:p>
        </w:tc>
      </w:tr>
      <w:tr w:rsidR="003250D7" w:rsidTr="003250D7">
        <w:tc>
          <w:tcPr>
            <w:tcW w:w="1435" w:type="dxa"/>
            <w:vAlign w:val="center"/>
          </w:tcPr>
          <w:p w:rsidR="003250D7" w:rsidRDefault="003250D7" w:rsidP="003250D7">
            <w:pPr>
              <w:autoSpaceDE w:val="0"/>
              <w:autoSpaceDN w:val="0"/>
              <w:adjustRightInd w:val="0"/>
              <w:jc w:val="right"/>
              <w:rPr>
                <w:rFonts w:ascii="Arial" w:hAnsi="Arial" w:cs="Arial"/>
              </w:rPr>
            </w:pPr>
            <w:proofErr w:type="spellStart"/>
            <w:r>
              <w:rPr>
                <w:rFonts w:ascii="Arial" w:hAnsi="Arial" w:cs="Arial"/>
              </w:rPr>
              <w:t>sitename</w:t>
            </w:r>
            <w:proofErr w:type="spellEnd"/>
          </w:p>
        </w:tc>
        <w:tc>
          <w:tcPr>
            <w:tcW w:w="7915" w:type="dxa"/>
            <w:vAlign w:val="center"/>
          </w:tcPr>
          <w:p w:rsidR="003250D7" w:rsidRDefault="003250D7" w:rsidP="003250D7">
            <w:pPr>
              <w:autoSpaceDE w:val="0"/>
              <w:autoSpaceDN w:val="0"/>
              <w:adjustRightInd w:val="0"/>
              <w:rPr>
                <w:rFonts w:ascii="Arial" w:hAnsi="Arial" w:cs="Arial"/>
              </w:rPr>
            </w:pPr>
            <w:r>
              <w:rPr>
                <w:rFonts w:ascii="Arial" w:hAnsi="Arial" w:cs="Arial"/>
              </w:rPr>
              <w:t>the name of the site</w:t>
            </w:r>
          </w:p>
        </w:tc>
      </w:tr>
      <w:tr w:rsidR="003250D7" w:rsidTr="003250D7">
        <w:tc>
          <w:tcPr>
            <w:tcW w:w="1435" w:type="dxa"/>
            <w:vAlign w:val="center"/>
          </w:tcPr>
          <w:p w:rsidR="003250D7" w:rsidRDefault="003250D7" w:rsidP="003250D7">
            <w:pPr>
              <w:autoSpaceDE w:val="0"/>
              <w:autoSpaceDN w:val="0"/>
              <w:adjustRightInd w:val="0"/>
              <w:jc w:val="right"/>
              <w:rPr>
                <w:rFonts w:ascii="Arial" w:hAnsi="Arial" w:cs="Arial"/>
              </w:rPr>
            </w:pPr>
            <w:r>
              <w:rPr>
                <w:rFonts w:ascii="Arial" w:hAnsi="Arial" w:cs="Arial"/>
              </w:rPr>
              <w:t>Q</w:t>
            </w:r>
          </w:p>
        </w:tc>
        <w:tc>
          <w:tcPr>
            <w:tcW w:w="7915" w:type="dxa"/>
            <w:vAlign w:val="center"/>
          </w:tcPr>
          <w:p w:rsidR="003250D7" w:rsidRDefault="003250D7" w:rsidP="003250D7">
            <w:pPr>
              <w:autoSpaceDE w:val="0"/>
              <w:autoSpaceDN w:val="0"/>
              <w:adjustRightInd w:val="0"/>
              <w:rPr>
                <w:rFonts w:ascii="Arial" w:hAnsi="Arial" w:cs="Arial"/>
              </w:rPr>
            </w:pPr>
            <w:r>
              <w:rPr>
                <w:rFonts w:ascii="Arial" w:hAnsi="Arial" w:cs="Arial"/>
              </w:rPr>
              <w:t>the daily discharge recorded at the site</w:t>
            </w:r>
          </w:p>
        </w:tc>
      </w:tr>
      <w:tr w:rsidR="003250D7" w:rsidTr="003250D7">
        <w:tc>
          <w:tcPr>
            <w:tcW w:w="1435" w:type="dxa"/>
            <w:vAlign w:val="center"/>
          </w:tcPr>
          <w:p w:rsidR="003250D7" w:rsidRDefault="003250D7" w:rsidP="003250D7">
            <w:pPr>
              <w:autoSpaceDE w:val="0"/>
              <w:autoSpaceDN w:val="0"/>
              <w:adjustRightInd w:val="0"/>
              <w:jc w:val="right"/>
              <w:rPr>
                <w:rFonts w:ascii="Arial" w:hAnsi="Arial" w:cs="Arial"/>
              </w:rPr>
            </w:pPr>
            <w:r>
              <w:rPr>
                <w:rFonts w:ascii="Arial" w:hAnsi="Arial" w:cs="Arial"/>
              </w:rPr>
              <w:t>dates</w:t>
            </w:r>
          </w:p>
        </w:tc>
        <w:tc>
          <w:tcPr>
            <w:tcW w:w="7915" w:type="dxa"/>
            <w:vAlign w:val="center"/>
          </w:tcPr>
          <w:p w:rsidR="003250D7" w:rsidRDefault="003250D7" w:rsidP="003250D7">
            <w:pPr>
              <w:autoSpaceDE w:val="0"/>
              <w:autoSpaceDN w:val="0"/>
              <w:adjustRightInd w:val="0"/>
              <w:rPr>
                <w:rFonts w:ascii="Arial" w:hAnsi="Arial" w:cs="Arial"/>
              </w:rPr>
            </w:pPr>
            <w:r>
              <w:rPr>
                <w:rFonts w:ascii="Arial" w:hAnsi="Arial" w:cs="Arial"/>
              </w:rPr>
              <w:t xml:space="preserve">dates as </w:t>
            </w:r>
            <w:proofErr w:type="spellStart"/>
            <w:r>
              <w:rPr>
                <w:rFonts w:ascii="Arial" w:hAnsi="Arial" w:cs="Arial"/>
              </w:rPr>
              <w:t>Matlab</w:t>
            </w:r>
            <w:proofErr w:type="spellEnd"/>
            <w:r>
              <w:rPr>
                <w:rFonts w:ascii="Arial" w:hAnsi="Arial" w:cs="Arial"/>
              </w:rPr>
              <w:t xml:space="preserve"> </w:t>
            </w:r>
            <w:proofErr w:type="spellStart"/>
            <w:r>
              <w:rPr>
                <w:rFonts w:ascii="Arial" w:hAnsi="Arial" w:cs="Arial"/>
              </w:rPr>
              <w:t>datenums</w:t>
            </w:r>
            <w:proofErr w:type="spellEnd"/>
            <w:r>
              <w:rPr>
                <w:rFonts w:ascii="Arial" w:hAnsi="Arial" w:cs="Arial"/>
              </w:rPr>
              <w:t xml:space="preserve"> corresponding to the Q values</w:t>
            </w:r>
          </w:p>
        </w:tc>
      </w:tr>
      <w:tr w:rsidR="003250D7" w:rsidTr="003250D7">
        <w:tc>
          <w:tcPr>
            <w:tcW w:w="1435" w:type="dxa"/>
            <w:vAlign w:val="center"/>
          </w:tcPr>
          <w:p w:rsidR="003250D7" w:rsidRDefault="003250D7" w:rsidP="003250D7">
            <w:pPr>
              <w:autoSpaceDE w:val="0"/>
              <w:autoSpaceDN w:val="0"/>
              <w:adjustRightInd w:val="0"/>
              <w:jc w:val="right"/>
              <w:rPr>
                <w:rFonts w:ascii="Arial" w:hAnsi="Arial" w:cs="Arial"/>
              </w:rPr>
            </w:pPr>
            <w:proofErr w:type="spellStart"/>
            <w:r>
              <w:rPr>
                <w:rFonts w:ascii="Arial" w:hAnsi="Arial" w:cs="Arial"/>
              </w:rPr>
              <w:t>alpha_QS</w:t>
            </w:r>
            <w:proofErr w:type="spellEnd"/>
          </w:p>
        </w:tc>
        <w:tc>
          <w:tcPr>
            <w:tcW w:w="7915" w:type="dxa"/>
            <w:vAlign w:val="center"/>
          </w:tcPr>
          <w:p w:rsidR="003250D7" w:rsidRDefault="003250D7" w:rsidP="003250D7">
            <w:pPr>
              <w:autoSpaceDE w:val="0"/>
              <w:autoSpaceDN w:val="0"/>
              <w:adjustRightInd w:val="0"/>
              <w:rPr>
                <w:rFonts w:ascii="Arial" w:hAnsi="Arial" w:cs="Arial"/>
              </w:rPr>
            </w:pPr>
            <w:r>
              <w:rPr>
                <w:rFonts w:ascii="Arial" w:hAnsi="Arial" w:cs="Arial"/>
              </w:rPr>
              <w:t>the alpha coefficient describing the suspended sediment/discharge relationship</w:t>
            </w:r>
          </w:p>
        </w:tc>
      </w:tr>
      <w:tr w:rsidR="003250D7" w:rsidTr="003250D7">
        <w:tc>
          <w:tcPr>
            <w:tcW w:w="1435" w:type="dxa"/>
            <w:vAlign w:val="center"/>
          </w:tcPr>
          <w:p w:rsidR="003250D7" w:rsidRDefault="003250D7" w:rsidP="003250D7">
            <w:pPr>
              <w:autoSpaceDE w:val="0"/>
              <w:autoSpaceDN w:val="0"/>
              <w:adjustRightInd w:val="0"/>
              <w:jc w:val="right"/>
              <w:rPr>
                <w:rFonts w:ascii="Arial" w:hAnsi="Arial" w:cs="Arial"/>
              </w:rPr>
            </w:pPr>
            <w:proofErr w:type="spellStart"/>
            <w:r>
              <w:rPr>
                <w:rFonts w:ascii="Arial" w:hAnsi="Arial" w:cs="Arial"/>
              </w:rPr>
              <w:t>beta_QS</w:t>
            </w:r>
            <w:proofErr w:type="spellEnd"/>
          </w:p>
        </w:tc>
        <w:tc>
          <w:tcPr>
            <w:tcW w:w="7915" w:type="dxa"/>
            <w:vAlign w:val="center"/>
          </w:tcPr>
          <w:p w:rsidR="003250D7" w:rsidRDefault="003250D7" w:rsidP="003250D7">
            <w:pPr>
              <w:autoSpaceDE w:val="0"/>
              <w:autoSpaceDN w:val="0"/>
              <w:adjustRightInd w:val="0"/>
              <w:rPr>
                <w:rFonts w:ascii="Arial" w:hAnsi="Arial" w:cs="Arial"/>
              </w:rPr>
            </w:pPr>
            <w:r>
              <w:rPr>
                <w:rFonts w:ascii="Arial" w:hAnsi="Arial" w:cs="Arial"/>
              </w:rPr>
              <w:t>the beta exponent describing the suspended sediment/discharge relationship</w:t>
            </w:r>
          </w:p>
        </w:tc>
      </w:tr>
      <w:tr w:rsidR="003250D7" w:rsidTr="003250D7">
        <w:tc>
          <w:tcPr>
            <w:tcW w:w="1435" w:type="dxa"/>
            <w:vAlign w:val="center"/>
          </w:tcPr>
          <w:p w:rsidR="003250D7" w:rsidRDefault="003250D7" w:rsidP="003250D7">
            <w:pPr>
              <w:autoSpaceDE w:val="0"/>
              <w:autoSpaceDN w:val="0"/>
              <w:adjustRightInd w:val="0"/>
              <w:jc w:val="right"/>
              <w:rPr>
                <w:rFonts w:ascii="Arial" w:hAnsi="Arial" w:cs="Arial"/>
              </w:rPr>
            </w:pPr>
            <w:proofErr w:type="spellStart"/>
            <w:r>
              <w:rPr>
                <w:rFonts w:ascii="Arial" w:hAnsi="Arial" w:cs="Arial"/>
              </w:rPr>
              <w:t>alpha_Qd</w:t>
            </w:r>
            <w:proofErr w:type="spellEnd"/>
          </w:p>
        </w:tc>
        <w:tc>
          <w:tcPr>
            <w:tcW w:w="7915" w:type="dxa"/>
            <w:vAlign w:val="center"/>
          </w:tcPr>
          <w:p w:rsidR="003250D7" w:rsidRDefault="003250D7" w:rsidP="003250D7">
            <w:pPr>
              <w:autoSpaceDE w:val="0"/>
              <w:autoSpaceDN w:val="0"/>
              <w:adjustRightInd w:val="0"/>
              <w:rPr>
                <w:rFonts w:ascii="Arial" w:hAnsi="Arial" w:cs="Arial"/>
              </w:rPr>
            </w:pPr>
            <w:r>
              <w:rPr>
                <w:rFonts w:ascii="Arial" w:hAnsi="Arial" w:cs="Arial"/>
              </w:rPr>
              <w:t>the alpha coefficient describing the depth-discharge relationship</w:t>
            </w:r>
          </w:p>
        </w:tc>
      </w:tr>
      <w:tr w:rsidR="003250D7" w:rsidTr="003250D7">
        <w:tc>
          <w:tcPr>
            <w:tcW w:w="1435" w:type="dxa"/>
            <w:vAlign w:val="center"/>
          </w:tcPr>
          <w:p w:rsidR="003250D7" w:rsidRDefault="003250D7" w:rsidP="003250D7">
            <w:pPr>
              <w:autoSpaceDE w:val="0"/>
              <w:autoSpaceDN w:val="0"/>
              <w:adjustRightInd w:val="0"/>
              <w:jc w:val="right"/>
              <w:rPr>
                <w:rFonts w:ascii="Arial" w:hAnsi="Arial" w:cs="Arial"/>
              </w:rPr>
            </w:pPr>
            <w:proofErr w:type="spellStart"/>
            <w:r>
              <w:rPr>
                <w:rFonts w:ascii="Arial" w:hAnsi="Arial" w:cs="Arial"/>
              </w:rPr>
              <w:t>beta_Qd</w:t>
            </w:r>
            <w:proofErr w:type="spellEnd"/>
          </w:p>
        </w:tc>
        <w:tc>
          <w:tcPr>
            <w:tcW w:w="7915" w:type="dxa"/>
            <w:vAlign w:val="center"/>
          </w:tcPr>
          <w:p w:rsidR="003250D7" w:rsidRDefault="003250D7" w:rsidP="003250D7">
            <w:pPr>
              <w:autoSpaceDE w:val="0"/>
              <w:autoSpaceDN w:val="0"/>
              <w:adjustRightInd w:val="0"/>
              <w:rPr>
                <w:rFonts w:ascii="Arial" w:hAnsi="Arial" w:cs="Arial"/>
              </w:rPr>
            </w:pPr>
            <w:r>
              <w:rPr>
                <w:rFonts w:ascii="Arial" w:hAnsi="Arial" w:cs="Arial"/>
              </w:rPr>
              <w:t>the beta exponent describing the depth-discharge relationship</w:t>
            </w:r>
          </w:p>
        </w:tc>
      </w:tr>
      <w:tr w:rsidR="003250D7" w:rsidTr="003250D7">
        <w:tc>
          <w:tcPr>
            <w:tcW w:w="1435" w:type="dxa"/>
            <w:vAlign w:val="center"/>
          </w:tcPr>
          <w:p w:rsidR="003250D7" w:rsidRDefault="003250D7" w:rsidP="003250D7">
            <w:pPr>
              <w:autoSpaceDE w:val="0"/>
              <w:autoSpaceDN w:val="0"/>
              <w:adjustRightInd w:val="0"/>
              <w:jc w:val="right"/>
              <w:rPr>
                <w:rFonts w:ascii="Arial" w:hAnsi="Arial" w:cs="Arial"/>
              </w:rPr>
            </w:pPr>
            <w:proofErr w:type="spellStart"/>
            <w:r>
              <w:rPr>
                <w:rFonts w:ascii="Arial" w:hAnsi="Arial" w:cs="Arial"/>
              </w:rPr>
              <w:t>QS_Qmin</w:t>
            </w:r>
            <w:proofErr w:type="spellEnd"/>
          </w:p>
        </w:tc>
        <w:tc>
          <w:tcPr>
            <w:tcW w:w="7915" w:type="dxa"/>
            <w:vAlign w:val="center"/>
          </w:tcPr>
          <w:p w:rsidR="003250D7" w:rsidRDefault="003250D7" w:rsidP="003250D7">
            <w:pPr>
              <w:autoSpaceDE w:val="0"/>
              <w:autoSpaceDN w:val="0"/>
              <w:adjustRightInd w:val="0"/>
              <w:rPr>
                <w:rFonts w:ascii="Arial" w:hAnsi="Arial" w:cs="Arial"/>
              </w:rPr>
            </w:pPr>
            <w:r>
              <w:rPr>
                <w:rFonts w:ascii="Arial" w:hAnsi="Arial" w:cs="Arial"/>
              </w:rPr>
              <w:t>for some sites, the sediment-discharge relationship exhibited a threshold; this parameter describes the minimum value of Q at which the relationship no longer holds</w:t>
            </w:r>
          </w:p>
        </w:tc>
      </w:tr>
    </w:tbl>
    <w:p w:rsidR="003250D7" w:rsidRDefault="003250D7" w:rsidP="006F5407">
      <w:pPr>
        <w:autoSpaceDE w:val="0"/>
        <w:autoSpaceDN w:val="0"/>
        <w:adjustRightInd w:val="0"/>
        <w:spacing w:after="0" w:line="240" w:lineRule="auto"/>
        <w:rPr>
          <w:rFonts w:ascii="Arial" w:hAnsi="Arial" w:cs="Arial"/>
        </w:rPr>
      </w:pPr>
    </w:p>
    <w:p w:rsidR="006F5407" w:rsidRDefault="003250D7">
      <w:pPr>
        <w:rPr>
          <w:rFonts w:ascii="Arial" w:hAnsi="Arial" w:cs="Arial"/>
        </w:rPr>
      </w:pPr>
      <w:proofErr w:type="spellStart"/>
      <w:r w:rsidRPr="00FC5DAE">
        <w:rPr>
          <w:rFonts w:ascii="Arial" w:hAnsi="Arial" w:cs="Arial"/>
          <w:b/>
        </w:rPr>
        <w:lastRenderedPageBreak/>
        <w:t>MRB_mussels</w:t>
      </w:r>
      <w:proofErr w:type="spellEnd"/>
      <w:r>
        <w:rPr>
          <w:rFonts w:ascii="Arial" w:hAnsi="Arial" w:cs="Arial"/>
        </w:rPr>
        <w:t>: loads a N x 8 structure with the fields: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6"/>
        <w:gridCol w:w="7504"/>
      </w:tblGrid>
      <w:tr w:rsidR="003250D7" w:rsidTr="002253FB">
        <w:tc>
          <w:tcPr>
            <w:tcW w:w="1856" w:type="dxa"/>
          </w:tcPr>
          <w:p w:rsidR="003250D7" w:rsidRPr="003250D7" w:rsidRDefault="003250D7" w:rsidP="00E07B1F">
            <w:pPr>
              <w:autoSpaceDE w:val="0"/>
              <w:autoSpaceDN w:val="0"/>
              <w:adjustRightInd w:val="0"/>
              <w:jc w:val="right"/>
              <w:rPr>
                <w:rFonts w:ascii="Arial" w:hAnsi="Arial" w:cs="Arial"/>
                <w:u w:val="single"/>
              </w:rPr>
            </w:pPr>
            <w:r>
              <w:rPr>
                <w:rFonts w:ascii="Arial" w:hAnsi="Arial" w:cs="Arial"/>
                <w:u w:val="single"/>
              </w:rPr>
              <w:t>Field name</w:t>
            </w:r>
          </w:p>
        </w:tc>
        <w:tc>
          <w:tcPr>
            <w:tcW w:w="7504" w:type="dxa"/>
          </w:tcPr>
          <w:p w:rsidR="003250D7" w:rsidRPr="003250D7" w:rsidRDefault="003250D7" w:rsidP="00E07B1F">
            <w:pPr>
              <w:autoSpaceDE w:val="0"/>
              <w:autoSpaceDN w:val="0"/>
              <w:adjustRightInd w:val="0"/>
              <w:rPr>
                <w:rFonts w:ascii="Arial" w:hAnsi="Arial" w:cs="Arial"/>
                <w:u w:val="single"/>
              </w:rPr>
            </w:pPr>
            <w:r w:rsidRPr="003250D7">
              <w:rPr>
                <w:rFonts w:ascii="Arial" w:hAnsi="Arial" w:cs="Arial"/>
                <w:u w:val="single"/>
              </w:rPr>
              <w:t>Description</w:t>
            </w:r>
          </w:p>
        </w:tc>
      </w:tr>
      <w:tr w:rsidR="003250D7" w:rsidTr="002253FB">
        <w:tc>
          <w:tcPr>
            <w:tcW w:w="1856" w:type="dxa"/>
            <w:vAlign w:val="center"/>
          </w:tcPr>
          <w:p w:rsidR="003250D7" w:rsidRDefault="002253FB" w:rsidP="00E07B1F">
            <w:pPr>
              <w:autoSpaceDE w:val="0"/>
              <w:autoSpaceDN w:val="0"/>
              <w:adjustRightInd w:val="0"/>
              <w:jc w:val="right"/>
              <w:rPr>
                <w:rFonts w:ascii="Arial" w:hAnsi="Arial" w:cs="Arial"/>
              </w:rPr>
            </w:pPr>
            <w:proofErr w:type="spellStart"/>
            <w:r>
              <w:rPr>
                <w:rFonts w:ascii="Arial" w:hAnsi="Arial" w:cs="Arial"/>
              </w:rPr>
              <w:t>SiteNo</w:t>
            </w:r>
            <w:proofErr w:type="spellEnd"/>
          </w:p>
        </w:tc>
        <w:tc>
          <w:tcPr>
            <w:tcW w:w="7504" w:type="dxa"/>
            <w:vAlign w:val="center"/>
          </w:tcPr>
          <w:p w:rsidR="003250D7" w:rsidRDefault="002253FB" w:rsidP="00E07B1F">
            <w:pPr>
              <w:autoSpaceDE w:val="0"/>
              <w:autoSpaceDN w:val="0"/>
              <w:adjustRightInd w:val="0"/>
              <w:rPr>
                <w:rFonts w:ascii="Arial" w:hAnsi="Arial" w:cs="Arial"/>
              </w:rPr>
            </w:pPr>
            <w:r>
              <w:rPr>
                <w:rFonts w:ascii="Arial" w:hAnsi="Arial" w:cs="Arial"/>
              </w:rPr>
              <w:t>site ID number</w:t>
            </w:r>
          </w:p>
        </w:tc>
      </w:tr>
      <w:tr w:rsidR="003250D7" w:rsidTr="002253FB">
        <w:tc>
          <w:tcPr>
            <w:tcW w:w="1856" w:type="dxa"/>
            <w:vAlign w:val="center"/>
          </w:tcPr>
          <w:p w:rsidR="003250D7" w:rsidRDefault="002253FB" w:rsidP="00E07B1F">
            <w:pPr>
              <w:autoSpaceDE w:val="0"/>
              <w:autoSpaceDN w:val="0"/>
              <w:adjustRightInd w:val="0"/>
              <w:jc w:val="right"/>
              <w:rPr>
                <w:rFonts w:ascii="Arial" w:hAnsi="Arial" w:cs="Arial"/>
              </w:rPr>
            </w:pPr>
            <w:proofErr w:type="spellStart"/>
            <w:r>
              <w:rPr>
                <w:rFonts w:ascii="Arial" w:hAnsi="Arial" w:cs="Arial"/>
              </w:rPr>
              <w:t>Old_SiteNo</w:t>
            </w:r>
            <w:proofErr w:type="spellEnd"/>
          </w:p>
        </w:tc>
        <w:tc>
          <w:tcPr>
            <w:tcW w:w="7504" w:type="dxa"/>
            <w:vAlign w:val="center"/>
          </w:tcPr>
          <w:p w:rsidR="003250D7" w:rsidRDefault="002253FB" w:rsidP="00E07B1F">
            <w:pPr>
              <w:autoSpaceDE w:val="0"/>
              <w:autoSpaceDN w:val="0"/>
              <w:adjustRightInd w:val="0"/>
              <w:rPr>
                <w:rFonts w:ascii="Arial" w:hAnsi="Arial" w:cs="Arial"/>
              </w:rPr>
            </w:pPr>
            <w:r>
              <w:rPr>
                <w:rFonts w:ascii="Arial" w:hAnsi="Arial" w:cs="Arial"/>
              </w:rPr>
              <w:t>we modified our site ID numbers halfway through the modeling effort; these were the original site numbers</w:t>
            </w:r>
          </w:p>
        </w:tc>
      </w:tr>
      <w:tr w:rsidR="003250D7" w:rsidTr="002253FB">
        <w:tc>
          <w:tcPr>
            <w:tcW w:w="1856" w:type="dxa"/>
            <w:vAlign w:val="center"/>
          </w:tcPr>
          <w:p w:rsidR="003250D7" w:rsidRDefault="002253FB" w:rsidP="00E07B1F">
            <w:pPr>
              <w:autoSpaceDE w:val="0"/>
              <w:autoSpaceDN w:val="0"/>
              <w:adjustRightInd w:val="0"/>
              <w:jc w:val="right"/>
              <w:rPr>
                <w:rFonts w:ascii="Arial" w:hAnsi="Arial" w:cs="Arial"/>
              </w:rPr>
            </w:pPr>
            <w:proofErr w:type="spellStart"/>
            <w:r>
              <w:rPr>
                <w:rFonts w:ascii="Arial" w:hAnsi="Arial" w:cs="Arial"/>
              </w:rPr>
              <w:t>muss_weight</w:t>
            </w:r>
            <w:proofErr w:type="spellEnd"/>
          </w:p>
        </w:tc>
        <w:tc>
          <w:tcPr>
            <w:tcW w:w="7504" w:type="dxa"/>
            <w:vAlign w:val="center"/>
          </w:tcPr>
          <w:p w:rsidR="003250D7" w:rsidRDefault="002253FB" w:rsidP="00E07B1F">
            <w:pPr>
              <w:autoSpaceDE w:val="0"/>
              <w:autoSpaceDN w:val="0"/>
              <w:adjustRightInd w:val="0"/>
              <w:rPr>
                <w:rFonts w:ascii="Arial" w:hAnsi="Arial" w:cs="Arial"/>
              </w:rPr>
            </w:pPr>
            <w:r>
              <w:rPr>
                <w:rFonts w:ascii="Arial" w:hAnsi="Arial" w:cs="Arial"/>
              </w:rPr>
              <w:t>average mussel weight at each site</w:t>
            </w:r>
          </w:p>
        </w:tc>
      </w:tr>
      <w:tr w:rsidR="003250D7" w:rsidTr="002253FB">
        <w:tc>
          <w:tcPr>
            <w:tcW w:w="1856" w:type="dxa"/>
            <w:vAlign w:val="center"/>
          </w:tcPr>
          <w:p w:rsidR="003250D7" w:rsidRDefault="002253FB" w:rsidP="00E07B1F">
            <w:pPr>
              <w:autoSpaceDE w:val="0"/>
              <w:autoSpaceDN w:val="0"/>
              <w:adjustRightInd w:val="0"/>
              <w:jc w:val="right"/>
              <w:rPr>
                <w:rFonts w:ascii="Arial" w:hAnsi="Arial" w:cs="Arial"/>
              </w:rPr>
            </w:pPr>
            <w:proofErr w:type="spellStart"/>
            <w:r>
              <w:rPr>
                <w:rFonts w:ascii="Arial" w:hAnsi="Arial" w:cs="Arial"/>
              </w:rPr>
              <w:t>obs_cal_date</w:t>
            </w:r>
            <w:proofErr w:type="spellEnd"/>
          </w:p>
        </w:tc>
        <w:tc>
          <w:tcPr>
            <w:tcW w:w="7504" w:type="dxa"/>
            <w:vAlign w:val="center"/>
          </w:tcPr>
          <w:p w:rsidR="003250D7" w:rsidRDefault="002253FB" w:rsidP="00E07B1F">
            <w:pPr>
              <w:autoSpaceDE w:val="0"/>
              <w:autoSpaceDN w:val="0"/>
              <w:adjustRightInd w:val="0"/>
              <w:rPr>
                <w:rFonts w:ascii="Arial" w:hAnsi="Arial" w:cs="Arial"/>
              </w:rPr>
            </w:pPr>
            <w:proofErr w:type="spellStart"/>
            <w:r>
              <w:rPr>
                <w:rFonts w:ascii="Arial" w:hAnsi="Arial" w:cs="Arial"/>
              </w:rPr>
              <w:t>Matlab</w:t>
            </w:r>
            <w:proofErr w:type="spellEnd"/>
            <w:r>
              <w:rPr>
                <w:rFonts w:ascii="Arial" w:hAnsi="Arial" w:cs="Arial"/>
              </w:rPr>
              <w:t xml:space="preserve"> </w:t>
            </w:r>
            <w:proofErr w:type="spellStart"/>
            <w:r>
              <w:rPr>
                <w:rFonts w:ascii="Arial" w:hAnsi="Arial" w:cs="Arial"/>
              </w:rPr>
              <w:t>datenum</w:t>
            </w:r>
            <w:proofErr w:type="spellEnd"/>
            <w:r>
              <w:rPr>
                <w:rFonts w:ascii="Arial" w:hAnsi="Arial" w:cs="Arial"/>
              </w:rPr>
              <w:t xml:space="preserve"> corresponding to date of observed mussel densities used for calibration</w:t>
            </w:r>
          </w:p>
        </w:tc>
      </w:tr>
      <w:tr w:rsidR="003250D7" w:rsidTr="002253FB">
        <w:tc>
          <w:tcPr>
            <w:tcW w:w="1856" w:type="dxa"/>
            <w:vAlign w:val="center"/>
          </w:tcPr>
          <w:p w:rsidR="003250D7" w:rsidRDefault="002253FB" w:rsidP="00E07B1F">
            <w:pPr>
              <w:autoSpaceDE w:val="0"/>
              <w:autoSpaceDN w:val="0"/>
              <w:adjustRightInd w:val="0"/>
              <w:jc w:val="right"/>
              <w:rPr>
                <w:rFonts w:ascii="Arial" w:hAnsi="Arial" w:cs="Arial"/>
              </w:rPr>
            </w:pPr>
            <w:proofErr w:type="spellStart"/>
            <w:r>
              <w:rPr>
                <w:rFonts w:ascii="Arial" w:hAnsi="Arial" w:cs="Arial"/>
              </w:rPr>
              <w:t>obs_cal_density</w:t>
            </w:r>
            <w:proofErr w:type="spellEnd"/>
          </w:p>
        </w:tc>
        <w:tc>
          <w:tcPr>
            <w:tcW w:w="7504" w:type="dxa"/>
            <w:vAlign w:val="center"/>
          </w:tcPr>
          <w:p w:rsidR="003250D7" w:rsidRDefault="002253FB" w:rsidP="00E07B1F">
            <w:pPr>
              <w:autoSpaceDE w:val="0"/>
              <w:autoSpaceDN w:val="0"/>
              <w:adjustRightInd w:val="0"/>
              <w:rPr>
                <w:rFonts w:ascii="Arial" w:hAnsi="Arial" w:cs="Arial"/>
              </w:rPr>
            </w:pPr>
            <w:r>
              <w:rPr>
                <w:rFonts w:ascii="Arial" w:hAnsi="Arial" w:cs="Arial"/>
              </w:rPr>
              <w:t>mussel density in #/m</w:t>
            </w:r>
            <w:r w:rsidRPr="002253FB">
              <w:rPr>
                <w:rFonts w:ascii="Arial" w:hAnsi="Arial" w:cs="Arial"/>
                <w:vertAlign w:val="superscript"/>
              </w:rPr>
              <w:t>2</w:t>
            </w:r>
            <w:r>
              <w:rPr>
                <w:rFonts w:ascii="Arial" w:hAnsi="Arial" w:cs="Arial"/>
                <w:vertAlign w:val="superscript"/>
              </w:rPr>
              <w:t xml:space="preserve"> </w:t>
            </w:r>
            <w:r w:rsidRPr="002253FB">
              <w:rPr>
                <w:rFonts w:ascii="Arial" w:hAnsi="Arial" w:cs="Arial"/>
              </w:rPr>
              <w:t>used for calibration</w:t>
            </w:r>
          </w:p>
        </w:tc>
      </w:tr>
      <w:tr w:rsidR="003250D7" w:rsidTr="002253FB">
        <w:tc>
          <w:tcPr>
            <w:tcW w:w="1856" w:type="dxa"/>
            <w:vAlign w:val="center"/>
          </w:tcPr>
          <w:p w:rsidR="003250D7" w:rsidRDefault="002253FB" w:rsidP="00E07B1F">
            <w:pPr>
              <w:autoSpaceDE w:val="0"/>
              <w:autoSpaceDN w:val="0"/>
              <w:adjustRightInd w:val="0"/>
              <w:jc w:val="right"/>
              <w:rPr>
                <w:rFonts w:ascii="Arial" w:hAnsi="Arial" w:cs="Arial"/>
              </w:rPr>
            </w:pPr>
            <w:proofErr w:type="spellStart"/>
            <w:r>
              <w:rPr>
                <w:rFonts w:ascii="Arial" w:hAnsi="Arial" w:cs="Arial"/>
              </w:rPr>
              <w:t>model_end_date</w:t>
            </w:r>
            <w:proofErr w:type="spellEnd"/>
          </w:p>
        </w:tc>
        <w:tc>
          <w:tcPr>
            <w:tcW w:w="7504" w:type="dxa"/>
            <w:vAlign w:val="center"/>
          </w:tcPr>
          <w:p w:rsidR="003250D7" w:rsidRDefault="002253FB" w:rsidP="00E07B1F">
            <w:pPr>
              <w:autoSpaceDE w:val="0"/>
              <w:autoSpaceDN w:val="0"/>
              <w:adjustRightInd w:val="0"/>
              <w:rPr>
                <w:rFonts w:ascii="Arial" w:hAnsi="Arial" w:cs="Arial"/>
              </w:rPr>
            </w:pPr>
            <w:proofErr w:type="spellStart"/>
            <w:r>
              <w:rPr>
                <w:rFonts w:ascii="Arial" w:hAnsi="Arial" w:cs="Arial"/>
              </w:rPr>
              <w:t>Matlab</w:t>
            </w:r>
            <w:proofErr w:type="spellEnd"/>
            <w:r>
              <w:rPr>
                <w:rFonts w:ascii="Arial" w:hAnsi="Arial" w:cs="Arial"/>
              </w:rPr>
              <w:t xml:space="preserve"> </w:t>
            </w:r>
            <w:proofErr w:type="spellStart"/>
            <w:r>
              <w:rPr>
                <w:rFonts w:ascii="Arial" w:hAnsi="Arial" w:cs="Arial"/>
              </w:rPr>
              <w:t>datenum</w:t>
            </w:r>
            <w:proofErr w:type="spellEnd"/>
            <w:r>
              <w:rPr>
                <w:rFonts w:ascii="Arial" w:hAnsi="Arial" w:cs="Arial"/>
              </w:rPr>
              <w:t xml:space="preserve"> describing last date mussel observations were available; the model will terminate at this date</w:t>
            </w:r>
          </w:p>
        </w:tc>
      </w:tr>
      <w:tr w:rsidR="002253FB" w:rsidTr="002253FB">
        <w:tc>
          <w:tcPr>
            <w:tcW w:w="1856" w:type="dxa"/>
            <w:vAlign w:val="center"/>
          </w:tcPr>
          <w:p w:rsidR="002253FB" w:rsidRDefault="002253FB" w:rsidP="002253FB">
            <w:pPr>
              <w:autoSpaceDE w:val="0"/>
              <w:autoSpaceDN w:val="0"/>
              <w:adjustRightInd w:val="0"/>
              <w:jc w:val="right"/>
              <w:rPr>
                <w:rFonts w:ascii="Arial" w:hAnsi="Arial" w:cs="Arial"/>
              </w:rPr>
            </w:pPr>
            <w:proofErr w:type="spellStart"/>
            <w:r>
              <w:rPr>
                <w:rFonts w:ascii="Arial" w:hAnsi="Arial" w:cs="Arial"/>
              </w:rPr>
              <w:t>obs_val_date</w:t>
            </w:r>
            <w:proofErr w:type="spellEnd"/>
          </w:p>
        </w:tc>
        <w:tc>
          <w:tcPr>
            <w:tcW w:w="7504" w:type="dxa"/>
            <w:vAlign w:val="center"/>
          </w:tcPr>
          <w:p w:rsidR="002253FB" w:rsidRDefault="002253FB" w:rsidP="002253FB">
            <w:pPr>
              <w:autoSpaceDE w:val="0"/>
              <w:autoSpaceDN w:val="0"/>
              <w:adjustRightInd w:val="0"/>
              <w:rPr>
                <w:rFonts w:ascii="Arial" w:hAnsi="Arial" w:cs="Arial"/>
              </w:rPr>
            </w:pPr>
            <w:proofErr w:type="spellStart"/>
            <w:r>
              <w:rPr>
                <w:rFonts w:ascii="Arial" w:hAnsi="Arial" w:cs="Arial"/>
              </w:rPr>
              <w:t>Matlab</w:t>
            </w:r>
            <w:proofErr w:type="spellEnd"/>
            <w:r>
              <w:rPr>
                <w:rFonts w:ascii="Arial" w:hAnsi="Arial" w:cs="Arial"/>
              </w:rPr>
              <w:t xml:space="preserve"> </w:t>
            </w:r>
            <w:proofErr w:type="spellStart"/>
            <w:r>
              <w:rPr>
                <w:rFonts w:ascii="Arial" w:hAnsi="Arial" w:cs="Arial"/>
              </w:rPr>
              <w:t>datenum</w:t>
            </w:r>
            <w:proofErr w:type="spellEnd"/>
            <w:r>
              <w:rPr>
                <w:rFonts w:ascii="Arial" w:hAnsi="Arial" w:cs="Arial"/>
              </w:rPr>
              <w:t xml:space="preserve"> corresponding to date of observed mussel densities used for </w:t>
            </w:r>
            <w:r>
              <w:rPr>
                <w:rFonts w:ascii="Arial" w:hAnsi="Arial" w:cs="Arial"/>
              </w:rPr>
              <w:t>validation</w:t>
            </w:r>
          </w:p>
        </w:tc>
      </w:tr>
      <w:tr w:rsidR="002253FB" w:rsidTr="002253FB">
        <w:tc>
          <w:tcPr>
            <w:tcW w:w="1856" w:type="dxa"/>
            <w:vAlign w:val="center"/>
          </w:tcPr>
          <w:p w:rsidR="002253FB" w:rsidRDefault="002253FB" w:rsidP="002253FB">
            <w:pPr>
              <w:autoSpaceDE w:val="0"/>
              <w:autoSpaceDN w:val="0"/>
              <w:adjustRightInd w:val="0"/>
              <w:jc w:val="right"/>
              <w:rPr>
                <w:rFonts w:ascii="Arial" w:hAnsi="Arial" w:cs="Arial"/>
              </w:rPr>
            </w:pPr>
            <w:proofErr w:type="spellStart"/>
            <w:r>
              <w:rPr>
                <w:rFonts w:ascii="Arial" w:hAnsi="Arial" w:cs="Arial"/>
              </w:rPr>
              <w:t>obs_val_density</w:t>
            </w:r>
            <w:proofErr w:type="spellEnd"/>
          </w:p>
        </w:tc>
        <w:tc>
          <w:tcPr>
            <w:tcW w:w="7504" w:type="dxa"/>
            <w:vAlign w:val="center"/>
          </w:tcPr>
          <w:p w:rsidR="002253FB" w:rsidRDefault="002253FB" w:rsidP="002253FB">
            <w:pPr>
              <w:autoSpaceDE w:val="0"/>
              <w:autoSpaceDN w:val="0"/>
              <w:adjustRightInd w:val="0"/>
              <w:rPr>
                <w:rFonts w:ascii="Arial" w:hAnsi="Arial" w:cs="Arial"/>
              </w:rPr>
            </w:pPr>
            <w:r>
              <w:rPr>
                <w:rFonts w:ascii="Arial" w:hAnsi="Arial" w:cs="Arial"/>
              </w:rPr>
              <w:t>mussel density in #/m</w:t>
            </w:r>
            <w:r w:rsidRPr="002253FB">
              <w:rPr>
                <w:rFonts w:ascii="Arial" w:hAnsi="Arial" w:cs="Arial"/>
                <w:vertAlign w:val="superscript"/>
              </w:rPr>
              <w:t>2</w:t>
            </w:r>
            <w:r>
              <w:rPr>
                <w:rFonts w:ascii="Arial" w:hAnsi="Arial" w:cs="Arial"/>
                <w:vertAlign w:val="superscript"/>
              </w:rPr>
              <w:t xml:space="preserve"> </w:t>
            </w:r>
            <w:r w:rsidRPr="002253FB">
              <w:rPr>
                <w:rFonts w:ascii="Arial" w:hAnsi="Arial" w:cs="Arial"/>
              </w:rPr>
              <w:t xml:space="preserve">used for </w:t>
            </w:r>
            <w:r>
              <w:rPr>
                <w:rFonts w:ascii="Arial" w:hAnsi="Arial" w:cs="Arial"/>
              </w:rPr>
              <w:t>validation</w:t>
            </w:r>
          </w:p>
        </w:tc>
      </w:tr>
    </w:tbl>
    <w:p w:rsidR="003250D7" w:rsidRDefault="003250D7"/>
    <w:p w:rsidR="00F52818" w:rsidRPr="00F52818" w:rsidRDefault="00F52818" w:rsidP="00F52818">
      <w:pPr>
        <w:rPr>
          <w:rFonts w:ascii="Arial" w:hAnsi="Arial" w:cs="Arial"/>
        </w:rPr>
      </w:pPr>
      <w:r w:rsidRPr="00F52818">
        <w:rPr>
          <w:rFonts w:ascii="Arial" w:hAnsi="Arial" w:cs="Arial"/>
        </w:rPr>
        <w:t>Parameters hard-coded into the model</w:t>
      </w:r>
      <w:r w:rsidRPr="00F52818">
        <w:rPr>
          <w:rFonts w:ascii="Arial" w:hAnsi="Arial" w:cs="Arial"/>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64"/>
        <w:gridCol w:w="7896"/>
      </w:tblGrid>
      <w:tr w:rsidR="00F52818" w:rsidTr="00E07B1F">
        <w:tc>
          <w:tcPr>
            <w:tcW w:w="1452" w:type="dxa"/>
          </w:tcPr>
          <w:p w:rsidR="00F52818" w:rsidRPr="003250D7" w:rsidRDefault="00F52818" w:rsidP="00E07B1F">
            <w:pPr>
              <w:autoSpaceDE w:val="0"/>
              <w:autoSpaceDN w:val="0"/>
              <w:adjustRightInd w:val="0"/>
              <w:jc w:val="right"/>
              <w:rPr>
                <w:rFonts w:ascii="Arial" w:hAnsi="Arial" w:cs="Arial"/>
                <w:u w:val="single"/>
              </w:rPr>
            </w:pPr>
            <w:r>
              <w:rPr>
                <w:rFonts w:ascii="Arial" w:hAnsi="Arial" w:cs="Arial"/>
                <w:u w:val="single"/>
              </w:rPr>
              <w:t>Parameter</w:t>
            </w:r>
          </w:p>
        </w:tc>
        <w:tc>
          <w:tcPr>
            <w:tcW w:w="7908" w:type="dxa"/>
          </w:tcPr>
          <w:p w:rsidR="00F52818" w:rsidRPr="003250D7" w:rsidRDefault="00F52818" w:rsidP="00E07B1F">
            <w:pPr>
              <w:autoSpaceDE w:val="0"/>
              <w:autoSpaceDN w:val="0"/>
              <w:adjustRightInd w:val="0"/>
              <w:rPr>
                <w:rFonts w:ascii="Arial" w:hAnsi="Arial" w:cs="Arial"/>
                <w:u w:val="single"/>
              </w:rPr>
            </w:pPr>
            <w:r w:rsidRPr="003250D7">
              <w:rPr>
                <w:rFonts w:ascii="Arial" w:hAnsi="Arial" w:cs="Arial"/>
                <w:u w:val="single"/>
              </w:rPr>
              <w:t>Description</w:t>
            </w:r>
          </w:p>
        </w:tc>
      </w:tr>
      <w:tr w:rsidR="00F52818" w:rsidTr="00E07B1F">
        <w:tc>
          <w:tcPr>
            <w:tcW w:w="1452" w:type="dxa"/>
            <w:vAlign w:val="center"/>
          </w:tcPr>
          <w:p w:rsidR="00F52818" w:rsidRDefault="00F52818" w:rsidP="00E07B1F">
            <w:pPr>
              <w:autoSpaceDE w:val="0"/>
              <w:autoSpaceDN w:val="0"/>
              <w:adjustRightInd w:val="0"/>
              <w:jc w:val="right"/>
              <w:rPr>
                <w:rFonts w:ascii="Arial" w:hAnsi="Arial" w:cs="Arial"/>
              </w:rPr>
            </w:pPr>
            <w:proofErr w:type="spellStart"/>
            <w:r>
              <w:rPr>
                <w:rFonts w:ascii="Arial" w:hAnsi="Arial" w:cs="Arial"/>
              </w:rPr>
              <w:t>b_M</w:t>
            </w:r>
            <w:proofErr w:type="spellEnd"/>
          </w:p>
        </w:tc>
        <w:tc>
          <w:tcPr>
            <w:tcW w:w="7908" w:type="dxa"/>
            <w:vAlign w:val="center"/>
          </w:tcPr>
          <w:p w:rsidR="00F52818" w:rsidRDefault="00F52818" w:rsidP="00E07B1F">
            <w:pPr>
              <w:autoSpaceDE w:val="0"/>
              <w:autoSpaceDN w:val="0"/>
              <w:adjustRightInd w:val="0"/>
              <w:rPr>
                <w:rFonts w:ascii="Arial" w:hAnsi="Arial" w:cs="Arial"/>
              </w:rPr>
            </w:pPr>
            <w:r>
              <w:rPr>
                <w:rFonts w:ascii="Arial" w:hAnsi="Arial" w:cs="Arial"/>
              </w:rPr>
              <w:t xml:space="preserve">birth rate of mussels </w:t>
            </w:r>
          </w:p>
        </w:tc>
      </w:tr>
      <w:tr w:rsidR="00F52818" w:rsidTr="00E07B1F">
        <w:tc>
          <w:tcPr>
            <w:tcW w:w="1452" w:type="dxa"/>
            <w:vAlign w:val="center"/>
          </w:tcPr>
          <w:p w:rsidR="00F52818" w:rsidRDefault="00F52818" w:rsidP="00E07B1F">
            <w:pPr>
              <w:autoSpaceDE w:val="0"/>
              <w:autoSpaceDN w:val="0"/>
              <w:adjustRightInd w:val="0"/>
              <w:jc w:val="right"/>
              <w:rPr>
                <w:rFonts w:ascii="Arial" w:hAnsi="Arial" w:cs="Arial"/>
              </w:rPr>
            </w:pPr>
            <w:proofErr w:type="spellStart"/>
            <w:r>
              <w:rPr>
                <w:rFonts w:ascii="Arial" w:hAnsi="Arial" w:cs="Arial"/>
              </w:rPr>
              <w:t>eps_M</w:t>
            </w:r>
            <w:proofErr w:type="spellEnd"/>
          </w:p>
        </w:tc>
        <w:tc>
          <w:tcPr>
            <w:tcW w:w="7908" w:type="dxa"/>
            <w:vAlign w:val="center"/>
          </w:tcPr>
          <w:p w:rsidR="00F52818" w:rsidRDefault="00F52818" w:rsidP="00E07B1F">
            <w:pPr>
              <w:autoSpaceDE w:val="0"/>
              <w:autoSpaceDN w:val="0"/>
              <w:adjustRightInd w:val="0"/>
              <w:rPr>
                <w:rFonts w:ascii="Arial" w:hAnsi="Arial" w:cs="Arial"/>
              </w:rPr>
            </w:pPr>
            <w:r>
              <w:rPr>
                <w:rFonts w:ascii="Arial" w:hAnsi="Arial" w:cs="Arial"/>
              </w:rPr>
              <w:t>death rate of mussels (found via optimizing based on RMSE at calibration sites)</w:t>
            </w:r>
          </w:p>
        </w:tc>
      </w:tr>
      <w:tr w:rsidR="00F52818" w:rsidTr="00E07B1F">
        <w:tc>
          <w:tcPr>
            <w:tcW w:w="1452" w:type="dxa"/>
            <w:vAlign w:val="center"/>
          </w:tcPr>
          <w:p w:rsidR="00F52818" w:rsidRDefault="00F52818" w:rsidP="00E07B1F">
            <w:pPr>
              <w:autoSpaceDE w:val="0"/>
              <w:autoSpaceDN w:val="0"/>
              <w:adjustRightInd w:val="0"/>
              <w:jc w:val="right"/>
              <w:rPr>
                <w:rFonts w:ascii="Arial" w:hAnsi="Arial" w:cs="Arial"/>
              </w:rPr>
            </w:pPr>
            <w:proofErr w:type="spellStart"/>
            <w:r>
              <w:rPr>
                <w:rFonts w:ascii="Arial" w:hAnsi="Arial" w:cs="Arial"/>
              </w:rPr>
              <w:t>M_in_cond</w:t>
            </w:r>
            <w:proofErr w:type="spellEnd"/>
          </w:p>
        </w:tc>
        <w:tc>
          <w:tcPr>
            <w:tcW w:w="7908" w:type="dxa"/>
            <w:vAlign w:val="center"/>
          </w:tcPr>
          <w:p w:rsidR="00F52818" w:rsidRDefault="00F52818" w:rsidP="00E07B1F">
            <w:pPr>
              <w:autoSpaceDE w:val="0"/>
              <w:autoSpaceDN w:val="0"/>
              <w:adjustRightInd w:val="0"/>
              <w:rPr>
                <w:rFonts w:ascii="Arial" w:hAnsi="Arial" w:cs="Arial"/>
              </w:rPr>
            </w:pPr>
            <w:r>
              <w:rPr>
                <w:rFonts w:ascii="Arial" w:hAnsi="Arial" w:cs="Arial"/>
              </w:rPr>
              <w:t>mussel density initial condition (found via optimizing based on RMSE at calibration sites)</w:t>
            </w:r>
          </w:p>
        </w:tc>
      </w:tr>
      <w:tr w:rsidR="00F52818" w:rsidTr="00E07B1F">
        <w:tc>
          <w:tcPr>
            <w:tcW w:w="1452" w:type="dxa"/>
            <w:vAlign w:val="center"/>
          </w:tcPr>
          <w:p w:rsidR="00F52818" w:rsidRDefault="00F52818" w:rsidP="00E07B1F">
            <w:pPr>
              <w:autoSpaceDE w:val="0"/>
              <w:autoSpaceDN w:val="0"/>
              <w:adjustRightInd w:val="0"/>
              <w:jc w:val="right"/>
              <w:rPr>
                <w:rFonts w:ascii="Arial" w:hAnsi="Arial" w:cs="Arial"/>
              </w:rPr>
            </w:pPr>
            <w:r>
              <w:rPr>
                <w:rFonts w:ascii="Arial" w:hAnsi="Arial" w:cs="Arial"/>
              </w:rPr>
              <w:t>K_M</w:t>
            </w:r>
          </w:p>
        </w:tc>
        <w:tc>
          <w:tcPr>
            <w:tcW w:w="7908" w:type="dxa"/>
            <w:vAlign w:val="center"/>
          </w:tcPr>
          <w:p w:rsidR="00F52818" w:rsidRDefault="00F52818" w:rsidP="00E07B1F">
            <w:pPr>
              <w:autoSpaceDE w:val="0"/>
              <w:autoSpaceDN w:val="0"/>
              <w:adjustRightInd w:val="0"/>
              <w:rPr>
                <w:rFonts w:ascii="Arial" w:hAnsi="Arial" w:cs="Arial"/>
              </w:rPr>
            </w:pPr>
            <w:r>
              <w:rPr>
                <w:rFonts w:ascii="Arial" w:hAnsi="Arial" w:cs="Arial"/>
              </w:rPr>
              <w:t>mussel carrying capacity (determined based on mussel species present)</w:t>
            </w:r>
          </w:p>
        </w:tc>
      </w:tr>
      <w:tr w:rsidR="00F52818" w:rsidTr="00E07B1F">
        <w:tc>
          <w:tcPr>
            <w:tcW w:w="1452" w:type="dxa"/>
            <w:vAlign w:val="center"/>
          </w:tcPr>
          <w:p w:rsidR="00F52818" w:rsidRDefault="00F52818" w:rsidP="00E07B1F">
            <w:pPr>
              <w:autoSpaceDE w:val="0"/>
              <w:autoSpaceDN w:val="0"/>
              <w:adjustRightInd w:val="0"/>
              <w:jc w:val="right"/>
              <w:rPr>
                <w:rFonts w:ascii="Arial" w:hAnsi="Arial" w:cs="Arial"/>
              </w:rPr>
            </w:pPr>
            <w:proofErr w:type="spellStart"/>
            <w:r>
              <w:rPr>
                <w:rFonts w:ascii="Arial" w:hAnsi="Arial" w:cs="Arial"/>
              </w:rPr>
              <w:t>b_C</w:t>
            </w:r>
            <w:proofErr w:type="spellEnd"/>
          </w:p>
        </w:tc>
        <w:tc>
          <w:tcPr>
            <w:tcW w:w="7908" w:type="dxa"/>
            <w:vAlign w:val="center"/>
          </w:tcPr>
          <w:p w:rsidR="00F52818" w:rsidRDefault="00F52818" w:rsidP="00E07B1F">
            <w:pPr>
              <w:autoSpaceDE w:val="0"/>
              <w:autoSpaceDN w:val="0"/>
              <w:adjustRightInd w:val="0"/>
              <w:rPr>
                <w:rFonts w:ascii="Arial" w:hAnsi="Arial" w:cs="Arial"/>
              </w:rPr>
            </w:pPr>
            <w:r>
              <w:rPr>
                <w:rFonts w:ascii="Arial" w:hAnsi="Arial" w:cs="Arial"/>
              </w:rPr>
              <w:t>chlorophyll birth rate (from literature)</w:t>
            </w:r>
          </w:p>
        </w:tc>
      </w:tr>
      <w:tr w:rsidR="00F52818" w:rsidTr="00E07B1F">
        <w:tc>
          <w:tcPr>
            <w:tcW w:w="1452" w:type="dxa"/>
            <w:vAlign w:val="center"/>
          </w:tcPr>
          <w:p w:rsidR="00F52818" w:rsidRDefault="00F52818" w:rsidP="00E07B1F">
            <w:pPr>
              <w:autoSpaceDE w:val="0"/>
              <w:autoSpaceDN w:val="0"/>
              <w:adjustRightInd w:val="0"/>
              <w:jc w:val="right"/>
              <w:rPr>
                <w:rFonts w:ascii="Arial" w:hAnsi="Arial" w:cs="Arial"/>
              </w:rPr>
            </w:pPr>
            <w:r>
              <w:rPr>
                <w:rFonts w:ascii="Arial" w:hAnsi="Arial" w:cs="Arial"/>
              </w:rPr>
              <w:t>K_C</w:t>
            </w:r>
          </w:p>
        </w:tc>
        <w:tc>
          <w:tcPr>
            <w:tcW w:w="7908" w:type="dxa"/>
            <w:vAlign w:val="center"/>
          </w:tcPr>
          <w:p w:rsidR="00F52818" w:rsidRDefault="00F52818" w:rsidP="00E07B1F">
            <w:pPr>
              <w:autoSpaceDE w:val="0"/>
              <w:autoSpaceDN w:val="0"/>
              <w:adjustRightInd w:val="0"/>
              <w:rPr>
                <w:rFonts w:ascii="Arial" w:hAnsi="Arial" w:cs="Arial"/>
              </w:rPr>
            </w:pPr>
            <w:r>
              <w:rPr>
                <w:rFonts w:ascii="Arial" w:hAnsi="Arial" w:cs="Arial"/>
              </w:rPr>
              <w:t>chlorophyll carrying capacity in mg/L (from literature)</w:t>
            </w:r>
          </w:p>
        </w:tc>
      </w:tr>
      <w:tr w:rsidR="00F52818" w:rsidTr="00E07B1F">
        <w:tc>
          <w:tcPr>
            <w:tcW w:w="1452" w:type="dxa"/>
            <w:vAlign w:val="center"/>
          </w:tcPr>
          <w:p w:rsidR="00F52818" w:rsidRDefault="00F52818" w:rsidP="00E07B1F">
            <w:pPr>
              <w:autoSpaceDE w:val="0"/>
              <w:autoSpaceDN w:val="0"/>
              <w:adjustRightInd w:val="0"/>
              <w:jc w:val="right"/>
              <w:rPr>
                <w:rFonts w:ascii="Arial" w:hAnsi="Arial" w:cs="Arial"/>
              </w:rPr>
            </w:pPr>
            <w:proofErr w:type="spellStart"/>
            <w:r>
              <w:rPr>
                <w:rFonts w:ascii="Arial" w:hAnsi="Arial" w:cs="Arial"/>
              </w:rPr>
              <w:t>w_M</w:t>
            </w:r>
            <w:proofErr w:type="spellEnd"/>
          </w:p>
        </w:tc>
        <w:tc>
          <w:tcPr>
            <w:tcW w:w="7908" w:type="dxa"/>
            <w:vAlign w:val="center"/>
          </w:tcPr>
          <w:p w:rsidR="00F52818" w:rsidRDefault="00F52818" w:rsidP="00E07B1F">
            <w:pPr>
              <w:autoSpaceDE w:val="0"/>
              <w:autoSpaceDN w:val="0"/>
              <w:adjustRightInd w:val="0"/>
              <w:rPr>
                <w:rFonts w:ascii="Arial" w:hAnsi="Arial" w:cs="Arial"/>
              </w:rPr>
            </w:pPr>
            <w:r>
              <w:rPr>
                <w:rFonts w:ascii="Arial" w:hAnsi="Arial" w:cs="Arial"/>
              </w:rPr>
              <w:t>average mussel weight at each site in g wet/mussel (from observations)</w:t>
            </w:r>
          </w:p>
        </w:tc>
      </w:tr>
      <w:tr w:rsidR="00F52818" w:rsidTr="00E07B1F">
        <w:tc>
          <w:tcPr>
            <w:tcW w:w="1452" w:type="dxa"/>
            <w:vAlign w:val="center"/>
          </w:tcPr>
          <w:p w:rsidR="00F52818" w:rsidRDefault="00F52818" w:rsidP="00E07B1F">
            <w:pPr>
              <w:autoSpaceDE w:val="0"/>
              <w:autoSpaceDN w:val="0"/>
              <w:adjustRightInd w:val="0"/>
              <w:jc w:val="right"/>
              <w:rPr>
                <w:rFonts w:ascii="Arial" w:hAnsi="Arial" w:cs="Arial"/>
              </w:rPr>
            </w:pPr>
            <w:proofErr w:type="spellStart"/>
            <w:r>
              <w:rPr>
                <w:rFonts w:ascii="Arial" w:hAnsi="Arial" w:cs="Arial"/>
              </w:rPr>
              <w:t>theta_SM</w:t>
            </w:r>
            <w:proofErr w:type="spellEnd"/>
          </w:p>
        </w:tc>
        <w:tc>
          <w:tcPr>
            <w:tcW w:w="7908" w:type="dxa"/>
            <w:vAlign w:val="center"/>
          </w:tcPr>
          <w:p w:rsidR="00F52818" w:rsidRDefault="00F52818" w:rsidP="00E07B1F">
            <w:pPr>
              <w:autoSpaceDE w:val="0"/>
              <w:autoSpaceDN w:val="0"/>
              <w:adjustRightInd w:val="0"/>
              <w:rPr>
                <w:rFonts w:ascii="Arial" w:hAnsi="Arial" w:cs="Arial"/>
              </w:rPr>
            </w:pPr>
            <w:r>
              <w:rPr>
                <w:rFonts w:ascii="Arial" w:hAnsi="Arial" w:cs="Arial"/>
              </w:rPr>
              <w:t>sediment threshold that modifies birth rate (from literature)</w:t>
            </w:r>
          </w:p>
        </w:tc>
      </w:tr>
      <w:tr w:rsidR="00F52818" w:rsidTr="00E07B1F">
        <w:tc>
          <w:tcPr>
            <w:tcW w:w="1452" w:type="dxa"/>
            <w:vAlign w:val="center"/>
          </w:tcPr>
          <w:p w:rsidR="00F52818" w:rsidRDefault="00F52818" w:rsidP="00E07B1F">
            <w:pPr>
              <w:autoSpaceDE w:val="0"/>
              <w:autoSpaceDN w:val="0"/>
              <w:adjustRightInd w:val="0"/>
              <w:jc w:val="right"/>
              <w:rPr>
                <w:rFonts w:ascii="Arial" w:hAnsi="Arial" w:cs="Arial"/>
              </w:rPr>
            </w:pPr>
            <w:proofErr w:type="spellStart"/>
            <w:r>
              <w:rPr>
                <w:rFonts w:ascii="Arial" w:hAnsi="Arial" w:cs="Arial"/>
              </w:rPr>
              <w:t>theta_SC</w:t>
            </w:r>
            <w:proofErr w:type="spellEnd"/>
          </w:p>
        </w:tc>
        <w:tc>
          <w:tcPr>
            <w:tcW w:w="7908" w:type="dxa"/>
            <w:vAlign w:val="center"/>
          </w:tcPr>
          <w:p w:rsidR="00F52818" w:rsidRDefault="00F52818" w:rsidP="00E07B1F">
            <w:pPr>
              <w:autoSpaceDE w:val="0"/>
              <w:autoSpaceDN w:val="0"/>
              <w:adjustRightInd w:val="0"/>
              <w:rPr>
                <w:rFonts w:ascii="Arial" w:hAnsi="Arial" w:cs="Arial"/>
              </w:rPr>
            </w:pPr>
            <w:r>
              <w:rPr>
                <w:rFonts w:ascii="Arial" w:hAnsi="Arial" w:cs="Arial"/>
              </w:rPr>
              <w:t>sediment threshold that modifies chlorophyll reproduction through light availability (from literature)</w:t>
            </w:r>
          </w:p>
        </w:tc>
      </w:tr>
      <w:tr w:rsidR="00F52818" w:rsidTr="00E07B1F">
        <w:tc>
          <w:tcPr>
            <w:tcW w:w="1452" w:type="dxa"/>
            <w:vAlign w:val="center"/>
          </w:tcPr>
          <w:p w:rsidR="00F52818" w:rsidRDefault="00F52818" w:rsidP="00E07B1F">
            <w:pPr>
              <w:autoSpaceDE w:val="0"/>
              <w:autoSpaceDN w:val="0"/>
              <w:adjustRightInd w:val="0"/>
              <w:jc w:val="right"/>
              <w:rPr>
                <w:rFonts w:ascii="Arial" w:hAnsi="Arial" w:cs="Arial"/>
              </w:rPr>
            </w:pPr>
            <w:proofErr w:type="spellStart"/>
            <w:r>
              <w:rPr>
                <w:rFonts w:ascii="Arial" w:hAnsi="Arial" w:cs="Arial"/>
              </w:rPr>
              <w:t>SM_max</w:t>
            </w:r>
            <w:proofErr w:type="spellEnd"/>
          </w:p>
        </w:tc>
        <w:tc>
          <w:tcPr>
            <w:tcW w:w="7908" w:type="dxa"/>
            <w:vAlign w:val="center"/>
          </w:tcPr>
          <w:p w:rsidR="00F52818" w:rsidRDefault="00F52818" w:rsidP="00E07B1F">
            <w:pPr>
              <w:autoSpaceDE w:val="0"/>
              <w:autoSpaceDN w:val="0"/>
              <w:adjustRightInd w:val="0"/>
              <w:rPr>
                <w:rFonts w:ascii="Arial" w:hAnsi="Arial" w:cs="Arial"/>
              </w:rPr>
            </w:pPr>
            <w:r>
              <w:rPr>
                <w:rFonts w:ascii="Arial" w:hAnsi="Arial" w:cs="Arial"/>
              </w:rPr>
              <w:t xml:space="preserve">parameter describing the effect of suspended sediment on mussel reproduction (from literature) </w:t>
            </w:r>
          </w:p>
        </w:tc>
      </w:tr>
      <w:tr w:rsidR="00F52818" w:rsidTr="00E07B1F">
        <w:tc>
          <w:tcPr>
            <w:tcW w:w="1452" w:type="dxa"/>
            <w:vAlign w:val="center"/>
          </w:tcPr>
          <w:p w:rsidR="00F52818" w:rsidRDefault="00F52818" w:rsidP="00E07B1F">
            <w:pPr>
              <w:autoSpaceDE w:val="0"/>
              <w:autoSpaceDN w:val="0"/>
              <w:adjustRightInd w:val="0"/>
              <w:jc w:val="right"/>
              <w:rPr>
                <w:rFonts w:ascii="Arial" w:hAnsi="Arial" w:cs="Arial"/>
              </w:rPr>
            </w:pPr>
            <w:proofErr w:type="spellStart"/>
            <w:r>
              <w:rPr>
                <w:rFonts w:ascii="Arial" w:hAnsi="Arial" w:cs="Arial"/>
              </w:rPr>
              <w:t>SC_max</w:t>
            </w:r>
            <w:proofErr w:type="spellEnd"/>
          </w:p>
        </w:tc>
        <w:tc>
          <w:tcPr>
            <w:tcW w:w="7908" w:type="dxa"/>
            <w:vAlign w:val="center"/>
          </w:tcPr>
          <w:p w:rsidR="00F52818" w:rsidRDefault="00F52818" w:rsidP="00E07B1F">
            <w:pPr>
              <w:autoSpaceDE w:val="0"/>
              <w:autoSpaceDN w:val="0"/>
              <w:adjustRightInd w:val="0"/>
              <w:rPr>
                <w:rFonts w:ascii="Arial" w:hAnsi="Arial" w:cs="Arial"/>
              </w:rPr>
            </w:pPr>
            <w:r>
              <w:rPr>
                <w:rFonts w:ascii="Arial" w:hAnsi="Arial" w:cs="Arial"/>
              </w:rPr>
              <w:t xml:space="preserve">parameter describing the effect of suspended sediment on chlorophyll reproduction (from literature) </w:t>
            </w:r>
          </w:p>
        </w:tc>
      </w:tr>
      <w:tr w:rsidR="00F52818" w:rsidTr="00E07B1F">
        <w:tc>
          <w:tcPr>
            <w:tcW w:w="1452" w:type="dxa"/>
            <w:vAlign w:val="center"/>
          </w:tcPr>
          <w:p w:rsidR="00F52818" w:rsidRDefault="00F52818" w:rsidP="00E07B1F">
            <w:pPr>
              <w:autoSpaceDE w:val="0"/>
              <w:autoSpaceDN w:val="0"/>
              <w:adjustRightInd w:val="0"/>
              <w:jc w:val="right"/>
              <w:rPr>
                <w:rFonts w:ascii="Arial" w:hAnsi="Arial" w:cs="Arial"/>
              </w:rPr>
            </w:pPr>
            <w:proofErr w:type="spellStart"/>
            <w:r>
              <w:rPr>
                <w:rFonts w:ascii="Arial" w:hAnsi="Arial" w:cs="Arial"/>
              </w:rPr>
              <w:t>min_eta_SM</w:t>
            </w:r>
            <w:proofErr w:type="spellEnd"/>
          </w:p>
        </w:tc>
        <w:tc>
          <w:tcPr>
            <w:tcW w:w="7908" w:type="dxa"/>
            <w:vAlign w:val="center"/>
          </w:tcPr>
          <w:p w:rsidR="00F52818" w:rsidRDefault="00F52818" w:rsidP="00E07B1F">
            <w:pPr>
              <w:autoSpaceDE w:val="0"/>
              <w:autoSpaceDN w:val="0"/>
              <w:adjustRightInd w:val="0"/>
              <w:rPr>
                <w:rFonts w:ascii="Arial" w:hAnsi="Arial" w:cs="Arial"/>
              </w:rPr>
            </w:pPr>
            <w:r>
              <w:rPr>
                <w:rFonts w:ascii="Arial" w:hAnsi="Arial" w:cs="Arial"/>
              </w:rPr>
              <w:t xml:space="preserve">parameter describing the effect of suspended sediment on mussel reproduction rate (see paper for formulation) </w:t>
            </w:r>
          </w:p>
        </w:tc>
      </w:tr>
      <w:tr w:rsidR="00F52818" w:rsidTr="00E07B1F">
        <w:tc>
          <w:tcPr>
            <w:tcW w:w="1452" w:type="dxa"/>
            <w:vAlign w:val="center"/>
          </w:tcPr>
          <w:p w:rsidR="00F52818" w:rsidRDefault="00F52818" w:rsidP="00E07B1F">
            <w:pPr>
              <w:autoSpaceDE w:val="0"/>
              <w:autoSpaceDN w:val="0"/>
              <w:adjustRightInd w:val="0"/>
              <w:jc w:val="right"/>
              <w:rPr>
                <w:rFonts w:ascii="Arial" w:hAnsi="Arial" w:cs="Arial"/>
              </w:rPr>
            </w:pPr>
            <w:proofErr w:type="spellStart"/>
            <w:r>
              <w:rPr>
                <w:rFonts w:ascii="Arial" w:hAnsi="Arial" w:cs="Arial"/>
              </w:rPr>
              <w:t>min_eta_SC</w:t>
            </w:r>
            <w:proofErr w:type="spellEnd"/>
          </w:p>
        </w:tc>
        <w:tc>
          <w:tcPr>
            <w:tcW w:w="7908" w:type="dxa"/>
            <w:vAlign w:val="center"/>
          </w:tcPr>
          <w:p w:rsidR="00F52818" w:rsidRDefault="00F52818" w:rsidP="00E07B1F">
            <w:pPr>
              <w:autoSpaceDE w:val="0"/>
              <w:autoSpaceDN w:val="0"/>
              <w:adjustRightInd w:val="0"/>
              <w:rPr>
                <w:rFonts w:ascii="Arial" w:hAnsi="Arial" w:cs="Arial"/>
              </w:rPr>
            </w:pPr>
            <w:r>
              <w:rPr>
                <w:rFonts w:ascii="Arial" w:hAnsi="Arial" w:cs="Arial"/>
              </w:rPr>
              <w:t xml:space="preserve">parameter describing the effect of suspended sediment on chlorophyll carrying capacity (see paper for formulation) </w:t>
            </w:r>
          </w:p>
        </w:tc>
      </w:tr>
      <w:tr w:rsidR="00F52818" w:rsidTr="00E07B1F">
        <w:tc>
          <w:tcPr>
            <w:tcW w:w="1452" w:type="dxa"/>
            <w:vAlign w:val="center"/>
          </w:tcPr>
          <w:p w:rsidR="00F52818" w:rsidRDefault="00F52818" w:rsidP="00E07B1F">
            <w:pPr>
              <w:autoSpaceDE w:val="0"/>
              <w:autoSpaceDN w:val="0"/>
              <w:adjustRightInd w:val="0"/>
              <w:jc w:val="right"/>
              <w:rPr>
                <w:rFonts w:ascii="Arial" w:hAnsi="Arial" w:cs="Arial"/>
              </w:rPr>
            </w:pPr>
            <w:proofErr w:type="spellStart"/>
            <w:r>
              <w:rPr>
                <w:rFonts w:ascii="Arial" w:hAnsi="Arial" w:cs="Arial"/>
              </w:rPr>
              <w:t>min_eta_CM</w:t>
            </w:r>
            <w:proofErr w:type="spellEnd"/>
          </w:p>
        </w:tc>
        <w:tc>
          <w:tcPr>
            <w:tcW w:w="7908" w:type="dxa"/>
            <w:vAlign w:val="center"/>
          </w:tcPr>
          <w:p w:rsidR="00F52818" w:rsidRDefault="00F52818" w:rsidP="00E07B1F">
            <w:pPr>
              <w:autoSpaceDE w:val="0"/>
              <w:autoSpaceDN w:val="0"/>
              <w:adjustRightInd w:val="0"/>
              <w:rPr>
                <w:rFonts w:ascii="Arial" w:hAnsi="Arial" w:cs="Arial"/>
              </w:rPr>
            </w:pPr>
            <w:r>
              <w:rPr>
                <w:rFonts w:ascii="Arial" w:hAnsi="Arial" w:cs="Arial"/>
              </w:rPr>
              <w:t xml:space="preserve">parameter describing the effect of food availability on mussel carrying capacity (see paper for formulation) </w:t>
            </w:r>
          </w:p>
        </w:tc>
      </w:tr>
      <w:tr w:rsidR="00F52818" w:rsidTr="00E07B1F">
        <w:tc>
          <w:tcPr>
            <w:tcW w:w="1452" w:type="dxa"/>
            <w:vAlign w:val="center"/>
          </w:tcPr>
          <w:p w:rsidR="00F52818" w:rsidRDefault="00F52818" w:rsidP="00E07B1F">
            <w:pPr>
              <w:autoSpaceDE w:val="0"/>
              <w:autoSpaceDN w:val="0"/>
              <w:adjustRightInd w:val="0"/>
              <w:jc w:val="right"/>
              <w:rPr>
                <w:rFonts w:ascii="Arial" w:hAnsi="Arial" w:cs="Arial"/>
              </w:rPr>
            </w:pPr>
            <w:proofErr w:type="spellStart"/>
            <w:r>
              <w:rPr>
                <w:rFonts w:ascii="Arial" w:hAnsi="Arial" w:cs="Arial"/>
              </w:rPr>
              <w:t>C_rebound</w:t>
            </w:r>
            <w:proofErr w:type="spellEnd"/>
          </w:p>
        </w:tc>
        <w:tc>
          <w:tcPr>
            <w:tcW w:w="7908" w:type="dxa"/>
            <w:vAlign w:val="center"/>
          </w:tcPr>
          <w:p w:rsidR="00F52818" w:rsidRDefault="00F52818" w:rsidP="00E07B1F">
            <w:pPr>
              <w:autoSpaceDE w:val="0"/>
              <w:autoSpaceDN w:val="0"/>
              <w:adjustRightInd w:val="0"/>
              <w:rPr>
                <w:rFonts w:ascii="Arial" w:hAnsi="Arial" w:cs="Arial"/>
              </w:rPr>
            </w:pPr>
            <w:r>
              <w:rPr>
                <w:rFonts w:ascii="Arial" w:hAnsi="Arial" w:cs="Arial"/>
              </w:rPr>
              <w:t>value to reset chlorophyll concentration if it drops to zero</w:t>
            </w:r>
          </w:p>
        </w:tc>
      </w:tr>
      <w:tr w:rsidR="00F52818" w:rsidTr="00E07B1F">
        <w:tc>
          <w:tcPr>
            <w:tcW w:w="1452" w:type="dxa"/>
            <w:vAlign w:val="center"/>
          </w:tcPr>
          <w:p w:rsidR="00F52818" w:rsidRDefault="00F52818" w:rsidP="00E07B1F">
            <w:pPr>
              <w:autoSpaceDE w:val="0"/>
              <w:autoSpaceDN w:val="0"/>
              <w:adjustRightInd w:val="0"/>
              <w:jc w:val="right"/>
              <w:rPr>
                <w:rFonts w:ascii="Arial" w:hAnsi="Arial" w:cs="Arial"/>
              </w:rPr>
            </w:pPr>
            <w:proofErr w:type="spellStart"/>
            <w:r>
              <w:rPr>
                <w:rFonts w:ascii="Arial" w:hAnsi="Arial" w:cs="Arial"/>
              </w:rPr>
              <w:t>M_rebound</w:t>
            </w:r>
            <w:proofErr w:type="spellEnd"/>
          </w:p>
        </w:tc>
        <w:tc>
          <w:tcPr>
            <w:tcW w:w="7908" w:type="dxa"/>
            <w:vAlign w:val="center"/>
          </w:tcPr>
          <w:p w:rsidR="00F52818" w:rsidRDefault="00F52818" w:rsidP="00E07B1F">
            <w:pPr>
              <w:autoSpaceDE w:val="0"/>
              <w:autoSpaceDN w:val="0"/>
              <w:adjustRightInd w:val="0"/>
              <w:rPr>
                <w:rFonts w:ascii="Arial" w:hAnsi="Arial" w:cs="Arial"/>
              </w:rPr>
            </w:pPr>
            <w:r>
              <w:rPr>
                <w:rFonts w:ascii="Arial" w:hAnsi="Arial" w:cs="Arial"/>
              </w:rPr>
              <w:t>value to reset mussel population if it drops to zero</w:t>
            </w:r>
          </w:p>
        </w:tc>
      </w:tr>
    </w:tbl>
    <w:p w:rsidR="00F52818" w:rsidRDefault="00F52818" w:rsidP="00F52818"/>
    <w:p w:rsidR="00F52818" w:rsidRDefault="00F52818"/>
    <w:p w:rsidR="002253FB" w:rsidRDefault="002253FB">
      <w:r w:rsidRPr="00435A16">
        <w:rPr>
          <w:rStyle w:val="Heading1Char"/>
        </w:rPr>
        <w:t>Outputs</w:t>
      </w:r>
      <w:r>
        <w:br/>
      </w:r>
      <w:r w:rsidRPr="00F52818">
        <w:rPr>
          <w:rFonts w:ascii="Arial" w:hAnsi="Arial" w:cs="Arial"/>
        </w:rPr>
        <w:t>All outputs are stored in the “res” structure, which contains S x 5 fields, where S is the number of sites that were run.</w:t>
      </w:r>
      <w:r>
        <w:t xml:space="preserve"> </w:t>
      </w:r>
      <w:bookmarkStart w:id="0" w:name="_GoBack"/>
      <w:bookmarkEnd w:id="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6"/>
        <w:gridCol w:w="7504"/>
      </w:tblGrid>
      <w:tr w:rsidR="002253FB" w:rsidTr="00E07B1F">
        <w:tc>
          <w:tcPr>
            <w:tcW w:w="1856" w:type="dxa"/>
          </w:tcPr>
          <w:p w:rsidR="002253FB" w:rsidRPr="003250D7" w:rsidRDefault="002253FB" w:rsidP="00E07B1F">
            <w:pPr>
              <w:autoSpaceDE w:val="0"/>
              <w:autoSpaceDN w:val="0"/>
              <w:adjustRightInd w:val="0"/>
              <w:jc w:val="right"/>
              <w:rPr>
                <w:rFonts w:ascii="Arial" w:hAnsi="Arial" w:cs="Arial"/>
                <w:u w:val="single"/>
              </w:rPr>
            </w:pPr>
            <w:r>
              <w:rPr>
                <w:rFonts w:ascii="Arial" w:hAnsi="Arial" w:cs="Arial"/>
                <w:u w:val="single"/>
              </w:rPr>
              <w:lastRenderedPageBreak/>
              <w:t>Field name</w:t>
            </w:r>
          </w:p>
        </w:tc>
        <w:tc>
          <w:tcPr>
            <w:tcW w:w="7504" w:type="dxa"/>
          </w:tcPr>
          <w:p w:rsidR="002253FB" w:rsidRPr="003250D7" w:rsidRDefault="002253FB" w:rsidP="00E07B1F">
            <w:pPr>
              <w:autoSpaceDE w:val="0"/>
              <w:autoSpaceDN w:val="0"/>
              <w:adjustRightInd w:val="0"/>
              <w:rPr>
                <w:rFonts w:ascii="Arial" w:hAnsi="Arial" w:cs="Arial"/>
                <w:u w:val="single"/>
              </w:rPr>
            </w:pPr>
            <w:r w:rsidRPr="003250D7">
              <w:rPr>
                <w:rFonts w:ascii="Arial" w:hAnsi="Arial" w:cs="Arial"/>
                <w:u w:val="single"/>
              </w:rPr>
              <w:t>Description</w:t>
            </w:r>
          </w:p>
        </w:tc>
      </w:tr>
      <w:tr w:rsidR="002253FB" w:rsidTr="00E07B1F">
        <w:tc>
          <w:tcPr>
            <w:tcW w:w="1856" w:type="dxa"/>
            <w:vAlign w:val="center"/>
          </w:tcPr>
          <w:p w:rsidR="002253FB" w:rsidRDefault="002253FB" w:rsidP="00E07B1F">
            <w:pPr>
              <w:autoSpaceDE w:val="0"/>
              <w:autoSpaceDN w:val="0"/>
              <w:adjustRightInd w:val="0"/>
              <w:jc w:val="right"/>
              <w:rPr>
                <w:rFonts w:ascii="Arial" w:hAnsi="Arial" w:cs="Arial"/>
              </w:rPr>
            </w:pPr>
            <w:r>
              <w:rPr>
                <w:rFonts w:ascii="Arial" w:hAnsi="Arial" w:cs="Arial"/>
              </w:rPr>
              <w:t>name</w:t>
            </w:r>
          </w:p>
        </w:tc>
        <w:tc>
          <w:tcPr>
            <w:tcW w:w="7504" w:type="dxa"/>
            <w:vAlign w:val="center"/>
          </w:tcPr>
          <w:p w:rsidR="002253FB" w:rsidRDefault="002253FB" w:rsidP="00E07B1F">
            <w:pPr>
              <w:autoSpaceDE w:val="0"/>
              <w:autoSpaceDN w:val="0"/>
              <w:adjustRightInd w:val="0"/>
              <w:rPr>
                <w:rFonts w:ascii="Arial" w:hAnsi="Arial" w:cs="Arial"/>
              </w:rPr>
            </w:pPr>
            <w:r>
              <w:rPr>
                <w:rFonts w:ascii="Arial" w:hAnsi="Arial" w:cs="Arial"/>
              </w:rPr>
              <w:t>site name</w:t>
            </w:r>
          </w:p>
        </w:tc>
      </w:tr>
      <w:tr w:rsidR="002253FB" w:rsidTr="00E07B1F">
        <w:tc>
          <w:tcPr>
            <w:tcW w:w="1856" w:type="dxa"/>
            <w:vAlign w:val="center"/>
          </w:tcPr>
          <w:p w:rsidR="002253FB" w:rsidRDefault="002253FB" w:rsidP="00E07B1F">
            <w:pPr>
              <w:autoSpaceDE w:val="0"/>
              <w:autoSpaceDN w:val="0"/>
              <w:adjustRightInd w:val="0"/>
              <w:jc w:val="right"/>
              <w:rPr>
                <w:rFonts w:ascii="Arial" w:hAnsi="Arial" w:cs="Arial"/>
              </w:rPr>
            </w:pPr>
            <w:r>
              <w:rPr>
                <w:rFonts w:ascii="Arial" w:hAnsi="Arial" w:cs="Arial"/>
              </w:rPr>
              <w:t>Q</w:t>
            </w:r>
          </w:p>
        </w:tc>
        <w:tc>
          <w:tcPr>
            <w:tcW w:w="7504" w:type="dxa"/>
            <w:vAlign w:val="center"/>
          </w:tcPr>
          <w:p w:rsidR="002253FB" w:rsidRDefault="002253FB" w:rsidP="00E07B1F">
            <w:pPr>
              <w:autoSpaceDE w:val="0"/>
              <w:autoSpaceDN w:val="0"/>
              <w:adjustRightInd w:val="0"/>
              <w:rPr>
                <w:rFonts w:ascii="Arial" w:hAnsi="Arial" w:cs="Arial"/>
              </w:rPr>
            </w:pPr>
            <w:r>
              <w:rPr>
                <w:rFonts w:ascii="Arial" w:hAnsi="Arial" w:cs="Arial"/>
              </w:rPr>
              <w:t>discharge in L/s (observed, not modeled)</w:t>
            </w:r>
          </w:p>
        </w:tc>
      </w:tr>
      <w:tr w:rsidR="002253FB" w:rsidTr="00E07B1F">
        <w:tc>
          <w:tcPr>
            <w:tcW w:w="1856" w:type="dxa"/>
            <w:vAlign w:val="center"/>
          </w:tcPr>
          <w:p w:rsidR="002253FB" w:rsidRDefault="002253FB" w:rsidP="00E07B1F">
            <w:pPr>
              <w:autoSpaceDE w:val="0"/>
              <w:autoSpaceDN w:val="0"/>
              <w:adjustRightInd w:val="0"/>
              <w:jc w:val="right"/>
              <w:rPr>
                <w:rFonts w:ascii="Arial" w:hAnsi="Arial" w:cs="Arial"/>
              </w:rPr>
            </w:pPr>
            <w:r>
              <w:rPr>
                <w:rFonts w:ascii="Arial" w:hAnsi="Arial" w:cs="Arial"/>
              </w:rPr>
              <w:t>C</w:t>
            </w:r>
          </w:p>
        </w:tc>
        <w:tc>
          <w:tcPr>
            <w:tcW w:w="7504" w:type="dxa"/>
            <w:vAlign w:val="center"/>
          </w:tcPr>
          <w:p w:rsidR="002253FB" w:rsidRDefault="002253FB" w:rsidP="00E07B1F">
            <w:pPr>
              <w:autoSpaceDE w:val="0"/>
              <w:autoSpaceDN w:val="0"/>
              <w:adjustRightInd w:val="0"/>
              <w:rPr>
                <w:rFonts w:ascii="Arial" w:hAnsi="Arial" w:cs="Arial"/>
              </w:rPr>
            </w:pPr>
            <w:r>
              <w:rPr>
                <w:rFonts w:ascii="Arial" w:hAnsi="Arial" w:cs="Arial"/>
              </w:rPr>
              <w:t>chlorophyll-a concentration in mg/L (modeled)</w:t>
            </w:r>
          </w:p>
        </w:tc>
      </w:tr>
      <w:tr w:rsidR="002253FB" w:rsidTr="00E07B1F">
        <w:tc>
          <w:tcPr>
            <w:tcW w:w="1856" w:type="dxa"/>
            <w:vAlign w:val="center"/>
          </w:tcPr>
          <w:p w:rsidR="002253FB" w:rsidRDefault="002253FB" w:rsidP="00E07B1F">
            <w:pPr>
              <w:autoSpaceDE w:val="0"/>
              <w:autoSpaceDN w:val="0"/>
              <w:adjustRightInd w:val="0"/>
              <w:jc w:val="right"/>
              <w:rPr>
                <w:rFonts w:ascii="Arial" w:hAnsi="Arial" w:cs="Arial"/>
              </w:rPr>
            </w:pPr>
            <w:r>
              <w:rPr>
                <w:rFonts w:ascii="Arial" w:hAnsi="Arial" w:cs="Arial"/>
              </w:rPr>
              <w:t>S</w:t>
            </w:r>
          </w:p>
        </w:tc>
        <w:tc>
          <w:tcPr>
            <w:tcW w:w="7504" w:type="dxa"/>
            <w:vAlign w:val="center"/>
          </w:tcPr>
          <w:p w:rsidR="002253FB" w:rsidRDefault="002253FB" w:rsidP="00E07B1F">
            <w:pPr>
              <w:autoSpaceDE w:val="0"/>
              <w:autoSpaceDN w:val="0"/>
              <w:adjustRightInd w:val="0"/>
              <w:rPr>
                <w:rFonts w:ascii="Arial" w:hAnsi="Arial" w:cs="Arial"/>
              </w:rPr>
            </w:pPr>
            <w:r>
              <w:rPr>
                <w:rFonts w:ascii="Arial" w:hAnsi="Arial" w:cs="Arial"/>
              </w:rPr>
              <w:t>suspended sediment concentration in mg/L (modeled)</w:t>
            </w:r>
          </w:p>
        </w:tc>
      </w:tr>
      <w:tr w:rsidR="002253FB" w:rsidTr="00E07B1F">
        <w:tc>
          <w:tcPr>
            <w:tcW w:w="1856" w:type="dxa"/>
            <w:vAlign w:val="center"/>
          </w:tcPr>
          <w:p w:rsidR="002253FB" w:rsidRDefault="002253FB" w:rsidP="00E07B1F">
            <w:pPr>
              <w:autoSpaceDE w:val="0"/>
              <w:autoSpaceDN w:val="0"/>
              <w:adjustRightInd w:val="0"/>
              <w:jc w:val="right"/>
              <w:rPr>
                <w:rFonts w:ascii="Arial" w:hAnsi="Arial" w:cs="Arial"/>
              </w:rPr>
            </w:pPr>
            <w:r>
              <w:rPr>
                <w:rFonts w:ascii="Arial" w:hAnsi="Arial" w:cs="Arial"/>
              </w:rPr>
              <w:t>M</w:t>
            </w:r>
          </w:p>
        </w:tc>
        <w:tc>
          <w:tcPr>
            <w:tcW w:w="7504" w:type="dxa"/>
            <w:vAlign w:val="center"/>
          </w:tcPr>
          <w:p w:rsidR="002253FB" w:rsidRDefault="002253FB" w:rsidP="00E07B1F">
            <w:pPr>
              <w:autoSpaceDE w:val="0"/>
              <w:autoSpaceDN w:val="0"/>
              <w:adjustRightInd w:val="0"/>
              <w:rPr>
                <w:rFonts w:ascii="Arial" w:hAnsi="Arial" w:cs="Arial"/>
              </w:rPr>
            </w:pPr>
            <w:r>
              <w:rPr>
                <w:rFonts w:ascii="Arial" w:hAnsi="Arial" w:cs="Arial"/>
              </w:rPr>
              <w:t>mussel density in #/m</w:t>
            </w:r>
            <w:proofErr w:type="gramStart"/>
            <w:r w:rsidRPr="002253FB">
              <w:rPr>
                <w:rFonts w:ascii="Arial" w:hAnsi="Arial" w:cs="Arial"/>
                <w:vertAlign w:val="superscript"/>
              </w:rPr>
              <w:t>2</w:t>
            </w:r>
            <w:r>
              <w:rPr>
                <w:rFonts w:ascii="Arial" w:hAnsi="Arial" w:cs="Arial"/>
                <w:vertAlign w:val="superscript"/>
              </w:rPr>
              <w:t xml:space="preserve"> </w:t>
            </w:r>
            <w:r>
              <w:rPr>
                <w:rFonts w:ascii="Arial" w:hAnsi="Arial" w:cs="Arial"/>
              </w:rPr>
              <w:t xml:space="preserve"> (</w:t>
            </w:r>
            <w:proofErr w:type="gramEnd"/>
            <w:r>
              <w:rPr>
                <w:rFonts w:ascii="Arial" w:hAnsi="Arial" w:cs="Arial"/>
              </w:rPr>
              <w:t>modeled)</w:t>
            </w:r>
          </w:p>
        </w:tc>
      </w:tr>
    </w:tbl>
    <w:p w:rsidR="002253FB" w:rsidRDefault="002253FB"/>
    <w:sectPr w:rsidR="002253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407"/>
    <w:rsid w:val="00024F34"/>
    <w:rsid w:val="002253FB"/>
    <w:rsid w:val="00317171"/>
    <w:rsid w:val="003250D7"/>
    <w:rsid w:val="00435A16"/>
    <w:rsid w:val="005421C5"/>
    <w:rsid w:val="006F5407"/>
    <w:rsid w:val="009C4C51"/>
    <w:rsid w:val="00A02B03"/>
    <w:rsid w:val="00AB49DA"/>
    <w:rsid w:val="00CE71B5"/>
    <w:rsid w:val="00D02932"/>
    <w:rsid w:val="00D10CB9"/>
    <w:rsid w:val="00DF1127"/>
    <w:rsid w:val="00F52818"/>
    <w:rsid w:val="00FC5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067F9"/>
  <w15:chartTrackingRefBased/>
  <w15:docId w15:val="{5D7C0165-812D-469C-B2CB-787B30455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5A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5407"/>
    <w:rPr>
      <w:color w:val="0563C1" w:themeColor="hyperlink"/>
      <w:u w:val="single"/>
    </w:rPr>
  </w:style>
  <w:style w:type="character" w:styleId="UnresolvedMention">
    <w:name w:val="Unresolved Mention"/>
    <w:basedOn w:val="DefaultParagraphFont"/>
    <w:uiPriority w:val="99"/>
    <w:semiHidden/>
    <w:unhideWhenUsed/>
    <w:rsid w:val="006F5407"/>
    <w:rPr>
      <w:color w:val="808080"/>
      <w:shd w:val="clear" w:color="auto" w:fill="E6E6E6"/>
    </w:rPr>
  </w:style>
  <w:style w:type="table" w:styleId="TableGrid">
    <w:name w:val="Table Grid"/>
    <w:basedOn w:val="TableNormal"/>
    <w:uiPriority w:val="39"/>
    <w:rsid w:val="003250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2253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53F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35A1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doi.org/10.1086/68422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12B788-C1B3-4A98-859F-A06A71262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3</Pages>
  <Words>799</Words>
  <Characters>4556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Schwenk</dc:creator>
  <cp:keywords/>
  <dc:description/>
  <cp:lastModifiedBy>Jon Schwenk</cp:lastModifiedBy>
  <cp:revision>4</cp:revision>
  <dcterms:created xsi:type="dcterms:W3CDTF">2018-03-04T18:21:00Z</dcterms:created>
  <dcterms:modified xsi:type="dcterms:W3CDTF">2018-03-04T19:17:00Z</dcterms:modified>
</cp:coreProperties>
</file>