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rFonts w:ascii="Microsoft YaHei" w:hAnsi="Microsoft YaHei" w:eastAsia="Microsoft YaHei"/>
          <w:b/>
          <w:color w:val="17365D"/>
          <w:sz w:val="48"/>
        </w:rPr>
        <w:t>南信大 P2/P3 项目阶段评审</w:t>
        <w:br/>
        <w:t>及两周整改要求</w:t>
      </w:r>
    </w:p>
    <w:p>
      <w:pPr>
        <w:spacing w:before="360"/>
        <w:jc w:val="center"/>
      </w:pPr>
      <w:r>
        <w:rPr>
          <w:color w:val="595959"/>
          <w:sz w:val="22"/>
        </w:rPr>
        <w:t>会议日期：2026年9月17日</w:t>
      </w:r>
    </w:p>
    <w:p>
      <w:pPr>
        <w:spacing w:before="80"/>
        <w:jc w:val="center"/>
      </w:pPr>
      <w:r>
        <w:rPr>
          <w:color w:val="595959"/>
          <w:sz w:val="22"/>
        </w:rPr>
        <w:t>会议主题：P2、P3阶段评审、风险识别及两周整改计划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080"/>
            <w:shd w:fill="EEF4FB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1F4E79"/>
                <w:sz w:val="22"/>
              </w:rPr>
              <w:t>会议核心判断</w:t>
            </w:r>
          </w:p>
          <w:p>
            <w:pPr>
              <w:spacing w:after="0"/>
            </w:pPr>
            <w:r>
              <w:t>当前主要问题不是“文档不够多”，而是项目目标不够清晰、项目认知没有形成体系、工程交付与验收机制没有闭环。未来两周的重点不是继续堆文档，而是把目标、架构、Epic、测试和交付标准真正讲清楚、做清楚、验收清楚。</w:t>
            </w:r>
          </w:p>
        </w:tc>
      </w:tr>
    </w:tbl>
    <w:p>
      <w:r>
        <w:br w:type="page"/>
      </w:r>
    </w:p>
    <w:p>
      <w:pPr>
        <w:pStyle w:val="Heading1"/>
      </w:pPr>
      <w:r>
        <w:t>一、会议结论</w:t>
      </w:r>
    </w:p>
    <w:p>
      <w:pPr>
        <w:pStyle w:val="ListBullet"/>
        <w:spacing w:after="40"/>
      </w:pPr>
      <w:r>
        <w:t>P2、P3均需要从“写文档”转向“理解项目、设计项目、验证项目、交付项目”。</w:t>
      </w:r>
    </w:p>
    <w:p>
      <w:pPr>
        <w:pStyle w:val="ListBullet"/>
        <w:spacing w:after="40"/>
      </w:pPr>
      <w:r>
        <w:t>P2当前核心问题是：部分PRD和设计内容AI生成痕迹明显，但负责人员对项目目标、概念、逻辑、设计依据和实现路径理解不足。</w:t>
      </w:r>
    </w:p>
    <w:p>
      <w:pPr>
        <w:pStyle w:val="ListBullet"/>
        <w:spacing w:after="40"/>
      </w:pPr>
      <w:r>
        <w:t>P3当前核心问题是：材料数量多、PRD篇幅大，但缺少项目级抽象、总体架构和统一叙事，无法在较短时间内讲清楚项目全貌。</w:t>
      </w:r>
    </w:p>
    <w:p>
      <w:pPr>
        <w:pStyle w:val="ListBullet"/>
        <w:spacing w:after="40"/>
      </w:pPr>
      <w:r>
        <w:t>P2/P3共同问题是：知识点零散、缺少结构化项目认知；阶段性交付物、Test Case、UAT和验收标准不清晰。</w:t>
      </w:r>
    </w:p>
    <w:p>
      <w:pPr>
        <w:pStyle w:val="ListBullet"/>
        <w:spacing w:after="40"/>
      </w:pPr>
      <w:r>
        <w:t>后续至少需要2-3名核心人员能够脱离长篇文档，从头到尾讲清楚项目，并能回答关键设计为什么这样做、当前做到哪里、还差什么。</w:t>
      </w:r>
    </w:p>
    <w:p>
      <w:pPr>
        <w:pStyle w:val="Heading1"/>
      </w:pPr>
      <w:r>
        <w:t>二、P2专项问题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序号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问题</w:t>
            </w:r>
          </w:p>
        </w:tc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具体表现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项目目标不够清晰</w:t>
            </w:r>
          </w:p>
        </w:tc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PRD写了很多内容，但“为什么做、最终交付什么、边界在哪里、什么算完成”没有统一。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AI生成内容未被真正理解</w:t>
            </w:r>
          </w:p>
        </w:tc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部分概念、逻辑和方案可以写出来，但被问到“为什么这样设计、怎么实现、如何验证”时无法讲清。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问题整改没有形成闭环</w:t>
            </w:r>
          </w:p>
        </w:tc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多轮沟通后，每次发现的问题不完全一致，说明缺少统一的问题清单、责任人、整改结果和关闭机制。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缺少统一架构思维</w:t>
            </w:r>
          </w:p>
        </w:tc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成员更多停留在局部功能和知识点，模块之间、服务之间以及业务到技术的关系没有形成统一认知。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5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里程碑缺少明确交付标准</w:t>
            </w:r>
          </w:p>
        </w:tc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阶段计划存在，但没有与具体交付物、Test Case、Review结果和Acceptance Criteria绑定。</w:t>
            </w:r>
          </w:p>
        </w:tc>
      </w:tr>
    </w:tbl>
    <w:p>
      <w:pPr>
        <w:pStyle w:val="Heading1"/>
      </w:pPr>
      <w:r>
        <w:t>三、P3专项问题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序号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问题</w:t>
            </w:r>
          </w:p>
        </w:tc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具体表现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1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材料准备不足</w:t>
            </w:r>
          </w:p>
        </w:tc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本次PRD汇报材料未提前提供，评审准备不足。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2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缺少总体架构图</w:t>
            </w:r>
          </w:p>
        </w:tc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无法通过一张图说明业务、模块、服务、数据和核心技术关系。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3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200+页PRD缺少抽象</w:t>
            </w:r>
          </w:p>
        </w:tc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汇报仍然以逐页读文档为主，没有把大量内容抽象成清晰的项目主线。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4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不同汇报人理解不一致</w:t>
            </w:r>
          </w:p>
        </w:tc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上次与本次汇报人员对关键模块、模块服务及其关系的描述存在差异。</w:t>
            </w:r>
          </w:p>
        </w:tc>
      </w:tr>
      <w:t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5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项目阐述能力不足</w:t>
            </w:r>
          </w:p>
        </w:tc>
        <w:tc>
          <w:tcPr>
            <w:tcW w:type="dxa" w:w="65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没有人员能够在较短时间内完整说明P3的目标、核心Epic、架构、当前进度、风险和下一步。</w:t>
            </w:r>
          </w:p>
        </w:tc>
      </w:tr>
    </w:tbl>
    <w:p>
      <w:pPr>
        <w:pStyle w:val="Heading1"/>
      </w:pPr>
      <w:r>
        <w:t>四、P2/P3共同根因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080"/>
            <w:shd w:fill="EEF4FB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1F4E79"/>
                <w:sz w:val="22"/>
              </w:rPr>
              <w:t>根因1：项目目标没有统一</w:t>
            </w:r>
          </w:p>
          <w:p>
            <w:pPr>
              <w:spacing w:after="0"/>
            </w:pPr>
            <w:r>
              <w:t>项目成员对“为什么做、为谁做、解决什么问题、最终交付什么、当前阶段不做什么、成功标准是什么”缺少统一答案。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080"/>
            <w:shd w:fill="EEF4FB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1F4E79"/>
                <w:sz w:val="22"/>
              </w:rPr>
              <w:t>根因2：知识是“点”，没有形成“结构树”</w:t>
            </w:r>
          </w:p>
          <w:p>
            <w:pPr>
              <w:spacing w:after="0"/>
            </w:pPr>
            <w:r>
              <w:t>知道概念不等于理解项目。必须建立“目标 → 需求 → 业务 → 架构 → 模块 → 实现 → 测试 → 交付”的结构化认知。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080"/>
            <w:shd w:fill="EEF4FB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1F4E79"/>
                <w:sz w:val="22"/>
              </w:rPr>
              <w:t>根因3：AI使用能力与工程判断能力不匹配</w:t>
            </w:r>
          </w:p>
          <w:p>
            <w:pPr>
              <w:spacing w:after="0"/>
            </w:pPr>
            <w:r>
              <w:t>项目鼓励使用AI提高效率，但AI输出不能直接视为成果。必须经过理解、验证、修正、实现和测试，项目成员能够判断AI输出是否正确。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080"/>
            <w:shd w:fill="EEF4FB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1F4E79"/>
                <w:sz w:val="22"/>
              </w:rPr>
              <w:t>根因4：项目责任意识和工程标准不足</w:t>
            </w:r>
          </w:p>
          <w:p>
            <w:pPr>
              <w:spacing w:after="0"/>
            </w:pPr>
            <w:r>
              <w:t>自己提交的PRD、架构、代码和测试内容必须自己能够解释。能力不足可以提升，但不理解内容仍直接提交，是当前需要优先纠正的问题。</w:t>
            </w:r>
          </w:p>
        </w:tc>
      </w:tr>
    </w:tbl>
    <w:p>
      <w:pPr>
        <w:pStyle w:val="Heading1"/>
      </w:pPr>
      <w:r>
        <w:t>五、统一整改标准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080"/>
            <w:shd w:fill="E2F0D9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1F4E79"/>
                <w:sz w:val="22"/>
              </w:rPr>
              <w:t>统一项目主链路</w:t>
            </w:r>
          </w:p>
          <w:p>
            <w:pPr>
              <w:spacing w:after="0"/>
            </w:pPr>
            <w:r>
              <w:t>Project Goal → PRD → Prototype / Mock → Architecture → Epic → ADR / TDR → Development → TC / TCR → MVP → System / Integration Test → UAT → Release → Operate</w:t>
            </w:r>
          </w:p>
        </w:tc>
      </w:tr>
    </w:tbl>
    <w:p>
      <w:pPr>
        <w:pStyle w:val="Heading2"/>
      </w:pPr>
      <w:r>
        <w:t>5.1 Project Goal先于PRD冻结</w:t>
      </w:r>
    </w:p>
    <w:p>
      <w:pPr>
        <w:pStyle w:val="ListBullet"/>
        <w:spacing w:after="40"/>
      </w:pPr>
      <w:r>
        <w:t>为什么做？</w:t>
      </w:r>
    </w:p>
    <w:p>
      <w:pPr>
        <w:pStyle w:val="ListBullet"/>
        <w:spacing w:after="40"/>
      </w:pPr>
      <w:r>
        <w:t>为谁做？</w:t>
      </w:r>
    </w:p>
    <w:p>
      <w:pPr>
        <w:pStyle w:val="ListBullet"/>
        <w:spacing w:after="40"/>
      </w:pPr>
      <w:r>
        <w:t>解决什么问题？</w:t>
      </w:r>
    </w:p>
    <w:p>
      <w:pPr>
        <w:pStyle w:val="ListBullet"/>
        <w:spacing w:after="40"/>
      </w:pPr>
      <w:r>
        <w:t>最终交付什么？</w:t>
      </w:r>
    </w:p>
    <w:p>
      <w:pPr>
        <w:pStyle w:val="ListBullet"/>
        <w:spacing w:after="40"/>
      </w:pPr>
      <w:r>
        <w:t>当前阶段不做什么？</w:t>
      </w:r>
    </w:p>
    <w:p>
      <w:pPr>
        <w:pStyle w:val="ListBullet"/>
        <w:spacing w:after="40"/>
      </w:pPr>
      <w:r>
        <w:t>成功标准是什么？</w:t>
      </w:r>
    </w:p>
    <w:p>
      <w:r>
        <w:rPr>
          <w:b/>
        </w:rPr>
        <w:t>要求：</w:t>
      </w:r>
      <w:r>
        <w:t>先统一项目目标和边界，再进入PRD冻结。PRD不是项目目标本身，而是围绕项目目标对需求、范围、场景和验收要求的结构化描述。</w:t>
      </w:r>
    </w:p>
    <w:p>
      <w:pPr>
        <w:pStyle w:val="Heading2"/>
      </w:pPr>
      <w:r>
        <w:t>5.2 每个Epic必须形成“五件套”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内容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必须回答的问题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Story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解决什么问题，面向谁，价值是什么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Prototype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用户怎么看、怎么操作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Flow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业务流程如何运行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Architecture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系统如何实现，模块和服务如何协作</w:t>
            </w:r>
          </w:p>
        </w:tc>
      </w:tr>
      <w:tr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Test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如何证明做对了，关键Test Case是什么</w:t>
            </w:r>
          </w:p>
        </w:tc>
      </w:tr>
    </w:tbl>
    <w:p>
      <w:r>
        <w:rPr>
          <w:b/>
        </w:rPr>
        <w:t>工程交付物：</w:t>
      </w:r>
      <w:r>
        <w:t>PRD / Mock / Architecture / ADR / TDR / TC / TCR 等作为评审和验收依据，但不允许为了“有文档”而堆文档。</w:t>
      </w:r>
    </w:p>
    <w:p>
      <w:pPr>
        <w:pStyle w:val="Heading2"/>
      </w:pPr>
      <w:r>
        <w:t>5.3 里程碑必须设置Gate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Gate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完成标准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G1 需求冻结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Project Goal、PRD、Prototype/Mock Review通过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G2 设计冻结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Architecture、ADR/TDR Review通过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G3 MVP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核心业务流程可运行，关键TC通过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G4 UAT Ready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功能、集成、性能等测试完成，具备UAT条件</w:t>
            </w:r>
          </w:p>
        </w:tc>
      </w:tr>
      <w:tr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G5 Release Ready</w:t>
            </w:r>
          </w:p>
        </w:tc>
        <w:tc>
          <w:tcPr>
            <w:tcW w:type="dxa" w:w="72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UAT完成，Release与Operate准备就绪</w:t>
            </w:r>
          </w:p>
        </w:tc>
      </w:tr>
    </w:tbl>
    <w:p>
      <w:pPr>
        <w:pStyle w:val="Heading1"/>
      </w:pPr>
      <w:r>
        <w:t>六、统一项目汇报要求</w:t>
      </w:r>
    </w:p>
    <w:p>
      <w:r>
        <w:rPr>
          <w:b/>
        </w:rPr>
        <w:t>原则：</w:t>
      </w:r>
      <w:r>
        <w:t>以后不是“汇报PRD”，而是“汇报项目”。PRD作为支撑材料，不再以几十页、上百页文档逐页阅读作为主要汇报方式。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080"/>
            <w:shd w:fill="EEF4FB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1F4E79"/>
                <w:sz w:val="22"/>
              </w:rPr>
              <w:t>汇报必须同时覆盖三个视角</w:t>
            </w:r>
          </w:p>
          <w:p>
            <w:pPr>
              <w:spacing w:after="0"/>
            </w:pPr>
            <w:r>
              <w:t>业务视角：为什么做、用户是谁、解决什么问题。</w:t>
              <w:br/>
              <w:t>技术视角：总体架构、模块、服务、数据和核心实现。</w:t>
              <w:br/>
              <w:t>管理视角：当前进度、交付物、风险、Owner、下一阶段计划。</w:t>
            </w:r>
          </w:p>
        </w:tc>
      </w:tr>
    </w:tbl>
    <w:p>
      <w:pPr>
        <w:pStyle w:val="Heading2"/>
      </w:pPr>
      <w:r>
        <w:t>6.1 统一回答六个问题</w:t>
      </w:r>
    </w:p>
    <w:p>
      <w:pPr>
        <w:pStyle w:val="ListNumber"/>
        <w:spacing w:after="40"/>
      </w:pPr>
      <w:r>
        <w:t>Why：为什么做？</w:t>
      </w:r>
    </w:p>
    <w:p>
      <w:pPr>
        <w:pStyle w:val="ListNumber"/>
        <w:spacing w:after="40"/>
      </w:pPr>
      <w:r>
        <w:t>What：做什么？</w:t>
      </w:r>
    </w:p>
    <w:p>
      <w:pPr>
        <w:pStyle w:val="ListNumber"/>
        <w:spacing w:after="40"/>
      </w:pPr>
      <w:r>
        <w:t>How：系统怎么实现？</w:t>
      </w:r>
    </w:p>
    <w:p>
      <w:pPr>
        <w:pStyle w:val="ListNumber"/>
        <w:spacing w:after="40"/>
      </w:pPr>
      <w:r>
        <w:t>Where：现在做到哪里？</w:t>
      </w:r>
    </w:p>
    <w:p>
      <w:pPr>
        <w:pStyle w:val="ListNumber"/>
        <w:spacing w:after="40"/>
      </w:pPr>
      <w:r>
        <w:t>Risk：当前最大风险是什么？</w:t>
      </w:r>
    </w:p>
    <w:p>
      <w:pPr>
        <w:pStyle w:val="ListNumber"/>
        <w:spacing w:after="40"/>
      </w:pPr>
      <w:r>
        <w:t>Next：下一阶段交什么？</w:t>
      </w:r>
    </w:p>
    <w:p>
      <w:pPr>
        <w:pStyle w:val="Heading2"/>
      </w:pPr>
      <w:r>
        <w:t>6.2 汇报PPT建议结构（10-15页核心内容）</w:t>
      </w:r>
    </w:p>
    <w:p>
      <w:pPr>
        <w:spacing w:after="30"/>
        <w:ind w:left="216"/>
      </w:pPr>
      <w:r>
        <w:t>1. 项目目标</w:t>
      </w:r>
    </w:p>
    <w:p>
      <w:pPr>
        <w:spacing w:after="30"/>
        <w:ind w:left="216"/>
      </w:pPr>
      <w:r>
        <w:t>2. 用户及业务场景</w:t>
      </w:r>
    </w:p>
    <w:p>
      <w:pPr>
        <w:spacing w:after="30"/>
        <w:ind w:left="216"/>
      </w:pPr>
      <w:r>
        <w:t>3. 整体业务流程</w:t>
      </w:r>
    </w:p>
    <w:p>
      <w:pPr>
        <w:spacing w:after="30"/>
        <w:ind w:left="216"/>
      </w:pPr>
      <w:r>
        <w:t>4. 总体技术架构</w:t>
      </w:r>
    </w:p>
    <w:p>
      <w:pPr>
        <w:spacing w:after="30"/>
        <w:ind w:left="216"/>
      </w:pPr>
      <w:r>
        <w:t>5. 模块/服务关系</w:t>
      </w:r>
    </w:p>
    <w:p>
      <w:pPr>
        <w:spacing w:after="30"/>
        <w:ind w:left="216"/>
      </w:pPr>
      <w:r>
        <w:t>6. Epic全景</w:t>
      </w:r>
    </w:p>
    <w:p>
      <w:pPr>
        <w:spacing w:after="30"/>
        <w:ind w:left="216"/>
      </w:pPr>
      <w:r>
        <w:t>7. 当前完成情况</w:t>
      </w:r>
    </w:p>
    <w:p>
      <w:pPr>
        <w:spacing w:after="30"/>
        <w:ind w:left="216"/>
      </w:pPr>
      <w:r>
        <w:t>8. Demo</w:t>
      </w:r>
    </w:p>
    <w:p>
      <w:pPr>
        <w:spacing w:after="30"/>
        <w:ind w:left="216"/>
      </w:pPr>
      <w:r>
        <w:t>9. 测试与质量</w:t>
      </w:r>
    </w:p>
    <w:p>
      <w:pPr>
        <w:spacing w:after="30"/>
        <w:ind w:left="216"/>
      </w:pPr>
      <w:r>
        <w:t>10. 当前风险</w:t>
      </w:r>
    </w:p>
    <w:p>
      <w:pPr>
        <w:spacing w:after="30"/>
        <w:ind w:left="216"/>
      </w:pPr>
      <w:r>
        <w:t>11. 阶段里程碑</w:t>
      </w:r>
    </w:p>
    <w:p>
      <w:pPr>
        <w:spacing w:after="30"/>
        <w:ind w:left="216"/>
      </w:pPr>
      <w:r>
        <w:t>12. 下一阶段计划</w:t>
      </w:r>
    </w:p>
    <w:p>
      <w:r>
        <w:rPr>
          <w:b/>
        </w:rPr>
        <w:t>人员要求：</w:t>
      </w:r>
      <w:r>
        <w:t>P2、P3分别建立2-3名核心Owner，至少有人能够负责项目总览、架构/技术、测试/交付。可以交叉承担，但不能出现“每个人只知道自己一点，没有人知道完整系统”。</w:t>
      </w:r>
    </w:p>
    <w:p>
      <w:pPr>
        <w:pStyle w:val="Heading1"/>
      </w:pPr>
      <w:r>
        <w:t>七、未来两周整改Action Plan</w:t>
      </w:r>
    </w:p>
    <w:p>
      <w:r>
        <w:rPr>
          <w:b/>
        </w:rPr>
        <w:t>两周整改目标：</w:t>
      </w:r>
      <w:r>
        <w:t>不以增加文档数量为目标，而是把项目目标、架构、Epic、里程碑、测试和UAT真正理清，并形成可讲述、可评审、可验证的项目体系。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项目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两周整改要求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验收方式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9EAF7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19"/>
              </w:rPr>
              <w:t>建议Owner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P2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重新明确项目目标和范围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用1页说明Why/What/Scope/Success Criteria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项目负责人/核心Owner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P2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梳理总体架构与模块关系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完成总体架构图并通过Review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架构/技术Owner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P2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清理AI生成但无法解释的内容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随机问答可说明设计依据、实现方式和验证方式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各模块Owner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P2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Epic补齐五件套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Story/Prototype/Flow/Architecture/Test完整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Epic Owner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P3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将200+页PRD抽象为项目主线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15分钟内完整讲清项目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项目负责人/核心Owner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P3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补充整体架构图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业务、模块、服务、数据关系清晰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架构/技术Owner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P3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统一模块与服务定义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不同汇报人对关键模块和关系表述一致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核心Owner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P3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Epic建立设计闭环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每个关键Epic完成五件套并可评审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Epic Owner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P2/P3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Milestone绑定交付物和TC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每个里程碑有Artifact、Review、Acceptance Criteria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项目负责人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P2/P3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补充测试和UAT计划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至少覆盖功能、集成、性能和UAT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测试/交付Owner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P2/P3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建立核心Owner机制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每组2-3人能够脱稿讲解并回答问题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项目负责人</w:t>
            </w:r>
          </w:p>
        </w:tc>
      </w:tr>
      <w:tr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P2/P3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统一汇报模板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下次评审统一使用10-15页核心PPT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sz w:val="19"/>
              </w:rPr>
              <w:t>项目负责人</w:t>
            </w:r>
          </w:p>
        </w:tc>
      </w:tr>
    </w:tbl>
    <w:p>
      <w:pPr>
        <w:pStyle w:val="Heading1"/>
      </w:pPr>
      <w:r>
        <w:t>八、两周后评审验收方式</w:t>
      </w:r>
    </w:p>
    <w:p>
      <w:pPr>
        <w:pStyle w:val="ListBullet"/>
        <w:spacing w:after="40"/>
      </w:pPr>
      <w:r>
        <w:t>不是检查“新增了多少页文档”，而是检查项目是否真正被团队掌握。</w:t>
      </w:r>
    </w:p>
    <w:p>
      <w:pPr>
        <w:pStyle w:val="ListBullet"/>
        <w:spacing w:after="40"/>
      </w:pPr>
      <w:r>
        <w:t>随机指定核心人员，在不逐页读PRD的情况下，用10-20分钟完整讲清项目。</w:t>
      </w:r>
    </w:p>
    <w:p>
      <w:pPr>
        <w:pStyle w:val="ListBullet"/>
        <w:spacing w:after="40"/>
      </w:pPr>
      <w:r>
        <w:t>随机抽取Epic，检查是否能够从Story一直追溯到Architecture、TC和当前实现。</w:t>
      </w:r>
    </w:p>
    <w:p>
      <w:pPr>
        <w:pStyle w:val="ListBullet"/>
        <w:spacing w:after="40"/>
      </w:pPr>
      <w:r>
        <w:t>随机抽取关键技术方案，回答为什么这样设计、有哪些备选方案、如何验证正确性。</w:t>
      </w:r>
    </w:p>
    <w:p>
      <w:pPr>
        <w:pStyle w:val="ListBullet"/>
        <w:spacing w:after="40"/>
      </w:pPr>
      <w:r>
        <w:t>检查里程碑是否绑定交付物、Review结果、Test Case和Acceptance Criteria。</w:t>
      </w:r>
    </w:p>
    <w:p>
      <w:pPr>
        <w:pStyle w:val="ListBullet"/>
        <w:spacing w:after="40"/>
      </w:pPr>
      <w:r>
        <w:t>检查MVP之后是否包含完整的测试、UAT、Release和Operate准备过程。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10080"/>
            <w:shd w:fill="FFF2C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1F4E79"/>
                <w:sz w:val="22"/>
              </w:rPr>
              <w:t>最终验收标准</w:t>
            </w:r>
          </w:p>
          <w:p>
            <w:pPr>
              <w:spacing w:after="0"/>
            </w:pPr>
            <w:r>
              <w:t>看得懂需求 → 讲得清目标 → 画得出架构 → 拆得开模块 → 做得出功能 → 测得清结果 → 交得出项目</w:t>
            </w:r>
          </w:p>
        </w:tc>
      </w:tr>
    </w:tbl>
    <w:p>
      <w:pPr>
        <w:pStyle w:val="Heading1"/>
      </w:pPr>
      <w:r>
        <w:t>九、待确认事项</w:t>
      </w:r>
    </w:p>
    <w:p>
      <w:r>
        <w:rPr>
          <w:b/>
        </w:rPr>
        <w:t>冷热数据分层是否纳入当前阶段：</w:t>
      </w:r>
      <w:r>
        <w:t>暂定为待确认项。在没有明确业务价值、数据规模、分层收益、实施复杂度和工期影响之前，不建议直接扩大P2/P3当前范围。</w:t>
      </w:r>
    </w:p>
    <w:p>
      <w:pPr>
        <w:spacing w:before="240"/>
        <w:jc w:val="center"/>
      </w:pPr>
      <w:r>
        <w:rPr>
          <w:i/>
          <w:color w:val="757575"/>
          <w:sz w:val="18"/>
        </w:rPr>
        <w:t>—— 本纪要用于P2/P3下一阶段整改、汇报及评审验收依据 ——</w:t>
      </w:r>
    </w:p>
    <w:sectPr w:rsidR="00FC693F" w:rsidRPr="0006063C" w:rsidSect="00034616">
      <w:pgSz w:w="12240" w:h="15840"/>
      <w:pgMar w:top="979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