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3" w:lineRule="auto"/>
        <w:ind w:firstLine="592"/>
        <w:rPr>
          <w:u w:val="none"/>
        </w:rPr>
      </w:pPr>
      <w:r w:rsidDel="00000000" w:rsidR="00000000" w:rsidRPr="00000000">
        <w:rPr>
          <w:u w:val="single"/>
          <w:rtl w:val="0"/>
        </w:rPr>
        <w:t xml:space="preserve">REECLE- To develop a Revolutionizing</w:t>
      </w:r>
      <w:r w:rsidDel="00000000" w:rsidR="00000000" w:rsidRPr="00000000">
        <w:rPr>
          <w:u w:val="none"/>
          <w:rtl w:val="0"/>
        </w:rPr>
        <w:t xml:space="preserve"> </w:t>
      </w:r>
      <w:r w:rsidDel="00000000" w:rsidR="00000000" w:rsidRPr="00000000">
        <w:rPr>
          <w:u w:val="single"/>
          <w:rtl w:val="0"/>
        </w:rPr>
        <w:t xml:space="preserve">waste management system by using</w:t>
      </w:r>
      <w:r w:rsidDel="00000000" w:rsidR="00000000" w:rsidRPr="00000000">
        <w:rPr>
          <w:u w:val="none"/>
          <w:rtl w:val="0"/>
        </w:rPr>
        <w:t xml:space="preserve"> </w:t>
      </w:r>
      <w:r w:rsidDel="00000000" w:rsidR="00000000" w:rsidRPr="00000000">
        <w:rPr>
          <w:u w:val="single"/>
          <w:rtl w:val="0"/>
        </w:rPr>
        <w:t xml:space="preserve">Sustainable Practices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3"/>
        <w:spacing w:before="89" w:lineRule="auto"/>
        <w:ind w:right="488" w:firstLine="592"/>
        <w:rPr>
          <w:u w:val="none"/>
        </w:rPr>
      </w:pPr>
      <w:r w:rsidDel="00000000" w:rsidR="00000000" w:rsidRPr="00000000">
        <w:rPr>
          <w:u w:val="none"/>
          <w:rtl w:val="0"/>
        </w:rPr>
        <w:t xml:space="preserve">PROJECT SYNOPSIS</w:t>
      </w:r>
    </w:p>
    <w:p w:rsidR="00000000" w:rsidDel="00000000" w:rsidP="00000000" w:rsidRDefault="00000000" w:rsidRPr="00000000" w14:paraId="00000005">
      <w:pPr>
        <w:spacing w:before="196" w:lineRule="auto"/>
        <w:ind w:left="592" w:right="491" w:firstLine="0"/>
        <w:jc w:val="center"/>
        <w:rPr>
          <w:b w:val="1"/>
          <w:sz w:val="24"/>
          <w:szCs w:val="24"/>
        </w:rPr>
      </w:pPr>
      <w:r w:rsidDel="00000000" w:rsidR="00000000" w:rsidRPr="00000000">
        <w:rPr>
          <w:b w:val="1"/>
          <w:sz w:val="24"/>
          <w:szCs w:val="24"/>
          <w:rtl w:val="0"/>
        </w:rPr>
        <w:t xml:space="preserve">OF MAJOR PROJECT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Rule="auto"/>
        <w:ind w:left="592" w:right="481" w:firstLine="0"/>
        <w:jc w:val="center"/>
        <w:rPr>
          <w:b w:val="1"/>
          <w:sz w:val="28"/>
          <w:szCs w:val="28"/>
        </w:rPr>
      </w:pPr>
      <w:r w:rsidDel="00000000" w:rsidR="00000000" w:rsidRPr="00000000">
        <w:rPr>
          <w:b w:val="1"/>
          <w:sz w:val="28"/>
          <w:szCs w:val="28"/>
          <w:rtl w:val="0"/>
        </w:rPr>
        <w:t xml:space="preserve">BACHELOR OF TECHNOLOGY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1" w:lineRule="auto"/>
        <w:ind w:firstLine="592"/>
        <w:rPr/>
      </w:pPr>
      <w:r w:rsidDel="00000000" w:rsidR="00000000" w:rsidRPr="00000000">
        <w:rPr>
          <w:rtl w:val="0"/>
        </w:rPr>
        <w:t xml:space="preserve">C.S.E (2021-2025)</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2564532</wp:posOffset>
            </wp:positionH>
            <wp:positionV relativeFrom="paragraph">
              <wp:posOffset>176233</wp:posOffset>
            </wp:positionV>
            <wp:extent cx="1161798" cy="1107566"/>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1798" cy="1107566"/>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432" w:lineRule="auto"/>
        <w:ind w:left="1422" w:right="1332" w:firstLine="0"/>
        <w:jc w:val="center"/>
        <w:rPr>
          <w:b w:val="1"/>
          <w:sz w:val="32"/>
          <w:szCs w:val="32"/>
        </w:rPr>
      </w:pPr>
      <w:r w:rsidDel="00000000" w:rsidR="00000000" w:rsidRPr="00000000">
        <w:rPr>
          <w:b w:val="1"/>
          <w:sz w:val="32"/>
          <w:szCs w:val="32"/>
          <w:rtl w:val="0"/>
        </w:rPr>
        <w:t xml:space="preserve">KIET Group of Institutions, Delhi-NCR, Ghaziabad (UP)</w:t>
      </w:r>
    </w:p>
    <w:p w:rsidR="00000000" w:rsidDel="00000000" w:rsidP="00000000" w:rsidRDefault="00000000" w:rsidRPr="00000000" w14:paraId="0000000D">
      <w:pPr>
        <w:pStyle w:val="Heading1"/>
        <w:spacing w:line="429" w:lineRule="auto"/>
        <w:ind w:left="1422" w:right="1363" w:firstLine="0"/>
        <w:rPr/>
      </w:pPr>
      <w:r w:rsidDel="00000000" w:rsidR="00000000" w:rsidRPr="00000000">
        <w:rPr>
          <w:rtl w:val="0"/>
        </w:rPr>
        <w:t xml:space="preserve">Department of Computer Science and Engineering [August 2023]</w:t>
      </w:r>
    </w:p>
    <w:p w:rsidR="00000000" w:rsidDel="00000000" w:rsidP="00000000" w:rsidRDefault="00000000" w:rsidRPr="00000000" w14:paraId="0000000E">
      <w:pPr>
        <w:pStyle w:val="Heading3"/>
        <w:spacing w:line="291.99999999999994" w:lineRule="auto"/>
        <w:ind w:right="483" w:firstLine="592"/>
        <w:rPr>
          <w:u w:val="none"/>
        </w:rPr>
      </w:pPr>
      <w:r w:rsidDel="00000000" w:rsidR="00000000" w:rsidRPr="00000000">
        <w:rPr>
          <w:u w:val="none"/>
          <w:rtl w:val="0"/>
        </w:rPr>
        <w:t xml:space="preserve">SUBMITTED BY: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456" w:lineRule="auto"/>
        <w:ind w:left="592" w:right="5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00" w:left="1220" w:right="1320" w:header="360" w:footer="36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KHUSHI SACHDEV, KANISK JAISWAL, PIYUSH SHARMA, MANVI JAIN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ROLL 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2100290100087, 2100290100081, 2100290100114, 2100290100093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V-B</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spacing w:before="86" w:lineRule="auto"/>
        <w:ind w:right="494" w:firstLine="592"/>
        <w:rPr/>
      </w:pPr>
      <w:r w:rsidDel="00000000" w:rsidR="00000000" w:rsidRPr="00000000">
        <w:rPr>
          <w:u w:val="single"/>
          <w:rtl w:val="0"/>
        </w:rPr>
        <w:t xml:space="preserve">TABLE OF CONTENT</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tbl>
      <w:tblPr>
        <w:tblStyle w:val="Table1"/>
        <w:tblW w:w="9364.0" w:type="dxa"/>
        <w:jc w:val="left"/>
        <w:tblInd w:w="13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4712"/>
        <w:gridCol w:w="4652"/>
        <w:tblGridChange w:id="0">
          <w:tblGrid>
            <w:gridCol w:w="4712"/>
            <w:gridCol w:w="4652"/>
          </w:tblGrid>
        </w:tblGridChange>
      </w:tblGrid>
      <w:tr>
        <w:trPr>
          <w:cantSplit w:val="0"/>
          <w:trHeight w:val="611"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240" w:lineRule="auto"/>
              <w:ind w:left="1674" w:right="165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no</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2" w:right="54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r>
          </w:p>
        </w:tc>
      </w:tr>
      <w:tr>
        <w:trPr>
          <w:cantSplit w:val="0"/>
          <w:trHeight w:val="952" w:hRule="atLeast"/>
          <w:tblHeader w:val="0"/>
        </w:trPr>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62" w:right="54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Title page</w:t>
            </w:r>
          </w:p>
        </w:tc>
      </w:tr>
      <w:tr>
        <w:trPr>
          <w:cantSplit w:val="0"/>
          <w:trHeight w:val="966"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62" w:right="54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Index</w:t>
            </w:r>
          </w:p>
        </w:tc>
      </w:tr>
      <w:tr>
        <w:trPr>
          <w:cantSplit w:val="0"/>
          <w:trHeight w:val="978"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62" w:right="54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p>
        </w:tc>
      </w:tr>
      <w:tr>
        <w:trPr>
          <w:cantSplit w:val="0"/>
          <w:trHeight w:val="966"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2" w:right="543"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Justification, Objectives</w:t>
            </w:r>
          </w:p>
        </w:tc>
      </w:tr>
      <w:tr>
        <w:trPr>
          <w:cantSplit w:val="0"/>
          <w:trHeight w:val="980" w:hRule="atLeast"/>
          <w:tblHeader w:val="0"/>
        </w:trPr>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5.and 6.</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62" w:right="541"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Literature review</w:t>
            </w:r>
          </w:p>
        </w:tc>
      </w:tr>
      <w:tr>
        <w:trPr>
          <w:cantSplit w:val="0"/>
          <w:trHeight w:val="963"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6.and 7.</w:t>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562" w:right="54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Feasibility study</w:t>
            </w:r>
          </w:p>
        </w:tc>
      </w:tr>
      <w:tr>
        <w:trPr>
          <w:cantSplit w:val="0"/>
          <w:trHeight w:val="98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7.and 8.and 9.</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0" w:right="54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Methodology/planning</w:t>
            </w:r>
          </w:p>
        </w:tc>
      </w:tr>
      <w:tr>
        <w:trPr>
          <w:cantSplit w:val="0"/>
          <w:trHeight w:val="1027"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562" w:right="54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Facilities required/Expected outcome</w:t>
            </w:r>
          </w:p>
        </w:tc>
      </w:tr>
      <w:tr>
        <w:trPr>
          <w:cantSplit w:val="0"/>
          <w:trHeight w:val="1067"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77" w:right="1659"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562" w:right="54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p>
        </w:tc>
      </w:tr>
    </w:tbl>
    <w:p w:rsidR="00000000" w:rsidDel="00000000" w:rsidP="00000000" w:rsidRDefault="00000000" w:rsidRPr="00000000" w14:paraId="0000002F">
      <w:pPr>
        <w:spacing w:after="0" w:lineRule="auto"/>
        <w:ind w:firstLine="0"/>
        <w:rPr>
          <w:sz w:val="22"/>
          <w:szCs w:val="22"/>
        </w:rPr>
        <w:sectPr>
          <w:type w:val="nextPage"/>
          <w:pgSz w:h="15840" w:w="12240" w:orient="portrait"/>
          <w:pgMar w:bottom="280" w:top="1500" w:left="1220" w:right="1320" w:header="360" w:footer="360"/>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2"/>
        <w:spacing w:before="246" w:lineRule="auto"/>
        <w:ind w:firstLine="592"/>
        <w:rPr>
          <w:u w:val="none"/>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215" w:right="11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Reecle project represents a pioneering endeavor that addresses the urgent need for responsible waste management and sustainable practices in the context of modern urban living. This project revolves around the development of a mobile application, aptly named "Reecle," which stands as a testament to technological innovation intersecting with environmental consciousness. The crux of Reecle lies in its ability to tackle the escalating challenge of improper waste disposal by harnessing the power of cutting-edge technology. The mobile application provides a seamless platform that empowers users to engage in responsible waste disposal, promotes recycling, and contributes to the broader goal of environmental preservation. Underpinning Reecle's development is the integration of advanced machine learning algorithms, which revolutionize waste valuation by providing accurate assessments of various waste materials. This not only enhances user engagement but also underscores the project's technical sophistication in quantifying the value of recyclable items. In the realm of technology, Reecle leverages state-of-the-art machine learning algorithms, heralding a new era of waste valuation accuracy. This infusion of technology not only streamlines the waste disposal process but also instills a sense of trust and fairness in users as they receive equitable compensation for their contributions to recycling efforts.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66" w:lineRule="auto"/>
        <w:ind w:left="215" w:right="11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finds its roots in the broader domain of waste management, a field of paramount importance in today's rapidly urbanizing world. By amalgamating technology, environmental sustainability, and efficient waste disposal practices, Reecle extends its reach beyond a mere application to embody a comprehensive solution. Furthermore, the project integrates a pivotal element of social empowerment through collaboration with a non-governmental organization (NGO) dedicated to women's advancement. This symbiotic alliance bridges the realms of technology and social impact, underscoring Reecle's commitment to creating a holistic impact on waste management and gender equality. This introduction offers a sneak peek into the visionary project that Reecle represents, marrying technological advancement with environmental responsibility and social progress. As the pages unfold, each facet of this endeavor will be explored, shedding light on its significance, objectives, methodology, and anticipated outcomes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ind w:firstLine="592"/>
        <w:rPr>
          <w:u w:val="none"/>
        </w:rPr>
      </w:pPr>
      <w:r w:rsidDel="00000000" w:rsidR="00000000" w:rsidRPr="00000000">
        <w:rPr>
          <w:u w:val="single"/>
          <w:rtl w:val="0"/>
        </w:rPr>
        <w:t xml:space="preserve">OBJECTIVE</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215" w:right="116"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Reecle project is driven by a set of comprehensive objectives, each contributing to its overarching mission of transforming waste management and fostering social empowerment. These objectives outline the project's multifaceted approach towards addressing environmental concerns and promoting sustainable practices.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212" w:line="266" w:lineRule="auto"/>
        <w:ind w:left="230" w:right="113"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Facilitate Real-Time Tracking Mechanisms: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real-time tracking mechanisms within the application to provide users with transparent insights into the pick-up process, waste transformation, and recycling procedures.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6"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Forge Partnerships for Recycling Centers and NGOs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Collaborate with recycling centers to ensure proper recycling of collected waste materials, minimizing environmental impact. Establish a partnership with an empowering NGO to repurpose donated materials into marketable handicrafts, promoting women's economic empowerment.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4"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Promote Environmental Consciousness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 awareness about responsible waste disposal and recycling through educational content and personalized recommendations, encouraging users to adopt eco-friendly habits.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6"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Enhance Women's Economic Empowerment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Foster sustainable livelihoods for women by collaborating with the NGO to create economic opportunities through the transformation of donated materials into handicrafts.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7"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Cultivate a Circular Economy Ethos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Instill the principles of circular economy by repurposing waste materials into valuable products, reducing waste generation, and minimizing the consumption of new resources.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5"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Provide a Transparent and Incentivized 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Ensure transparency through real- time tracking, while incentivizing users with equitable compensation for their recycling efforts, thereby encouraging continued engagement.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41"/>
        </w:tabs>
        <w:spacing w:after="0" w:before="0" w:line="266" w:lineRule="auto"/>
        <w:ind w:left="230" w:right="117" w:hanging="10"/>
        <w:jc w:val="both"/>
        <w:rPr>
          <w:b w:val="0"/>
          <w:i w:val="0"/>
          <w:smallCaps w:val="0"/>
          <w:strike w:val="0"/>
          <w:color w:val="000000"/>
          <w:u w:val="none"/>
          <w:shd w:fill="auto" w:val="clear"/>
          <w:vertAlign w:val="baseline"/>
        </w:rPr>
        <w:sectPr>
          <w:type w:val="nextPage"/>
          <w:pgSz w:h="15840" w:w="12240" w:orient="portrait"/>
          <w:pgMar w:bottom="280" w:top="1500" w:left="1220" w:right="132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Contribute to a Greener Future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reducing improper waste disposal and promoting recycling, contribute to a cleaner environment, healthier ecosystems, and a sustainable future for generations to come.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spacing w:before="86" w:lineRule="auto"/>
        <w:ind w:right="492" w:firstLine="592"/>
        <w:rPr/>
      </w:pPr>
      <w:r w:rsidDel="00000000" w:rsidR="00000000" w:rsidRPr="00000000">
        <w:rPr>
          <w:u w:val="single"/>
          <w:rtl w:val="0"/>
        </w:rPr>
        <w:t xml:space="preserve">Literature Review</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Waste management stands as a critical issue in today's world, driven by urbanization, consumerism, and environmental concerns. The literature highlights the significance of sustainable waste management practices and technological innovations to address challenges related to improper waste disposal and limited recycling efforts.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4"/>
        <w:numPr>
          <w:ilvl w:val="0"/>
          <w:numId w:val="3"/>
        </w:numPr>
        <w:tabs>
          <w:tab w:val="left" w:leader="none" w:pos="461"/>
        </w:tabs>
        <w:spacing w:after="0" w:before="210" w:line="240" w:lineRule="auto"/>
        <w:ind w:left="460" w:right="0" w:hanging="241"/>
        <w:jc w:val="left"/>
        <w:rPr/>
      </w:pPr>
      <w:r w:rsidDel="00000000" w:rsidR="00000000" w:rsidRPr="00000000">
        <w:rPr>
          <w:rtl w:val="0"/>
        </w:rPr>
        <w:t xml:space="preserve">Mobile Applications for Responsible Waste Disposal</w:t>
      </w:r>
      <w:r w:rsidDel="00000000" w:rsidR="00000000" w:rsidRPr="00000000">
        <w:rPr>
          <w:b w:val="0"/>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15" w:right="11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Scholarly works emphasize the potential of mobile applications in promoting responsible waste disposal. Mobile apps offer streamlined solutions for users to schedule waste pick-ups, track services, and receive notifications. Such applications enhance engagement and encourage users to adopt responsible waste disposal practices.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4"/>
        <w:numPr>
          <w:ilvl w:val="0"/>
          <w:numId w:val="3"/>
        </w:numPr>
        <w:tabs>
          <w:tab w:val="left" w:leader="none" w:pos="461"/>
        </w:tabs>
        <w:spacing w:after="0" w:before="210" w:line="240" w:lineRule="auto"/>
        <w:ind w:left="460" w:right="0" w:hanging="241"/>
        <w:jc w:val="left"/>
        <w:rPr/>
      </w:pPr>
      <w:r w:rsidDel="00000000" w:rsidR="00000000" w:rsidRPr="00000000">
        <w:rPr>
          <w:rtl w:val="0"/>
        </w:rPr>
        <w:t xml:space="preserve">Circular Economy and Resource Repurposing:</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15" w:right="11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underscores the importance of transitioning to circular economies in waste management. The concept of repurposing waste materials and promoting a culture of recycling aligns with circular economy principles. Solutions like Reecle, which repurpose waste into artisanal products through collaborations with NGOs, contribute to waste reduction and resource recovery.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4"/>
        <w:numPr>
          <w:ilvl w:val="0"/>
          <w:numId w:val="3"/>
        </w:numPr>
        <w:tabs>
          <w:tab w:val="left" w:leader="none" w:pos="461"/>
        </w:tabs>
        <w:spacing w:after="0" w:before="210" w:line="240" w:lineRule="auto"/>
        <w:ind w:left="460" w:right="0" w:hanging="241"/>
        <w:jc w:val="left"/>
        <w:rPr/>
      </w:pPr>
      <w:r w:rsidDel="00000000" w:rsidR="00000000" w:rsidRPr="00000000">
        <w:rPr>
          <w:rtl w:val="0"/>
        </w:rPr>
        <w:t xml:space="preserve">Social Impact and Collaborative Initiatives: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consistently highlights the social impact potential of waste management solutions. Collaborations between technology startups and NGOs, such as the partnership proposed by Reecle, empower marginalized communities. Such collaborations provide economic opportunities and skill development, contributing to social and economic sustainability.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numPr>
          <w:ilvl w:val="0"/>
          <w:numId w:val="3"/>
        </w:numPr>
        <w:tabs>
          <w:tab w:val="left" w:leader="none" w:pos="461"/>
        </w:tabs>
        <w:spacing w:after="0" w:before="208" w:line="240" w:lineRule="auto"/>
        <w:ind w:left="460" w:right="0" w:hanging="241"/>
        <w:jc w:val="left"/>
        <w:rPr/>
      </w:pPr>
      <w:r w:rsidDel="00000000" w:rsidR="00000000" w:rsidRPr="00000000">
        <w:rPr>
          <w:rtl w:val="0"/>
        </w:rPr>
        <w:t xml:space="preserve">Environmental and Health Concerns: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15" w:right="118"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50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Improper waste disposal continues to pose environmental and health risks. Literature underlines the necessity of responsible waste management to mitigate pollution, contamination, and public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66" w:lineRule="auto"/>
        <w:ind w:left="215" w:right="1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 hazards. Mobile applications like Reecle that encourage users to adopt responsible waste disposal practices can play a crucial role in addressing these challenges.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4"/>
        <w:numPr>
          <w:ilvl w:val="0"/>
          <w:numId w:val="3"/>
        </w:numPr>
        <w:tabs>
          <w:tab w:val="left" w:leader="none" w:pos="461"/>
        </w:tabs>
        <w:spacing w:after="0" w:before="210" w:line="240" w:lineRule="auto"/>
        <w:ind w:left="460" w:right="0" w:hanging="241"/>
        <w:jc w:val="left"/>
        <w:rPr/>
      </w:pPr>
      <w:r w:rsidDel="00000000" w:rsidR="00000000" w:rsidRPr="00000000">
        <w:rPr>
          <w:rtl w:val="0"/>
        </w:rPr>
        <w:t xml:space="preserve">Challenges and Opportunities: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215" w:right="114"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waste management innovations hold promise, challenges remain. Studies stress the importance of user behavior change and adoption of new technologies. Successful implementation of waste management solutions hinges on effective user engagement and awareness. Furthermore, considerations of data privacy, security, and regulatory compliance are essential in developing and deploying waste management applications.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spacing w:before="0" w:lineRule="auto"/>
        <w:ind w:left="592" w:right="490" w:firstLine="0"/>
        <w:jc w:val="center"/>
        <w:rPr>
          <w:b w:val="1"/>
          <w:sz w:val="34"/>
          <w:szCs w:val="34"/>
        </w:rPr>
      </w:pPr>
      <w:r w:rsidDel="00000000" w:rsidR="00000000" w:rsidRPr="00000000">
        <w:rPr>
          <w:b w:val="1"/>
          <w:sz w:val="34"/>
          <w:szCs w:val="34"/>
          <w:u w:val="single"/>
          <w:rtl w:val="0"/>
        </w:rPr>
        <w:t xml:space="preserve">Feasibility study</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spacing w:before="249" w:lineRule="auto"/>
        <w:ind w:left="206" w:right="0" w:firstLine="0"/>
        <w:jc w:val="left"/>
        <w:rPr>
          <w:b w:val="1"/>
          <w:sz w:val="24"/>
          <w:szCs w:val="24"/>
        </w:rPr>
      </w:pPr>
      <w:r w:rsidDel="00000000" w:rsidR="00000000" w:rsidRPr="00000000">
        <w:rPr>
          <w:b w:val="1"/>
          <w:sz w:val="28"/>
          <w:szCs w:val="28"/>
          <w:u w:val="single"/>
          <w:rtl w:val="0"/>
        </w:rPr>
        <w:t xml:space="preserve">Technical Feasibility</w:t>
      </w:r>
      <w:r w:rsidDel="00000000" w:rsidR="00000000" w:rsidRPr="00000000">
        <w:rPr>
          <w:b w:val="1"/>
          <w:sz w:val="28"/>
          <w:szCs w:val="28"/>
          <w:rtl w:val="0"/>
        </w:rPr>
        <w:t xml:space="preserve"> </w:t>
      </w:r>
      <w:r w:rsidDel="00000000" w:rsidR="00000000" w:rsidRPr="00000000">
        <w:rPr>
          <w:b w:val="1"/>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 w:line="266" w:lineRule="auto"/>
        <w:ind w:left="215" w:right="113"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technical feasibility of the Reecle waste management mobile application is robust, leveraging Flutter for cross-platform development and Firebase for seamless backend services. Real-time tracking via WebSockets ensures efficient waste collection updates. Machine learning algorithms, driven by Python with TensorFlow, ensure equitable waste valuation. Security is maintained through HTTPS, SSL certificates, and data encryption, safeguarding user information.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3"/>
        <w:ind w:left="206" w:firstLine="0"/>
        <w:jc w:val="left"/>
        <w:rPr>
          <w:sz w:val="24"/>
          <w:szCs w:val="24"/>
          <w:u w:val="none"/>
        </w:rPr>
      </w:pPr>
      <w:r w:rsidDel="00000000" w:rsidR="00000000" w:rsidRPr="00000000">
        <w:rPr>
          <w:u w:val="single"/>
          <w:rtl w:val="0"/>
        </w:rPr>
        <w:t xml:space="preserve">Operational Feasibility</w:t>
      </w:r>
      <w:r w:rsidDel="00000000" w:rsidR="00000000" w:rsidRPr="00000000">
        <w:rPr>
          <w:u w:val="none"/>
          <w:rtl w:val="0"/>
        </w:rPr>
        <w:t xml:space="preserve"> </w:t>
      </w:r>
      <w:r w:rsidDel="00000000" w:rsidR="00000000" w:rsidRPr="00000000">
        <w:rPr>
          <w:sz w:val="24"/>
          <w:szCs w:val="24"/>
          <w:u w:val="none"/>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Reecle's operational feasibility is evident through its user-friendly interface, encouraging effortless user adoption. The real-time tracking feature optimizes waste collection routes, enhancing operational efficiency. The NGO partnership empowers women while repurposing waste, contributing to sustainability. Collaboration and resource allocation are streamlined, enhancing operational effectiveness.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ind w:left="206" w:firstLine="0"/>
        <w:jc w:val="left"/>
        <w:rPr>
          <w:sz w:val="24"/>
          <w:szCs w:val="24"/>
          <w:u w:val="none"/>
        </w:rPr>
      </w:pPr>
      <w:r w:rsidDel="00000000" w:rsidR="00000000" w:rsidRPr="00000000">
        <w:rPr>
          <w:u w:val="single"/>
          <w:rtl w:val="0"/>
        </w:rPr>
        <w:t xml:space="preserve">Economical Feasibility</w:t>
      </w:r>
      <w:r w:rsidDel="00000000" w:rsidR="00000000" w:rsidRPr="00000000">
        <w:rPr>
          <w:u w:val="none"/>
          <w:rtl w:val="0"/>
        </w:rPr>
        <w:t xml:space="preserve"> </w:t>
      </w:r>
      <w:r w:rsidDel="00000000" w:rsidR="00000000" w:rsidRPr="00000000">
        <w:rPr>
          <w:sz w:val="24"/>
          <w:szCs w:val="24"/>
          <w:u w:val="no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Economically, Reecle proves viable through the use of open-source technologies, managing initial development costs. Revenue generation comes from service fees and recycled material commissions. The application's cost-efficient waste collection system reduces operational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66" w:lineRule="auto"/>
        <w:ind w:left="2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expenses for municipalities. Moreover, the social impact of empowering women and promoting sustainable practices enhances the project's potential for grants and funding.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spacing w:before="228" w:lineRule="auto"/>
        <w:ind w:left="592" w:right="493" w:firstLine="0"/>
        <w:jc w:val="center"/>
        <w:rPr>
          <w:b w:val="1"/>
          <w:sz w:val="30"/>
          <w:szCs w:val="30"/>
        </w:rPr>
      </w:pPr>
      <w:r w:rsidDel="00000000" w:rsidR="00000000" w:rsidRPr="00000000">
        <w:rPr>
          <w:b w:val="1"/>
          <w:sz w:val="30"/>
          <w:szCs w:val="30"/>
          <w:u w:val="single"/>
          <w:rtl w:val="0"/>
        </w:rPr>
        <w:t xml:space="preserve">Methodology/Planning</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8" w:lineRule="auto"/>
        <w:ind w:left="215" w:right="0"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methodology for the Reecle project involves a systematic approach to developing the waste management mobile application. Here are the key steps in the methodology: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208" w:line="266" w:lineRule="auto"/>
        <w:ind w:left="94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Research and Requirement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initial phase is crucial as it sets the foundation by understanding user needs and legal requirements. It ensures that the application is designed to address real-world challenges in waste management.</w:t>
      </w:r>
    </w:p>
    <w:p w:rsidR="00000000" w:rsidDel="00000000" w:rsidP="00000000" w:rsidRDefault="00000000" w:rsidRPr="00000000" w14:paraId="0000009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2" w:line="266" w:lineRule="auto"/>
        <w:ind w:left="94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 Development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Leveraging machine learning and AI for waste valuation and route optimization is forward-thinking. This can significantly enhance the efficiency of waste collection and recycling efforts.</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2" w:line="266" w:lineRule="auto"/>
        <w:ind w:left="94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Engineering Practices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Employing industry-standard methodologies ensures project management discipline, quality control, and security measures. It's essential for building a reliable and secure application.</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3" w:line="266" w:lineRule="auto"/>
        <w:ind w:left="94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 with Women's Empowerment NGO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Partnering with an NGO adds a social dimension to the project, contributing to women's empowerment and socioeconomic development. It aligns with sustainability goals and promotes social responsibility.</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2" w:line="266" w:lineRule="auto"/>
        <w:ind w:left="94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Feedback and Iteration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Continuous user feedback and iterative development are vital for creating a user-centric application. It ensures that the app evolves to meet users' changing needs and preferences.</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2" w:line="266" w:lineRule="auto"/>
        <w:ind w:left="94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Pilot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Conducting a pilot test in a real-world scenario is essential to validate the application's functionality and gather valuable data for further improvements. It's a prudent step before full-scale deployment.</w:t>
      </w:r>
    </w:p>
    <w:p w:rsidR="00000000" w:rsidDel="00000000" w:rsidP="00000000" w:rsidRDefault="00000000" w:rsidRPr="00000000" w14:paraId="0000009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3" w:line="266" w:lineRule="auto"/>
        <w:ind w:left="94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Scaling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gradual rollout and monitoring of performance are wise steps to avoid potential scalability issues and ensure a smooth user experience during expansion.</w:t>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15" w:line="266" w:lineRule="auto"/>
        <w:ind w:left="940" w:right="117" w:hanging="360"/>
        <w:jc w:val="both"/>
        <w:rPr>
          <w:b w:val="0"/>
          <w:i w:val="0"/>
          <w:smallCaps w:val="0"/>
          <w:strike w:val="0"/>
          <w:color w:val="000000"/>
          <w:u w:val="none"/>
          <w:shd w:fill="auto" w:val="clear"/>
          <w:vertAlign w:val="baseline"/>
        </w:rPr>
        <w:sectPr>
          <w:type w:val="nextPage"/>
          <w:pgSz w:h="15840" w:w="12240" w:orient="portrait"/>
          <w:pgMar w:bottom="280" w:top="1380" w:left="1220" w:right="1320" w:header="360" w:footer="36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Monitoring and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Continuous monitoring and evaluation of the application's impact on waste management and women's economic empowerment provide accountability and demonstrate the project's effectiveness.</w:t>
      </w:r>
    </w:p>
    <w:p w:rsidR="00000000" w:rsidDel="00000000" w:rsidP="00000000" w:rsidRDefault="00000000" w:rsidRPr="00000000" w14:paraId="0000009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69" w:line="273" w:lineRule="auto"/>
        <w:ind w:left="94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Regular Updates and Maintenance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Software applications require ongoing maintenance and improvements to stay relevant and secure. This ensures the long-term viability of the project.</w:t>
      </w:r>
    </w:p>
    <w:p w:rsidR="00000000" w:rsidDel="00000000" w:rsidP="00000000" w:rsidRDefault="00000000" w:rsidRPr="00000000" w14:paraId="0000009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1"/>
        </w:tabs>
        <w:spacing w:after="0" w:before="4" w:line="273" w:lineRule="auto"/>
        <w:ind w:left="94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Community Awareness and Outreach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Raising awareness and engaging the community are essential for changing behaviors related to waste disposal and recycling. It promotes environmental responsibility.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methodology ensures a structured and comprehensive approach to the development and implementation of the Reecle waste management mobile application, with a focus on sustainability, user experience, and societal impact.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4"/>
        <w:spacing w:before="161" w:lineRule="auto"/>
        <w:ind w:left="220" w:firstLine="0"/>
        <w:rPr/>
      </w:pPr>
      <w:r w:rsidDel="00000000" w:rsidR="00000000" w:rsidRPr="00000000">
        <w:rPr>
          <w:u w:val="single"/>
          <w:rtl w:val="0"/>
        </w:rPr>
        <w:t xml:space="preserve">Hardware &amp; Software (to be used while developing the project)</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spacing w:before="90" w:lineRule="auto"/>
        <w:ind w:left="206" w:right="0" w:firstLine="0"/>
        <w:jc w:val="left"/>
        <w:rPr>
          <w:b w:val="1"/>
          <w:sz w:val="24"/>
          <w:szCs w:val="24"/>
        </w:rPr>
      </w:pPr>
      <w:r w:rsidDel="00000000" w:rsidR="00000000" w:rsidRPr="00000000">
        <w:rPr>
          <w:b w:val="1"/>
          <w:sz w:val="24"/>
          <w:szCs w:val="24"/>
          <w:rtl w:val="0"/>
        </w:rPr>
        <w:t xml:space="preserve">Software Requirements: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Android Studio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SDK: Android SDK</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Management: SQLite, Firebase Realtime Database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Framework: PyTorch, Tensor flow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 Control: Git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1"/>
        </w:tabs>
        <w:spacing w:after="0" w:before="1" w:line="266" w:lineRule="auto"/>
        <w:ind w:left="460" w:right="118"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APIs and Libraries: Google Maps API, Retrofit for networking, Firebase Authentication, Image Loading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4"/>
        <w:spacing w:before="208" w:lineRule="auto"/>
        <w:ind w:left="206" w:firstLine="0"/>
        <w:rPr/>
      </w:pPr>
      <w:r w:rsidDel="00000000" w:rsidR="00000000" w:rsidRPr="00000000">
        <w:rPr>
          <w:rtl w:val="0"/>
        </w:rPr>
        <w:t xml:space="preserve">Hardware Requirements: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i3 or above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sectPr>
          <w:type w:val="nextPage"/>
          <w:pgSz w:h="15840" w:w="12240" w:orient="portrait"/>
          <w:pgMar w:bottom="280" w:top="138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Device: Android device or emulator for testing</w:t>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61"/>
        </w:tabs>
        <w:spacing w:after="0" w:before="69" w:line="266" w:lineRule="auto"/>
        <w:ind w:left="460" w:right="117" w:hanging="24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Machine Learning Model Training: High-performance CPU and sufficient RAM and storage for handling large datasets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 4GB or above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61"/>
        </w:tabs>
        <w:spacing w:after="0" w:before="1"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 disk: 256GB or above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pStyle w:val="Heading4"/>
        <w:spacing w:before="0" w:lineRule="auto"/>
        <w:ind w:left="206" w:firstLine="0"/>
        <w:rPr>
          <w:b w:val="0"/>
        </w:rPr>
      </w:pPr>
      <w:r w:rsidDel="00000000" w:rsidR="00000000" w:rsidRPr="00000000">
        <w:rPr>
          <w:rtl w:val="0"/>
        </w:rPr>
        <w:t xml:space="preserve">Languages involved</w:t>
      </w:r>
      <w:r w:rsidDel="00000000" w:rsidR="00000000" w:rsidRPr="00000000">
        <w:rPr>
          <w:b w:val="0"/>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1"/>
        </w:tabs>
        <w:spacing w:after="0" w:before="1"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Kotlin</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1"/>
        </w:tabs>
        <w:spacing w:after="0" w:before="0" w:line="240" w:lineRule="auto"/>
        <w:ind w:left="460" w:right="0" w:hanging="24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SQL(structured query language)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2"/>
        <w:spacing w:before="171" w:lineRule="auto"/>
        <w:ind w:firstLine="592"/>
        <w:rPr>
          <w:u w:val="none"/>
        </w:rPr>
      </w:pPr>
      <w:r w:rsidDel="00000000" w:rsidR="00000000" w:rsidRPr="00000000">
        <w:rPr>
          <w:u w:val="single"/>
          <w:rtl w:val="0"/>
        </w:rPr>
        <w:t xml:space="preserve">EXPECTED OUTCOME</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66" w:lineRule="auto"/>
        <w:ind w:left="215" w:right="115"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280" w:top="1380" w:left="1220" w:right="132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Reecle waste management mobile application holds the potential for transformative outcomes. By offering a user-friendly platform for responsible waste disposal and recycling, it could reduce improper waste disposal and increase recycling rates, fostering cleaner communities, and promoting long-term behavior change. The app's data-driven insights might inform effective waste management strategies, while its community engagement features could encourage collaboration and initiatives. Furthermore, Reecle could influence policy, contribute to job creation, and establish a positive brand image, all while serving as an educational resource and scalable model for responsible waste management efforts, thereby mitigating environmental harm and conserving resources.</w:t>
      </w:r>
    </w:p>
    <w:p w:rsidR="00000000" w:rsidDel="00000000" w:rsidP="00000000" w:rsidRDefault="00000000" w:rsidRPr="00000000" w14:paraId="000000D8">
      <w:pPr>
        <w:pStyle w:val="Heading3"/>
        <w:spacing w:before="70" w:lineRule="auto"/>
        <w:ind w:right="490" w:firstLine="592"/>
        <w:rPr>
          <w:u w:val="none"/>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90" w:line="256" w:lineRule="auto"/>
        <w:ind w:left="940" w:right="114" w:hanging="360"/>
        <w:jc w:val="left"/>
        <w:rPr>
          <w:b w:val="0"/>
          <w:smallCaps w:val="0"/>
          <w:strike w:val="0"/>
          <w:color w:val="000000"/>
          <w:u w:val="none"/>
          <w:shd w:fill="auto" w:val="clear"/>
          <w:vertAlign w:val="baseline"/>
        </w:rPr>
      </w:pPr>
      <w:r w:rsidDel="00000000" w:rsidR="00000000" w:rsidRPr="00000000">
        <w:rPr>
          <w:i w:val="1"/>
          <w:sz w:val="24"/>
          <w:szCs w:val="24"/>
          <w:rtl w:val="0"/>
        </w:rPr>
        <w:t xml:space="preserve">Rahul S Mor , Kuldip Singh Sangwan , Sarbjit Singh , Atul Singh , Manjeet Kharub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“E-waste Management for Environmental Sustainability: An Exploratory Study” , volume 98, pages</w:t>
      </w:r>
      <w:r w:rsidDel="00000000" w:rsidR="00000000" w:rsidRPr="00000000">
        <w:rPr>
          <w:i w:val="1"/>
          <w:sz w:val="24"/>
          <w:szCs w:val="24"/>
          <w:rtl w:val="0"/>
        </w:rPr>
        <w:t xml:space="preserve">- 193-198, 2021,  https://doi.org/10.1016/j.procir.2021.01.029</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24" w:line="256" w:lineRule="auto"/>
        <w:ind w:left="940" w:right="114" w:hanging="360"/>
        <w:jc w:val="left"/>
        <w:rPr>
          <w:b w:val="0"/>
          <w:smallCaps w:val="0"/>
          <w:strike w:val="0"/>
          <w:color w:val="000000"/>
          <w:u w:val="none"/>
          <w:shd w:fill="auto" w:val="clear"/>
          <w:vertAlign w:val="baseline"/>
        </w:rPr>
      </w:pPr>
      <w:r w:rsidDel="00000000" w:rsidR="00000000" w:rsidRPr="00000000">
        <w:rPr>
          <w:i w:val="1"/>
          <w:sz w:val="24"/>
          <w:szCs w:val="24"/>
          <w:rtl w:val="0"/>
        </w:rPr>
        <w:t xml:space="preserve">Diyasha Sengupta, I.M.S.K. Ilankoon, Kai Dean Kang, Meng Nan Chong,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“Circular economy and household e-waste management in India: Integration of formal and informal sectors” ,  volume 184, June 30,2022, https://doi.org/10.1016/j.mineng.2022.107661</w:t>
      </w:r>
    </w:p>
    <w:p w:rsidR="00000000" w:rsidDel="00000000" w:rsidP="00000000" w:rsidRDefault="00000000" w:rsidRPr="00000000" w14:paraId="000000D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24" w:line="256" w:lineRule="auto"/>
        <w:ind w:left="940" w:right="114" w:hanging="360"/>
        <w:jc w:val="left"/>
        <w:rPr>
          <w:i w:val="1"/>
          <w:sz w:val="24"/>
          <w:szCs w:val="24"/>
          <w:u w:val="none"/>
        </w:rPr>
      </w:pPr>
      <w:r w:rsidDel="00000000" w:rsidR="00000000" w:rsidRPr="00000000">
        <w:rPr>
          <w:i w:val="1"/>
          <w:sz w:val="24"/>
          <w:szCs w:val="24"/>
          <w:rtl w:val="0"/>
        </w:rPr>
        <w:t xml:space="preserve">Dimpal Vij, "Urbanization and Solid Waste Management in India: Present Practices and Future Challenges" Volume 37, Pages: 437–447, December, 2012, DOI:10.1016/j.sbspro.2012.03.309</w:t>
      </w:r>
    </w:p>
    <w:p w:rsidR="00000000" w:rsidDel="00000000" w:rsidP="00000000" w:rsidRDefault="00000000" w:rsidRPr="00000000" w14:paraId="000000D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22" w:line="240" w:lineRule="auto"/>
        <w:ind w:left="940" w:right="0"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 First Android Development” by Dawn Griffiths and David Griffiths</w:t>
      </w:r>
    </w:p>
    <w:p w:rsidR="00000000" w:rsidDel="00000000" w:rsidP="00000000" w:rsidRDefault="00000000" w:rsidRPr="00000000" w14:paraId="000000E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31" w:line="240" w:lineRule="auto"/>
        <w:ind w:left="940" w:right="0"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YouTube channels like freeCodeCamp, CodeWithHarry.</w:t>
      </w:r>
    </w:p>
    <w:p w:rsidR="00000000" w:rsidDel="00000000" w:rsidP="00000000" w:rsidRDefault="00000000" w:rsidRPr="00000000" w14:paraId="000000E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41"/>
        </w:tabs>
        <w:spacing w:after="0" w:before="31" w:line="240" w:lineRule="auto"/>
        <w:ind w:left="940" w:right="0" w:hanging="361"/>
        <w:jc w:val="left"/>
        <w:rPr>
          <w:b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Repositories</w:t>
      </w:r>
    </w:p>
    <w:sectPr>
      <w:type w:val="nextPage"/>
      <w:pgSz w:h="15840" w:w="12240" w:orient="portrait"/>
      <w:pgMar w:bottom="280" w:top="1380" w:left="12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384" w:hanging="240"/>
      </w:pPr>
      <w:rPr/>
    </w:lvl>
    <w:lvl w:ilvl="2">
      <w:start w:val="0"/>
      <w:numFmt w:val="bullet"/>
      <w:lvlText w:val="•"/>
      <w:lvlJc w:val="left"/>
      <w:pPr>
        <w:ind w:left="2308" w:hanging="240"/>
      </w:pPr>
      <w:rPr/>
    </w:lvl>
    <w:lvl w:ilvl="3">
      <w:start w:val="0"/>
      <w:numFmt w:val="bullet"/>
      <w:lvlText w:val="•"/>
      <w:lvlJc w:val="left"/>
      <w:pPr>
        <w:ind w:left="3232" w:hanging="240"/>
      </w:pPr>
      <w:rPr/>
    </w:lvl>
    <w:lvl w:ilvl="4">
      <w:start w:val="0"/>
      <w:numFmt w:val="bullet"/>
      <w:lvlText w:val="•"/>
      <w:lvlJc w:val="left"/>
      <w:pPr>
        <w:ind w:left="4156" w:hanging="240"/>
      </w:pPr>
      <w:rPr/>
    </w:lvl>
    <w:lvl w:ilvl="5">
      <w:start w:val="0"/>
      <w:numFmt w:val="bullet"/>
      <w:lvlText w:val="•"/>
      <w:lvlJc w:val="left"/>
      <w:pPr>
        <w:ind w:left="5080" w:hanging="240"/>
      </w:pPr>
      <w:rPr/>
    </w:lvl>
    <w:lvl w:ilvl="6">
      <w:start w:val="0"/>
      <w:numFmt w:val="bullet"/>
      <w:lvlText w:val="•"/>
      <w:lvlJc w:val="left"/>
      <w:pPr>
        <w:ind w:left="6004" w:hanging="240"/>
      </w:pPr>
      <w:rPr/>
    </w:lvl>
    <w:lvl w:ilvl="7">
      <w:start w:val="0"/>
      <w:numFmt w:val="bullet"/>
      <w:lvlText w:val="•"/>
      <w:lvlJc w:val="left"/>
      <w:pPr>
        <w:ind w:left="6928" w:hanging="240"/>
      </w:pPr>
      <w:rPr/>
    </w:lvl>
    <w:lvl w:ilvl="8">
      <w:start w:val="0"/>
      <w:numFmt w:val="bullet"/>
      <w:lvlText w:val="•"/>
      <w:lvlJc w:val="left"/>
      <w:pPr>
        <w:ind w:left="7852" w:hanging="240"/>
      </w:pPr>
      <w:rPr/>
    </w:lvl>
  </w:abstractNum>
  <w:abstractNum w:abstractNumId="2">
    <w:lvl w:ilvl="0">
      <w:start w:val="0"/>
      <w:numFmt w:val="bullet"/>
      <w:lvlText w:val="🞆"/>
      <w:lvlJc w:val="left"/>
      <w:pPr>
        <w:ind w:left="940" w:hanging="360"/>
      </w:pPr>
      <w:rPr>
        <w:rFonts w:ascii="Noto Sans Symbols" w:cs="Noto Sans Symbols" w:eastAsia="Noto Sans Symbols" w:hAnsi="Noto Sans Symbols"/>
        <w:sz w:val="24"/>
        <w:szCs w:val="24"/>
      </w:rPr>
    </w:lvl>
    <w:lvl w:ilvl="1">
      <w:start w:val="0"/>
      <w:numFmt w:val="bullet"/>
      <w:lvlText w:val="•"/>
      <w:lvlJc w:val="left"/>
      <w:pPr>
        <w:ind w:left="1816" w:hanging="360"/>
      </w:pPr>
      <w:rPr/>
    </w:lvl>
    <w:lvl w:ilvl="2">
      <w:start w:val="0"/>
      <w:numFmt w:val="bullet"/>
      <w:lvlText w:val="•"/>
      <w:lvlJc w:val="left"/>
      <w:pPr>
        <w:ind w:left="2692" w:hanging="360"/>
      </w:pPr>
      <w:rPr/>
    </w:lvl>
    <w:lvl w:ilvl="3">
      <w:start w:val="0"/>
      <w:numFmt w:val="bullet"/>
      <w:lvlText w:val="•"/>
      <w:lvlJc w:val="left"/>
      <w:pPr>
        <w:ind w:left="3568" w:hanging="360"/>
      </w:pPr>
      <w:rPr/>
    </w:lvl>
    <w:lvl w:ilvl="4">
      <w:start w:val="0"/>
      <w:numFmt w:val="bullet"/>
      <w:lvlText w:val="•"/>
      <w:lvlJc w:val="left"/>
      <w:pPr>
        <w:ind w:left="4444" w:hanging="360"/>
      </w:pPr>
      <w:rPr/>
    </w:lvl>
    <w:lvl w:ilvl="5">
      <w:start w:val="0"/>
      <w:numFmt w:val="bullet"/>
      <w:lvlText w:val="•"/>
      <w:lvlJc w:val="left"/>
      <w:pPr>
        <w:ind w:left="5320" w:hanging="360"/>
      </w:pPr>
      <w:rPr/>
    </w:lvl>
    <w:lvl w:ilvl="6">
      <w:start w:val="0"/>
      <w:numFmt w:val="bullet"/>
      <w:lvlText w:val="•"/>
      <w:lvlJc w:val="left"/>
      <w:pPr>
        <w:ind w:left="6196" w:hanging="360"/>
      </w:pPr>
      <w:rPr/>
    </w:lvl>
    <w:lvl w:ilvl="7">
      <w:start w:val="0"/>
      <w:numFmt w:val="bullet"/>
      <w:lvlText w:val="•"/>
      <w:lvlJc w:val="left"/>
      <w:pPr>
        <w:ind w:left="7072" w:hanging="360"/>
      </w:pPr>
      <w:rPr/>
    </w:lvl>
    <w:lvl w:ilvl="8">
      <w:start w:val="0"/>
      <w:numFmt w:val="bullet"/>
      <w:lvlText w:val="•"/>
      <w:lvlJc w:val="left"/>
      <w:pPr>
        <w:ind w:left="7948" w:hanging="360"/>
      </w:pPr>
      <w:rPr/>
    </w:lvl>
  </w:abstractNum>
  <w:abstractNum w:abstractNumId="3">
    <w:lvl w:ilvl="0">
      <w:start w:val="1"/>
      <w:numFmt w:val="decimal"/>
      <w:lvlText w:val="%1."/>
      <w:lvlJc w:val="left"/>
      <w:pPr>
        <w:ind w:left="460" w:hanging="240"/>
      </w:pPr>
      <w:rPr>
        <w:rFonts w:ascii="Times New Roman" w:cs="Times New Roman" w:eastAsia="Times New Roman" w:hAnsi="Times New Roman"/>
        <w:b w:val="1"/>
        <w:sz w:val="24"/>
        <w:szCs w:val="24"/>
      </w:rPr>
    </w:lvl>
    <w:lvl w:ilvl="1">
      <w:start w:val="0"/>
      <w:numFmt w:val="bullet"/>
      <w:lvlText w:val="•"/>
      <w:lvlJc w:val="left"/>
      <w:pPr>
        <w:ind w:left="1384" w:hanging="240"/>
      </w:pPr>
      <w:rPr/>
    </w:lvl>
    <w:lvl w:ilvl="2">
      <w:start w:val="0"/>
      <w:numFmt w:val="bullet"/>
      <w:lvlText w:val="•"/>
      <w:lvlJc w:val="left"/>
      <w:pPr>
        <w:ind w:left="2308" w:hanging="240"/>
      </w:pPr>
      <w:rPr/>
    </w:lvl>
    <w:lvl w:ilvl="3">
      <w:start w:val="0"/>
      <w:numFmt w:val="bullet"/>
      <w:lvlText w:val="•"/>
      <w:lvlJc w:val="left"/>
      <w:pPr>
        <w:ind w:left="3232" w:hanging="240"/>
      </w:pPr>
      <w:rPr/>
    </w:lvl>
    <w:lvl w:ilvl="4">
      <w:start w:val="0"/>
      <w:numFmt w:val="bullet"/>
      <w:lvlText w:val="•"/>
      <w:lvlJc w:val="left"/>
      <w:pPr>
        <w:ind w:left="4156" w:hanging="240"/>
      </w:pPr>
      <w:rPr/>
    </w:lvl>
    <w:lvl w:ilvl="5">
      <w:start w:val="0"/>
      <w:numFmt w:val="bullet"/>
      <w:lvlText w:val="•"/>
      <w:lvlJc w:val="left"/>
      <w:pPr>
        <w:ind w:left="5080" w:hanging="240"/>
      </w:pPr>
      <w:rPr/>
    </w:lvl>
    <w:lvl w:ilvl="6">
      <w:start w:val="0"/>
      <w:numFmt w:val="bullet"/>
      <w:lvlText w:val="•"/>
      <w:lvlJc w:val="left"/>
      <w:pPr>
        <w:ind w:left="6004" w:hanging="240"/>
      </w:pPr>
      <w:rPr/>
    </w:lvl>
    <w:lvl w:ilvl="7">
      <w:start w:val="0"/>
      <w:numFmt w:val="bullet"/>
      <w:lvlText w:val="•"/>
      <w:lvlJc w:val="left"/>
      <w:pPr>
        <w:ind w:left="6928" w:hanging="240"/>
      </w:pPr>
      <w:rPr/>
    </w:lvl>
    <w:lvl w:ilvl="8">
      <w:start w:val="0"/>
      <w:numFmt w:val="bullet"/>
      <w:lvlText w:val="•"/>
      <w:lvlJc w:val="left"/>
      <w:pPr>
        <w:ind w:left="7852" w:hanging="240"/>
      </w:pPr>
      <w:rPr/>
    </w:lvl>
  </w:abstractNum>
  <w:abstractNum w:abstractNumId="4">
    <w:lvl w:ilvl="0">
      <w:start w:val="1"/>
      <w:numFmt w:val="decimal"/>
      <w:lvlText w:val="%1)"/>
      <w:lvlJc w:val="left"/>
      <w:pPr>
        <w:ind w:left="230" w:hanging="720"/>
      </w:pPr>
      <w:rPr>
        <w:rFonts w:ascii="Times New Roman" w:cs="Times New Roman" w:eastAsia="Times New Roman" w:hAnsi="Times New Roman"/>
        <w:sz w:val="24"/>
        <w:szCs w:val="24"/>
      </w:rPr>
    </w:lvl>
    <w:lvl w:ilvl="1">
      <w:start w:val="0"/>
      <w:numFmt w:val="bullet"/>
      <w:lvlText w:val="•"/>
      <w:lvlJc w:val="left"/>
      <w:pPr>
        <w:ind w:left="1186" w:hanging="720"/>
      </w:pPr>
      <w:rPr/>
    </w:lvl>
    <w:lvl w:ilvl="2">
      <w:start w:val="0"/>
      <w:numFmt w:val="bullet"/>
      <w:lvlText w:val="•"/>
      <w:lvlJc w:val="left"/>
      <w:pPr>
        <w:ind w:left="2132" w:hanging="720"/>
      </w:pPr>
      <w:rPr/>
    </w:lvl>
    <w:lvl w:ilvl="3">
      <w:start w:val="0"/>
      <w:numFmt w:val="bullet"/>
      <w:lvlText w:val="•"/>
      <w:lvlJc w:val="left"/>
      <w:pPr>
        <w:ind w:left="3078" w:hanging="720"/>
      </w:pPr>
      <w:rPr/>
    </w:lvl>
    <w:lvl w:ilvl="4">
      <w:start w:val="0"/>
      <w:numFmt w:val="bullet"/>
      <w:lvlText w:val="•"/>
      <w:lvlJc w:val="left"/>
      <w:pPr>
        <w:ind w:left="4024" w:hanging="720"/>
      </w:pPr>
      <w:rPr/>
    </w:lvl>
    <w:lvl w:ilvl="5">
      <w:start w:val="0"/>
      <w:numFmt w:val="bullet"/>
      <w:lvlText w:val="•"/>
      <w:lvlJc w:val="left"/>
      <w:pPr>
        <w:ind w:left="4970" w:hanging="720"/>
      </w:pPr>
      <w:rPr/>
    </w:lvl>
    <w:lvl w:ilvl="6">
      <w:start w:val="0"/>
      <w:numFmt w:val="bullet"/>
      <w:lvlText w:val="•"/>
      <w:lvlJc w:val="left"/>
      <w:pPr>
        <w:ind w:left="5916" w:hanging="720"/>
      </w:pPr>
      <w:rPr/>
    </w:lvl>
    <w:lvl w:ilvl="7">
      <w:start w:val="0"/>
      <w:numFmt w:val="bullet"/>
      <w:lvlText w:val="•"/>
      <w:lvlJc w:val="left"/>
      <w:pPr>
        <w:ind w:left="6862" w:hanging="720"/>
      </w:pPr>
      <w:rPr/>
    </w:lvl>
    <w:lvl w:ilvl="8">
      <w:start w:val="0"/>
      <w:numFmt w:val="bullet"/>
      <w:lvlText w:val="•"/>
      <w:lvlJc w:val="left"/>
      <w:pPr>
        <w:ind w:left="7808" w:hanging="720"/>
      </w:pPr>
      <w:rPr/>
    </w:lvl>
  </w:abstractNum>
  <w:abstractNum w:abstractNumId="5">
    <w:lvl w:ilvl="0">
      <w:start w:val="1"/>
      <w:numFmt w:val="decimal"/>
      <w:lvlText w:val="%1."/>
      <w:lvlJc w:val="left"/>
      <w:pPr>
        <w:ind w:left="460" w:hanging="240"/>
      </w:pPr>
      <w:rPr>
        <w:rFonts w:ascii="Times New Roman" w:cs="Times New Roman" w:eastAsia="Times New Roman" w:hAnsi="Times New Roman"/>
        <w:sz w:val="24"/>
        <w:szCs w:val="24"/>
      </w:rPr>
    </w:lvl>
    <w:lvl w:ilvl="1">
      <w:start w:val="1"/>
      <w:numFmt w:val="decimal"/>
      <w:lvlText w:val="%2."/>
      <w:lvlJc w:val="left"/>
      <w:pPr>
        <w:ind w:left="940" w:hanging="360"/>
      </w:pPr>
      <w:rPr>
        <w:rFonts w:ascii="Times New Roman" w:cs="Times New Roman" w:eastAsia="Times New Roman" w:hAnsi="Times New Roman"/>
        <w:i w:val="1"/>
        <w:sz w:val="24"/>
        <w:szCs w:val="24"/>
      </w:rPr>
    </w:lvl>
    <w:lvl w:ilvl="2">
      <w:start w:val="0"/>
      <w:numFmt w:val="bullet"/>
      <w:lvlText w:val="•"/>
      <w:lvlJc w:val="left"/>
      <w:pPr>
        <w:ind w:left="1913" w:hanging="360"/>
      </w:pPr>
      <w:rPr/>
    </w:lvl>
    <w:lvl w:ilvl="3">
      <w:start w:val="0"/>
      <w:numFmt w:val="bullet"/>
      <w:lvlText w:val="•"/>
      <w:lvlJc w:val="left"/>
      <w:pPr>
        <w:ind w:left="2886" w:hanging="360"/>
      </w:pPr>
      <w:rPr/>
    </w:lvl>
    <w:lvl w:ilvl="4">
      <w:start w:val="0"/>
      <w:numFmt w:val="bullet"/>
      <w:lvlText w:val="•"/>
      <w:lvlJc w:val="left"/>
      <w:pPr>
        <w:ind w:left="3860" w:hanging="360"/>
      </w:pPr>
      <w:rPr/>
    </w:lvl>
    <w:lvl w:ilvl="5">
      <w:start w:val="0"/>
      <w:numFmt w:val="bullet"/>
      <w:lvlText w:val="•"/>
      <w:lvlJc w:val="left"/>
      <w:pPr>
        <w:ind w:left="4833" w:hanging="360"/>
      </w:pPr>
      <w:rPr/>
    </w:lvl>
    <w:lvl w:ilvl="6">
      <w:start w:val="0"/>
      <w:numFmt w:val="bullet"/>
      <w:lvlText w:val="•"/>
      <w:lvlJc w:val="left"/>
      <w:pPr>
        <w:ind w:left="5806" w:hanging="360"/>
      </w:pPr>
      <w:rPr/>
    </w:lvl>
    <w:lvl w:ilvl="7">
      <w:start w:val="0"/>
      <w:numFmt w:val="bullet"/>
      <w:lvlText w:val="•"/>
      <w:lvlJc w:val="left"/>
      <w:pPr>
        <w:ind w:left="6780" w:hanging="360"/>
      </w:pPr>
      <w:rPr/>
    </w:lvl>
    <w:lvl w:ilvl="8">
      <w:start w:val="0"/>
      <w:numFmt w:val="bullet"/>
      <w:lvlText w:val="•"/>
      <w:lvlJc w:val="left"/>
      <w:pPr>
        <w:ind w:left="7753" w:hanging="360"/>
      </w:pPr>
      <w:rPr/>
    </w:lvl>
  </w:abstractNum>
  <w:abstractNum w:abstractNumId="6">
    <w:lvl w:ilvl="0">
      <w:start w:val="3"/>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384" w:hanging="240"/>
      </w:pPr>
      <w:rPr/>
    </w:lvl>
    <w:lvl w:ilvl="2">
      <w:start w:val="0"/>
      <w:numFmt w:val="bullet"/>
      <w:lvlText w:val="•"/>
      <w:lvlJc w:val="left"/>
      <w:pPr>
        <w:ind w:left="2308" w:hanging="240"/>
      </w:pPr>
      <w:rPr/>
    </w:lvl>
    <w:lvl w:ilvl="3">
      <w:start w:val="0"/>
      <w:numFmt w:val="bullet"/>
      <w:lvlText w:val="•"/>
      <w:lvlJc w:val="left"/>
      <w:pPr>
        <w:ind w:left="3232" w:hanging="240"/>
      </w:pPr>
      <w:rPr/>
    </w:lvl>
    <w:lvl w:ilvl="4">
      <w:start w:val="0"/>
      <w:numFmt w:val="bullet"/>
      <w:lvlText w:val="•"/>
      <w:lvlJc w:val="left"/>
      <w:pPr>
        <w:ind w:left="4156" w:hanging="240"/>
      </w:pPr>
      <w:rPr/>
    </w:lvl>
    <w:lvl w:ilvl="5">
      <w:start w:val="0"/>
      <w:numFmt w:val="bullet"/>
      <w:lvlText w:val="•"/>
      <w:lvlJc w:val="left"/>
      <w:pPr>
        <w:ind w:left="5080" w:hanging="240"/>
      </w:pPr>
      <w:rPr/>
    </w:lvl>
    <w:lvl w:ilvl="6">
      <w:start w:val="0"/>
      <w:numFmt w:val="bullet"/>
      <w:lvlText w:val="•"/>
      <w:lvlJc w:val="left"/>
      <w:pPr>
        <w:ind w:left="6004" w:hanging="240"/>
      </w:pPr>
      <w:rPr/>
    </w:lvl>
    <w:lvl w:ilvl="7">
      <w:start w:val="0"/>
      <w:numFmt w:val="bullet"/>
      <w:lvlText w:val="•"/>
      <w:lvlJc w:val="left"/>
      <w:pPr>
        <w:ind w:left="6928" w:hanging="240"/>
      </w:pPr>
      <w:rPr/>
    </w:lvl>
    <w:lvl w:ilvl="8">
      <w:start w:val="0"/>
      <w:numFmt w:val="bullet"/>
      <w:lvlText w:val="•"/>
      <w:lvlJc w:val="left"/>
      <w:pPr>
        <w:ind w:left="7852" w:hanging="240"/>
      </w:pPr>
      <w:rPr/>
    </w:lvl>
  </w:abstractNum>
  <w:abstractNum w:abstractNumId="7">
    <w:lvl w:ilvl="0">
      <w:start w:val="1"/>
      <w:numFmt w:val="decimal"/>
      <w:lvlText w:val="%1."/>
      <w:lvlJc w:val="left"/>
      <w:pPr>
        <w:ind w:left="460" w:hanging="240"/>
      </w:pPr>
      <w:rPr>
        <w:rFonts w:ascii="Times New Roman" w:cs="Times New Roman" w:eastAsia="Times New Roman" w:hAnsi="Times New Roman"/>
        <w:sz w:val="24"/>
        <w:szCs w:val="24"/>
      </w:rPr>
    </w:lvl>
    <w:lvl w:ilvl="1">
      <w:start w:val="0"/>
      <w:numFmt w:val="bullet"/>
      <w:lvlText w:val="•"/>
      <w:lvlJc w:val="left"/>
      <w:pPr>
        <w:ind w:left="1384" w:hanging="240"/>
      </w:pPr>
      <w:rPr/>
    </w:lvl>
    <w:lvl w:ilvl="2">
      <w:start w:val="0"/>
      <w:numFmt w:val="bullet"/>
      <w:lvlText w:val="•"/>
      <w:lvlJc w:val="left"/>
      <w:pPr>
        <w:ind w:left="2308" w:hanging="240"/>
      </w:pPr>
      <w:rPr/>
    </w:lvl>
    <w:lvl w:ilvl="3">
      <w:start w:val="0"/>
      <w:numFmt w:val="bullet"/>
      <w:lvlText w:val="•"/>
      <w:lvlJc w:val="left"/>
      <w:pPr>
        <w:ind w:left="3232" w:hanging="240"/>
      </w:pPr>
      <w:rPr/>
    </w:lvl>
    <w:lvl w:ilvl="4">
      <w:start w:val="0"/>
      <w:numFmt w:val="bullet"/>
      <w:lvlText w:val="•"/>
      <w:lvlJc w:val="left"/>
      <w:pPr>
        <w:ind w:left="4156" w:hanging="240"/>
      </w:pPr>
      <w:rPr/>
    </w:lvl>
    <w:lvl w:ilvl="5">
      <w:start w:val="0"/>
      <w:numFmt w:val="bullet"/>
      <w:lvlText w:val="•"/>
      <w:lvlJc w:val="left"/>
      <w:pPr>
        <w:ind w:left="5080" w:hanging="240"/>
      </w:pPr>
      <w:rPr/>
    </w:lvl>
    <w:lvl w:ilvl="6">
      <w:start w:val="0"/>
      <w:numFmt w:val="bullet"/>
      <w:lvlText w:val="•"/>
      <w:lvlJc w:val="left"/>
      <w:pPr>
        <w:ind w:left="6004" w:hanging="240"/>
      </w:pPr>
      <w:rPr/>
    </w:lvl>
    <w:lvl w:ilvl="7">
      <w:start w:val="0"/>
      <w:numFmt w:val="bullet"/>
      <w:lvlText w:val="•"/>
      <w:lvlJc w:val="left"/>
      <w:pPr>
        <w:ind w:left="6928" w:hanging="240"/>
      </w:pPr>
      <w:rPr/>
    </w:lvl>
    <w:lvl w:ilvl="8">
      <w:start w:val="0"/>
      <w:numFmt w:val="bullet"/>
      <w:lvlText w:val="•"/>
      <w:lvlJc w:val="left"/>
      <w:pPr>
        <w:ind w:left="7852" w:hanging="2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92" w:right="490"/>
      <w:jc w:val="center"/>
    </w:pPr>
    <w:rPr>
      <w:rFonts w:ascii="Times New Roman" w:cs="Times New Roman" w:eastAsia="Times New Roman" w:hAnsi="Times New Roman"/>
      <w:b w:val="1"/>
      <w:sz w:val="32"/>
      <w:szCs w:val="32"/>
    </w:rPr>
  </w:style>
  <w:style w:type="paragraph" w:styleId="Heading2">
    <w:name w:val="heading 2"/>
    <w:basedOn w:val="Normal"/>
    <w:next w:val="Normal"/>
    <w:pPr>
      <w:spacing w:before="87" w:lineRule="auto"/>
      <w:ind w:left="592" w:right="493"/>
      <w:jc w:val="center"/>
    </w:pPr>
    <w:rPr>
      <w:rFonts w:ascii="Times New Roman" w:cs="Times New Roman" w:eastAsia="Times New Roman" w:hAnsi="Times New Roman"/>
      <w:b w:val="1"/>
      <w:sz w:val="30"/>
      <w:szCs w:val="30"/>
      <w:u w:val="single"/>
    </w:rPr>
  </w:style>
  <w:style w:type="paragraph" w:styleId="Heading3">
    <w:name w:val="heading 3"/>
    <w:basedOn w:val="Normal"/>
    <w:next w:val="Normal"/>
    <w:pPr>
      <w:ind w:left="592"/>
      <w:jc w:val="center"/>
    </w:pPr>
    <w:rPr>
      <w:rFonts w:ascii="Times New Roman" w:cs="Times New Roman" w:eastAsia="Times New Roman" w:hAnsi="Times New Roman"/>
      <w:b w:val="1"/>
      <w:sz w:val="28"/>
      <w:szCs w:val="28"/>
      <w:u w:val="single"/>
    </w:rPr>
  </w:style>
  <w:style w:type="paragraph" w:styleId="Heading4">
    <w:name w:val="heading 4"/>
    <w:basedOn w:val="Normal"/>
    <w:next w:val="Normal"/>
    <w:pPr>
      <w:spacing w:before="210" w:lineRule="auto"/>
      <w:ind w:left="460" w:hanging="241"/>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0" w:lineRule="auto"/>
      <w:ind w:left="592" w:right="492"/>
      <w:jc w:val="center"/>
    </w:pPr>
    <w:rPr>
      <w:rFonts w:ascii="Times New Roman" w:cs="Times New Roman" w:eastAsia="Times New Roman" w:hAnsi="Times New Roman"/>
      <w:b w:val="1"/>
      <w:sz w:val="48"/>
      <w:szCs w:val="48"/>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