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 Report: CodeCompass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stop doing: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satisfied with our current process as it minimizes disruption to our workflow while allowing for adequate communication across the project.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start doing: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happy with where we are now and believe no further action needs to be taken as problems with scheduling and disruption of workflow would outweigh the possible benefits.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keep doing: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scrum meetings to keep all members updated on progress of project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Completed/Not Completed:</w:t>
        <w:br w:type="textWrapping"/>
        <w:br w:type="textWrapping"/>
        <w:t xml:space="preserve">Completed: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upload repos from GitLab, Bitbucket &amp; Mercurial so I can interact with my code base no matter which tool is used to store it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whose codebase is located remotely on GitHub, I want to upload my private codebase to CodeCompass.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AI’s response to include generated tree diagrams so I can have a visual representation of a codebase’s different components and how they relate to each other.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 whose codebase is located remotely on GitHub, I want to upload my private codebase to CodeCompass so I can interact with it through CodeCompass’s interface.</w:t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Completed: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 to self-hosting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reference past indexes of projects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Completion Rate: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user stories completed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14/18 hrs of user stories completed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0.286 user stories completed per day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