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18022" w14:textId="77777777" w:rsidR="00F54724" w:rsidRDefault="00F54724" w:rsidP="00F5472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4724">
        <w:rPr>
          <w:rFonts w:ascii="Times New Roman" w:hAnsi="Times New Roman" w:cs="Times New Roman"/>
          <w:b/>
          <w:sz w:val="32"/>
          <w:szCs w:val="32"/>
        </w:rPr>
        <w:t>Principles of Data and System Security</w:t>
      </w:r>
    </w:p>
    <w:p w14:paraId="716D4EF9" w14:textId="77777777" w:rsidR="00F54724" w:rsidRDefault="00F54724" w:rsidP="00F547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59F9BC" w14:textId="77777777" w:rsidR="00F54724" w:rsidRPr="00F54724" w:rsidRDefault="00F54724" w:rsidP="00F5472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E7F41" w14:textId="77777777" w:rsidR="00F54724" w:rsidRDefault="00F54724" w:rsidP="00F54724">
      <w:pPr>
        <w:pStyle w:val="TableContents"/>
        <w:ind w:left="510"/>
        <w:rPr>
          <w:b/>
        </w:rPr>
      </w:pPr>
      <w:r w:rsidRPr="00F54724">
        <w:rPr>
          <w:b/>
        </w:rPr>
        <w:t xml:space="preserve">Syllabus: </w:t>
      </w:r>
    </w:p>
    <w:p w14:paraId="0EF4D847" w14:textId="77777777" w:rsidR="00F54724" w:rsidRDefault="00F54724" w:rsidP="00F54724">
      <w:pPr>
        <w:pStyle w:val="TableContents"/>
        <w:ind w:left="510"/>
        <w:rPr>
          <w:b/>
        </w:rPr>
      </w:pPr>
    </w:p>
    <w:p w14:paraId="6219D26A" w14:textId="77777777" w:rsidR="00F54724" w:rsidRDefault="00F54724" w:rsidP="00F54724">
      <w:pPr>
        <w:pStyle w:val="TableContents"/>
        <w:numPr>
          <w:ilvl w:val="0"/>
          <w:numId w:val="2"/>
        </w:numPr>
        <w:ind w:left="510"/>
      </w:pPr>
      <w:r w:rsidRPr="00F54724">
        <w:rPr>
          <w:b/>
        </w:rPr>
        <w:t>Concepts of Security</w:t>
      </w:r>
      <w:r>
        <w:t xml:space="preserve">: Confidentiality, Containment, isolation, Privacy, Anonymity, </w:t>
      </w:r>
      <w:proofErr w:type="spellStart"/>
      <w:r>
        <w:t>psuedo</w:t>
      </w:r>
      <w:proofErr w:type="spellEnd"/>
      <w:r>
        <w:t>- anonymity etc., Policy specification</w:t>
      </w:r>
      <w:proofErr w:type="gramStart"/>
      <w:r>
        <w:t>,  User</w:t>
      </w:r>
      <w:proofErr w:type="gramEnd"/>
      <w:r>
        <w:t xml:space="preserve"> authentication, Session management, multi-level security, multi-lateral security</w:t>
      </w:r>
    </w:p>
    <w:p w14:paraId="13AA164F" w14:textId="77777777" w:rsidR="00F54724" w:rsidRPr="00F54724" w:rsidRDefault="00F54724" w:rsidP="00F54724">
      <w:pPr>
        <w:pStyle w:val="TableContents"/>
        <w:ind w:left="510"/>
      </w:pPr>
    </w:p>
    <w:p w14:paraId="7F269A74" w14:textId="77777777" w:rsidR="00F54724" w:rsidRDefault="00F54724" w:rsidP="00F54724">
      <w:pPr>
        <w:pStyle w:val="TableContents"/>
        <w:numPr>
          <w:ilvl w:val="0"/>
          <w:numId w:val="2"/>
        </w:numPr>
        <w:ind w:left="510"/>
      </w:pPr>
      <w:r w:rsidRPr="00F54724">
        <w:rPr>
          <w:b/>
        </w:rPr>
        <w:t>Security Models for Information Systems</w:t>
      </w:r>
      <w:r>
        <w:t xml:space="preserve">: Bell la Padua, </w:t>
      </w:r>
      <w:proofErr w:type="spellStart"/>
      <w:r>
        <w:t>Biba</w:t>
      </w:r>
      <w:proofErr w:type="spellEnd"/>
      <w:r>
        <w:t>, Clark-Wilson, Lattice Model, Chinese Wall Model</w:t>
      </w:r>
    </w:p>
    <w:p w14:paraId="07005878" w14:textId="77777777" w:rsidR="00F54724" w:rsidRDefault="00F54724" w:rsidP="00F54724">
      <w:pPr>
        <w:pStyle w:val="TableContents"/>
      </w:pPr>
    </w:p>
    <w:p w14:paraId="334E9EAE" w14:textId="77777777" w:rsidR="00F54724" w:rsidRDefault="00F54724" w:rsidP="00F54724">
      <w:pPr>
        <w:pStyle w:val="TableContents"/>
        <w:numPr>
          <w:ilvl w:val="0"/>
          <w:numId w:val="2"/>
        </w:numPr>
        <w:ind w:left="510"/>
      </w:pPr>
      <w:r w:rsidRPr="00F54724">
        <w:rPr>
          <w:b/>
        </w:rPr>
        <w:t>Access Control</w:t>
      </w:r>
      <w:r>
        <w:t xml:space="preserve">:  Mandatory Access Control, Discrete Access  </w:t>
      </w:r>
    </w:p>
    <w:p w14:paraId="6A2A3DB1" w14:textId="77777777" w:rsidR="00F54724" w:rsidRDefault="00F54724" w:rsidP="00F54724">
      <w:pPr>
        <w:pStyle w:val="TableContents"/>
        <w:ind w:left="510"/>
      </w:pPr>
      <w:r>
        <w:t xml:space="preserve">Control, Principles of Least Privilege, Distributed Access </w:t>
      </w:r>
      <w:proofErr w:type="gramStart"/>
      <w:r>
        <w:t>Control ,</w:t>
      </w:r>
      <w:proofErr w:type="gramEnd"/>
      <w:r>
        <w:t xml:space="preserve"> Role based Access,  Attribute Based Access,  Key Management, SPKI/SDSI</w:t>
      </w:r>
    </w:p>
    <w:p w14:paraId="718DB040" w14:textId="77777777" w:rsidR="00F54724" w:rsidRDefault="00F54724" w:rsidP="00F54724">
      <w:pPr>
        <w:pStyle w:val="TableContents"/>
        <w:ind w:left="510"/>
      </w:pPr>
    </w:p>
    <w:p w14:paraId="40ACE624" w14:textId="77777777" w:rsidR="00DF7491" w:rsidRDefault="00F54724" w:rsidP="00D90DEF">
      <w:pPr>
        <w:pStyle w:val="TableContents"/>
        <w:numPr>
          <w:ilvl w:val="1"/>
          <w:numId w:val="4"/>
        </w:numPr>
        <w:ind w:left="510"/>
      </w:pPr>
      <w:r w:rsidRPr="00F54724">
        <w:rPr>
          <w:b/>
        </w:rPr>
        <w:t>Information Flow Models</w:t>
      </w:r>
      <w:r>
        <w:t>: Distributed Information Control</w:t>
      </w:r>
      <w:proofErr w:type="gramStart"/>
      <w:r>
        <w:t>,  DIFC</w:t>
      </w:r>
      <w:proofErr w:type="gramEnd"/>
      <w:r>
        <w:t xml:space="preserve">, Declassification, Non-Interference, RWFM Models, Information Flow Diagrams, </w:t>
      </w:r>
    </w:p>
    <w:p w14:paraId="5193B000" w14:textId="178A7E79" w:rsidR="00DF7491" w:rsidRPr="007A3FE2" w:rsidRDefault="00F54724" w:rsidP="00DF7491">
      <w:pPr>
        <w:pStyle w:val="TableContents"/>
        <w:numPr>
          <w:ilvl w:val="1"/>
          <w:numId w:val="4"/>
        </w:numPr>
        <w:rPr>
          <w:b/>
          <w:color w:val="0000FF"/>
        </w:rPr>
      </w:pPr>
      <w:r w:rsidRPr="007A3FE2">
        <w:rPr>
          <w:b/>
          <w:color w:val="0000FF"/>
        </w:rPr>
        <w:t xml:space="preserve">Application to </w:t>
      </w:r>
      <w:proofErr w:type="gramStart"/>
      <w:r w:rsidRPr="007A3FE2">
        <w:rPr>
          <w:b/>
          <w:color w:val="0000FF"/>
        </w:rPr>
        <w:t>analysis  of</w:t>
      </w:r>
      <w:proofErr w:type="gramEnd"/>
      <w:r w:rsidRPr="007A3FE2">
        <w:rPr>
          <w:b/>
          <w:color w:val="0000FF"/>
        </w:rPr>
        <w:t xml:space="preserve">  protocols,  Protocol </w:t>
      </w:r>
      <w:r w:rsidR="007A3FE2">
        <w:rPr>
          <w:b/>
          <w:color w:val="0000FF"/>
        </w:rPr>
        <w:t>Specification and Verification</w:t>
      </w:r>
    </w:p>
    <w:p w14:paraId="63AF783D" w14:textId="29D3CAF7" w:rsidR="00D90DEF" w:rsidRPr="007A3FE2" w:rsidRDefault="00F54724" w:rsidP="00DF7491">
      <w:pPr>
        <w:pStyle w:val="TableContents"/>
        <w:numPr>
          <w:ilvl w:val="1"/>
          <w:numId w:val="4"/>
        </w:numPr>
        <w:rPr>
          <w:b/>
          <w:color w:val="660066"/>
        </w:rPr>
      </w:pPr>
      <w:r w:rsidRPr="007A3FE2">
        <w:rPr>
          <w:b/>
          <w:color w:val="660066"/>
        </w:rPr>
        <w:t xml:space="preserve">Database Access Control, Applications to </w:t>
      </w:r>
      <w:proofErr w:type="spellStart"/>
      <w:r w:rsidRPr="007A3FE2">
        <w:rPr>
          <w:b/>
          <w:color w:val="660066"/>
        </w:rPr>
        <w:t>IoT</w:t>
      </w:r>
      <w:proofErr w:type="spellEnd"/>
      <w:r w:rsidRPr="007A3FE2">
        <w:rPr>
          <w:b/>
          <w:color w:val="660066"/>
        </w:rPr>
        <w:t xml:space="preserve"> security</w:t>
      </w:r>
    </w:p>
    <w:p w14:paraId="5DA4B910" w14:textId="77777777" w:rsidR="00D90DEF" w:rsidRDefault="00D90DEF" w:rsidP="00D90DEF">
      <w:pPr>
        <w:pStyle w:val="TableContents"/>
        <w:ind w:left="510"/>
      </w:pPr>
    </w:p>
    <w:p w14:paraId="238F565F" w14:textId="274ADF46" w:rsidR="00997B9B" w:rsidRDefault="00997B9B" w:rsidP="00997B9B">
      <w:pPr>
        <w:pStyle w:val="TableContents"/>
        <w:numPr>
          <w:ilvl w:val="1"/>
          <w:numId w:val="4"/>
        </w:numPr>
        <w:ind w:left="510"/>
        <w:rPr>
          <w:b/>
        </w:rPr>
      </w:pPr>
      <w:r w:rsidRPr="00997B9B">
        <w:rPr>
          <w:b/>
        </w:rPr>
        <w:t>Security and Privacy</w:t>
      </w:r>
      <w:r>
        <w:rPr>
          <w:b/>
        </w:rPr>
        <w:t xml:space="preserve">: </w:t>
      </w:r>
      <w:r w:rsidRPr="00997B9B">
        <w:t>Issues and Challenges</w:t>
      </w:r>
      <w:r>
        <w:t xml:space="preserve"> – applications, conference systems, privacy compliance in healthcare systems</w:t>
      </w:r>
    </w:p>
    <w:p w14:paraId="58002E0A" w14:textId="77777777" w:rsidR="00997B9B" w:rsidRPr="00997B9B" w:rsidRDefault="00997B9B" w:rsidP="00997B9B">
      <w:pPr>
        <w:pStyle w:val="TableContents"/>
        <w:rPr>
          <w:b/>
        </w:rPr>
      </w:pPr>
    </w:p>
    <w:p w14:paraId="135C9326" w14:textId="2BC6A073" w:rsidR="00D90DEF" w:rsidRPr="00DD3CC0" w:rsidRDefault="00D90DEF" w:rsidP="00D90DEF">
      <w:pPr>
        <w:pStyle w:val="TableContents"/>
        <w:numPr>
          <w:ilvl w:val="1"/>
          <w:numId w:val="4"/>
        </w:numPr>
        <w:ind w:left="510"/>
        <w:rPr>
          <w:color w:val="0000FF"/>
        </w:rPr>
      </w:pPr>
      <w:r w:rsidRPr="00DD3CC0">
        <w:rPr>
          <w:b/>
          <w:color w:val="0000FF"/>
        </w:rPr>
        <w:t>Attacks and Vulnerabilities</w:t>
      </w:r>
      <w:r w:rsidRPr="00DD3CC0">
        <w:rPr>
          <w:color w:val="0000FF"/>
        </w:rPr>
        <w:t>: Static and Dynamic attacks, Malware analysis and Counter measures- difficulties, approaches, defense against untrusted code, exploiting Vulnerabilities</w:t>
      </w:r>
      <w:r w:rsidR="00ED48A4" w:rsidRPr="00DD3CC0">
        <w:rPr>
          <w:color w:val="0000FF"/>
        </w:rPr>
        <w:t>, penetration tests</w:t>
      </w:r>
    </w:p>
    <w:p w14:paraId="6185E7B4" w14:textId="77777777" w:rsidR="00F54724" w:rsidRDefault="00F54724" w:rsidP="00F54724">
      <w:pPr>
        <w:pStyle w:val="TableContents"/>
        <w:ind w:left="510"/>
      </w:pPr>
    </w:p>
    <w:p w14:paraId="6916C87E" w14:textId="77777777" w:rsidR="00F54724" w:rsidRDefault="00F54724" w:rsidP="00F54724">
      <w:pPr>
        <w:pStyle w:val="TableContents"/>
        <w:numPr>
          <w:ilvl w:val="0"/>
          <w:numId w:val="2"/>
        </w:numPr>
        <w:ind w:left="510"/>
      </w:pPr>
      <w:r w:rsidRPr="00F54724">
        <w:rPr>
          <w:b/>
        </w:rPr>
        <w:t>OS Security:</w:t>
      </w:r>
      <w:r>
        <w:t xml:space="preserve"> Principles, Secure OS types, run-time monitoring, secure OS like SELINUX, Secure OS based on IFC</w:t>
      </w:r>
    </w:p>
    <w:p w14:paraId="2A167D64" w14:textId="77777777" w:rsidR="00F54724" w:rsidRDefault="00F54724" w:rsidP="00F54724">
      <w:pPr>
        <w:pStyle w:val="TableContents"/>
      </w:pPr>
    </w:p>
    <w:p w14:paraId="3BD52338" w14:textId="77777777" w:rsidR="00F54724" w:rsidRDefault="00F54724" w:rsidP="00F54724">
      <w:pPr>
        <w:pStyle w:val="TableContents"/>
        <w:numPr>
          <w:ilvl w:val="0"/>
          <w:numId w:val="2"/>
        </w:numPr>
        <w:ind w:left="510"/>
      </w:pPr>
      <w:r w:rsidRPr="00F54724">
        <w:rPr>
          <w:b/>
        </w:rPr>
        <w:t xml:space="preserve">Language based security: </w:t>
      </w:r>
      <w:r>
        <w:t>Program analysis for Security, secure code practices and tools for secure code writing</w:t>
      </w:r>
    </w:p>
    <w:p w14:paraId="7AB4F687" w14:textId="77777777" w:rsidR="00F54724" w:rsidRDefault="00F54724" w:rsidP="00F54724">
      <w:pPr>
        <w:pStyle w:val="TableContents"/>
      </w:pPr>
    </w:p>
    <w:p w14:paraId="0B629B6C" w14:textId="77777777" w:rsidR="00A706DC" w:rsidRDefault="00A706DC" w:rsidP="00F54724">
      <w:pPr>
        <w:pStyle w:val="TableContents"/>
        <w:numPr>
          <w:ilvl w:val="0"/>
          <w:numId w:val="3"/>
        </w:numPr>
        <w:ind w:left="510"/>
      </w:pPr>
      <w:r w:rsidRPr="00F54724">
        <w:rPr>
          <w:b/>
        </w:rPr>
        <w:t>Security Mechanisms</w:t>
      </w:r>
      <w:r>
        <w:t xml:space="preserve">: </w:t>
      </w:r>
      <w:r w:rsidR="00F54724">
        <w:t xml:space="preserve"> </w:t>
      </w:r>
      <w:r>
        <w:t xml:space="preserve">Protection, Confinement, Isolation, Virtual machines, Non-interference Dealing with legacy </w:t>
      </w:r>
      <w:r w:rsidR="00D90DEF">
        <w:t xml:space="preserve">code, Sandboxes, </w:t>
      </w:r>
      <w:proofErr w:type="spellStart"/>
      <w:r w:rsidR="00D90DEF">
        <w:t>Separability</w:t>
      </w:r>
      <w:proofErr w:type="spellEnd"/>
      <w:proofErr w:type="gramStart"/>
      <w:r w:rsidR="00D90DEF">
        <w:t xml:space="preserve">, </w:t>
      </w:r>
      <w:r>
        <w:t xml:space="preserve"> Data</w:t>
      </w:r>
      <w:proofErr w:type="gramEnd"/>
      <w:r>
        <w:t xml:space="preserve"> caging</w:t>
      </w:r>
    </w:p>
    <w:p w14:paraId="60F133CE" w14:textId="77777777" w:rsidR="00A706DC" w:rsidRDefault="00A706DC" w:rsidP="00D90DEF">
      <w:pPr>
        <w:pStyle w:val="TableContents"/>
      </w:pPr>
    </w:p>
    <w:p w14:paraId="205D612C" w14:textId="77777777" w:rsidR="00933F6A" w:rsidRDefault="00A706DC" w:rsidP="00D90DEF">
      <w:pPr>
        <w:pStyle w:val="TableContents"/>
        <w:numPr>
          <w:ilvl w:val="1"/>
          <w:numId w:val="4"/>
        </w:numPr>
        <w:ind w:left="510"/>
      </w:pPr>
      <w:r w:rsidRPr="00D90DEF">
        <w:rPr>
          <w:b/>
        </w:rPr>
        <w:t>Web security models</w:t>
      </w:r>
      <w:r w:rsidR="00D90DEF">
        <w:t xml:space="preserve">: </w:t>
      </w:r>
      <w:r>
        <w:t xml:space="preserve"> application security, Browser Security, Information flow browsers</w:t>
      </w:r>
    </w:p>
    <w:p w14:paraId="396587B6" w14:textId="77777777" w:rsidR="00D90DEF" w:rsidRDefault="00D90DEF" w:rsidP="00D90DEF">
      <w:pPr>
        <w:pStyle w:val="TableContents"/>
      </w:pPr>
    </w:p>
    <w:p w14:paraId="071429D6" w14:textId="7F176E67" w:rsidR="00D90DEF" w:rsidRPr="00DD3CC0" w:rsidRDefault="00D90DEF" w:rsidP="00D90DEF">
      <w:pPr>
        <w:pStyle w:val="TableContents"/>
        <w:numPr>
          <w:ilvl w:val="1"/>
          <w:numId w:val="4"/>
        </w:numPr>
        <w:ind w:left="510"/>
        <w:rPr>
          <w:b/>
          <w:color w:val="F300F6"/>
        </w:rPr>
      </w:pPr>
      <w:proofErr w:type="spellStart"/>
      <w:r w:rsidRPr="00DD3CC0">
        <w:rPr>
          <w:b/>
          <w:color w:val="F300F6"/>
        </w:rPr>
        <w:t>BlockChains</w:t>
      </w:r>
      <w:proofErr w:type="spellEnd"/>
      <w:r w:rsidRPr="00DD3CC0">
        <w:rPr>
          <w:b/>
          <w:color w:val="F300F6"/>
        </w:rPr>
        <w:t>: Applications</w:t>
      </w:r>
      <w:proofErr w:type="gramStart"/>
      <w:r w:rsidRPr="00DD3CC0">
        <w:rPr>
          <w:b/>
          <w:color w:val="F300F6"/>
        </w:rPr>
        <w:t>,  C</w:t>
      </w:r>
      <w:r w:rsidR="00997B9B" w:rsidRPr="00DD3CC0">
        <w:rPr>
          <w:b/>
          <w:color w:val="F300F6"/>
        </w:rPr>
        <w:t>urrency</w:t>
      </w:r>
      <w:proofErr w:type="gramEnd"/>
      <w:r w:rsidR="00997B9B" w:rsidRPr="00DD3CC0">
        <w:rPr>
          <w:b/>
          <w:color w:val="F300F6"/>
        </w:rPr>
        <w:t xml:space="preserve"> realization – </w:t>
      </w:r>
      <w:proofErr w:type="spellStart"/>
      <w:r w:rsidR="00997B9B" w:rsidRPr="00DD3CC0">
        <w:rPr>
          <w:b/>
          <w:color w:val="F300F6"/>
        </w:rPr>
        <w:t>Bitcoins</w:t>
      </w:r>
      <w:proofErr w:type="spellEnd"/>
    </w:p>
    <w:p w14:paraId="40F3701C" w14:textId="77777777" w:rsidR="00997B9B" w:rsidRPr="00DD3CC0" w:rsidRDefault="00997B9B" w:rsidP="00997B9B">
      <w:pPr>
        <w:pStyle w:val="TableContents"/>
        <w:rPr>
          <w:b/>
          <w:color w:val="F300F6"/>
        </w:rPr>
      </w:pPr>
    </w:p>
    <w:p w14:paraId="630DFC87" w14:textId="3461B5FC" w:rsidR="00997B9B" w:rsidRDefault="00997B9B" w:rsidP="00D90DEF">
      <w:pPr>
        <w:pStyle w:val="TableContents"/>
        <w:numPr>
          <w:ilvl w:val="1"/>
          <w:numId w:val="4"/>
        </w:numPr>
        <w:ind w:left="510"/>
      </w:pPr>
      <w:r w:rsidRPr="00997B9B">
        <w:rPr>
          <w:b/>
        </w:rPr>
        <w:t>Special Topics:</w:t>
      </w:r>
      <w:r>
        <w:t xml:space="preserve"> Mobile phone security, Android Security, Cloud security etc.</w:t>
      </w:r>
    </w:p>
    <w:p w14:paraId="232B1B74" w14:textId="77777777" w:rsidR="00D90DEF" w:rsidRDefault="00D90DEF" w:rsidP="00D90DEF">
      <w:pPr>
        <w:pStyle w:val="TableContents"/>
      </w:pPr>
    </w:p>
    <w:p w14:paraId="47C8F879" w14:textId="77777777" w:rsidR="00D90DEF" w:rsidRDefault="00D90DEF" w:rsidP="00D90DEF">
      <w:pPr>
        <w:pStyle w:val="TableContents"/>
        <w:rPr>
          <w:b/>
        </w:rPr>
      </w:pPr>
      <w:r w:rsidRPr="00D90DEF">
        <w:rPr>
          <w:b/>
        </w:rPr>
        <w:t>Texts</w:t>
      </w:r>
      <w:r>
        <w:rPr>
          <w:b/>
        </w:rPr>
        <w:t xml:space="preserve"> and References</w:t>
      </w:r>
      <w:r w:rsidRPr="00D90DEF">
        <w:rPr>
          <w:b/>
        </w:rPr>
        <w:t xml:space="preserve">: </w:t>
      </w:r>
    </w:p>
    <w:p w14:paraId="03F11C4E" w14:textId="77777777" w:rsidR="00D90DEF" w:rsidRDefault="00D90DEF" w:rsidP="00D90DEF">
      <w:pPr>
        <w:pStyle w:val="TableContents"/>
        <w:numPr>
          <w:ilvl w:val="0"/>
          <w:numId w:val="8"/>
        </w:numPr>
        <w:rPr>
          <w:b/>
        </w:rPr>
      </w:pPr>
      <w:r>
        <w:rPr>
          <w:b/>
        </w:rPr>
        <w:lastRenderedPageBreak/>
        <w:t>Text Books</w:t>
      </w:r>
    </w:p>
    <w:p w14:paraId="53D78C24" w14:textId="77777777" w:rsidR="00D90DEF" w:rsidRPr="00D90DEF" w:rsidRDefault="00D90DEF" w:rsidP="00D90DEF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  <w:r w:rsidRPr="007F4BE5">
        <w:rPr>
          <w:rFonts w:ascii="Helvetica" w:hAnsi="Helvetica" w:cs="Times New Roman"/>
          <w:color w:val="000000"/>
          <w:kern w:val="36"/>
          <w:sz w:val="20"/>
          <w:szCs w:val="20"/>
          <w:lang w:val="en-IN"/>
        </w:rPr>
        <w:t xml:space="preserve">Security Engineering: A Guide to Building Dependable Distributed Systems, </w:t>
      </w:r>
      <w:r>
        <w:rPr>
          <w:rFonts w:ascii="Helvetica" w:hAnsi="Helvetica" w:cs="Times New Roman"/>
          <w:color w:val="000000"/>
          <w:kern w:val="36"/>
          <w:sz w:val="20"/>
          <w:szCs w:val="20"/>
          <w:lang w:val="en-IN"/>
        </w:rPr>
        <w:t xml:space="preserve"> Ross Anderson, </w:t>
      </w:r>
      <w:r w:rsidRPr="007F4BE5">
        <w:rPr>
          <w:rFonts w:ascii="Helvetica" w:hAnsi="Helvetica" w:cs="Times New Roman"/>
          <w:color w:val="000000"/>
          <w:kern w:val="36"/>
          <w:sz w:val="20"/>
          <w:szCs w:val="20"/>
          <w:lang w:val="en-IN"/>
        </w:rPr>
        <w:t>2nd Edition</w:t>
      </w:r>
      <w:r>
        <w:rPr>
          <w:rFonts w:ascii="Helvetica" w:hAnsi="Helvetica" w:cs="Times New Roman"/>
          <w:color w:val="000000"/>
          <w:kern w:val="36"/>
          <w:sz w:val="20"/>
          <w:szCs w:val="20"/>
          <w:lang w:val="en-IN"/>
        </w:rPr>
        <w:t xml:space="preserve">, Wiley, 2008,  </w:t>
      </w:r>
      <w:r w:rsidRPr="007F4BE5">
        <w:rPr>
          <w:rFonts w:ascii="Helvetica" w:hAnsi="Helvetica" w:cs="Times New Roman"/>
          <w:color w:val="1D2626"/>
          <w:sz w:val="20"/>
          <w:szCs w:val="20"/>
          <w:shd w:val="clear" w:color="auto" w:fill="FFFFFF"/>
          <w:lang w:val="en-IN"/>
        </w:rPr>
        <w:t>SBN: 978-0-470-06852-6</w:t>
      </w:r>
    </w:p>
    <w:p w14:paraId="0F281693" w14:textId="77777777" w:rsidR="00D90DEF" w:rsidRPr="00D90DEF" w:rsidRDefault="00D90DEF" w:rsidP="00D90DEF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  <w:r>
        <w:t>Cryptography and Data Security – Dorothy Denning, Addison Wesley, 1988</w:t>
      </w:r>
    </w:p>
    <w:p w14:paraId="0FF6C28C" w14:textId="77777777" w:rsidR="00D90DEF" w:rsidRPr="00D90DEF" w:rsidRDefault="00D90DEF" w:rsidP="00D90DEF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  <w:r>
        <w:t xml:space="preserve">Computer Security Art and Science – Matt Bishop, </w:t>
      </w:r>
      <w:r w:rsidRPr="00667D8B">
        <w:rPr>
          <w:rFonts w:ascii="Arial" w:hAnsi="Arial" w:cs="Arial"/>
          <w:sz w:val="20"/>
          <w:szCs w:val="20"/>
          <w:shd w:val="clear" w:color="auto" w:fill="FFFFFF"/>
          <w:lang w:val="en-IN"/>
        </w:rPr>
        <w:t>ISBN-13: </w:t>
      </w:r>
      <w:r w:rsidRPr="00667D8B">
        <w:rPr>
          <w:rFonts w:ascii="Arial" w:hAnsi="Arial" w:cs="Arial"/>
          <w:color w:val="111111"/>
          <w:sz w:val="20"/>
          <w:szCs w:val="20"/>
          <w:shd w:val="clear" w:color="auto" w:fill="FFFFFF"/>
          <w:lang w:val="en-IN"/>
        </w:rPr>
        <w:t>978-032124744</w:t>
      </w:r>
    </w:p>
    <w:p w14:paraId="089230BB" w14:textId="77777777" w:rsidR="00D90DEF" w:rsidRPr="006C1A61" w:rsidRDefault="00D90DEF" w:rsidP="00D90DEF">
      <w:pPr>
        <w:widowControl w:val="0"/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  <w:r>
        <w:t>Building a Secure Computer System –</w:t>
      </w:r>
      <w:proofErr w:type="spellStart"/>
      <w:r>
        <w:t>Morrie</w:t>
      </w:r>
      <w:proofErr w:type="spellEnd"/>
      <w:r>
        <w:t xml:space="preserve"> Gasser, </w:t>
      </w:r>
      <w:r w:rsidRPr="00667D8B">
        <w:rPr>
          <w:rFonts w:ascii="Verdana" w:hAnsi="Verdana" w:cs="Arial"/>
          <w:b/>
          <w:bCs/>
          <w:color w:val="333333"/>
          <w:sz w:val="20"/>
          <w:szCs w:val="20"/>
          <w:lang w:val="en-IN"/>
        </w:rPr>
        <w:t>ISBN-13:</w:t>
      </w:r>
      <w:r w:rsidRPr="00667D8B">
        <w:rPr>
          <w:rFonts w:ascii="Arial" w:hAnsi="Arial" w:cs="Arial"/>
          <w:color w:val="333333"/>
          <w:sz w:val="20"/>
          <w:szCs w:val="20"/>
          <w:lang w:val="en-IN"/>
        </w:rPr>
        <w:t> 978-0442230227</w:t>
      </w:r>
    </w:p>
    <w:p w14:paraId="6B642E6D" w14:textId="77777777" w:rsidR="006C1A61" w:rsidRPr="00D90DEF" w:rsidRDefault="006C1A61" w:rsidP="006C1A61">
      <w:pPr>
        <w:widowControl w:val="0"/>
        <w:suppressAutoHyphens/>
        <w:overflowPunct w:val="0"/>
        <w:autoSpaceDE w:val="0"/>
        <w:autoSpaceDN w:val="0"/>
        <w:adjustRightInd w:val="0"/>
        <w:ind w:left="1080"/>
        <w:textAlignment w:val="baseline"/>
        <w:rPr>
          <w:rFonts w:ascii="Times" w:hAnsi="Times" w:cs="Times New Roman"/>
          <w:sz w:val="20"/>
          <w:szCs w:val="20"/>
          <w:lang w:val="en-IN"/>
        </w:rPr>
      </w:pPr>
    </w:p>
    <w:p w14:paraId="7D560A26" w14:textId="77777777" w:rsidR="00D90DEF" w:rsidRPr="006C1A61" w:rsidRDefault="00D90DEF" w:rsidP="006C1A61">
      <w:pPr>
        <w:pStyle w:val="ListParagraph"/>
        <w:widowControl w:val="0"/>
        <w:numPr>
          <w:ilvl w:val="0"/>
          <w:numId w:val="8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  <w:r w:rsidRPr="006C1A61">
        <w:rPr>
          <w:b/>
        </w:rPr>
        <w:t>Research Papers/ chapter</w:t>
      </w:r>
      <w:r>
        <w:t>s</w:t>
      </w:r>
    </w:p>
    <w:p w14:paraId="68D04C10" w14:textId="77777777" w:rsidR="006C1A61" w:rsidRDefault="006C1A61" w:rsidP="006C1A61">
      <w:pPr>
        <w:widowControl w:val="0"/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</w:p>
    <w:p w14:paraId="1A02F02F" w14:textId="77777777" w:rsidR="006C1A61" w:rsidRDefault="006C1A61" w:rsidP="006C1A61">
      <w:pPr>
        <w:widowControl w:val="0"/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</w:p>
    <w:p w14:paraId="7DC503E7" w14:textId="77777777" w:rsidR="006C1A61" w:rsidRDefault="006C1A61" w:rsidP="006C1A61">
      <w:pPr>
        <w:widowControl w:val="0"/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sz w:val="20"/>
          <w:szCs w:val="20"/>
          <w:lang w:val="en-IN"/>
        </w:rPr>
      </w:pPr>
    </w:p>
    <w:p w14:paraId="0A33A40A" w14:textId="77777777" w:rsidR="006C1A61" w:rsidRDefault="006C1A61" w:rsidP="006C1A61">
      <w:pPr>
        <w:widowControl w:val="0"/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0"/>
          <w:szCs w:val="20"/>
          <w:lang w:val="en-IN"/>
        </w:rPr>
      </w:pPr>
      <w:r w:rsidRPr="006C1A61">
        <w:rPr>
          <w:rFonts w:ascii="Times" w:hAnsi="Times" w:cs="Times New Roman"/>
          <w:b/>
          <w:sz w:val="20"/>
          <w:szCs w:val="20"/>
          <w:lang w:val="en-IN"/>
        </w:rPr>
        <w:t>Teaching Assistants</w:t>
      </w:r>
      <w:r>
        <w:rPr>
          <w:rFonts w:ascii="Times" w:hAnsi="Times" w:cs="Times New Roman"/>
          <w:b/>
          <w:sz w:val="20"/>
          <w:szCs w:val="20"/>
          <w:lang w:val="en-IN"/>
        </w:rPr>
        <w:t>:</w:t>
      </w:r>
    </w:p>
    <w:p w14:paraId="7A28D57E" w14:textId="6D1F79BA" w:rsidR="006C1A61" w:rsidRDefault="006C1A61" w:rsidP="006C1A61">
      <w:pPr>
        <w:pStyle w:val="ListParagraph"/>
        <w:widowControl w:val="0"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0"/>
          <w:szCs w:val="20"/>
          <w:lang w:val="en-IN"/>
        </w:rPr>
      </w:pPr>
      <w:r>
        <w:rPr>
          <w:rFonts w:ascii="Times" w:hAnsi="Times" w:cs="Times New Roman"/>
          <w:b/>
          <w:sz w:val="20"/>
          <w:szCs w:val="20"/>
          <w:lang w:val="en-IN"/>
        </w:rPr>
        <w:t>BS Radhika</w:t>
      </w:r>
      <w:r w:rsidR="00DD3CC0">
        <w:rPr>
          <w:rFonts w:ascii="Times" w:hAnsi="Times" w:cs="Times New Roman"/>
          <w:b/>
          <w:sz w:val="20"/>
          <w:szCs w:val="20"/>
          <w:lang w:val="en-IN"/>
        </w:rPr>
        <w:t xml:space="preserve"> ( PhD Scholar)</w:t>
      </w:r>
    </w:p>
    <w:p w14:paraId="2C5B9F6B" w14:textId="6B8DD90B" w:rsidR="003E63C7" w:rsidRDefault="00DD3CC0" w:rsidP="00DD3CC0">
      <w:pPr>
        <w:pStyle w:val="ListParagraph"/>
        <w:widowControl w:val="0"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0"/>
          <w:szCs w:val="20"/>
          <w:lang w:val="en-IN"/>
        </w:rPr>
      </w:pPr>
      <w:r>
        <w:rPr>
          <w:rFonts w:ascii="Times" w:hAnsi="Times" w:cs="Times New Roman"/>
          <w:b/>
          <w:sz w:val="20"/>
          <w:szCs w:val="20"/>
          <w:lang w:val="en-IN"/>
        </w:rPr>
        <w:t>Sundaram Gupta ( PhD Scholar)</w:t>
      </w:r>
    </w:p>
    <w:p w14:paraId="6F490C7D" w14:textId="29AE5E2E" w:rsidR="00DD3CC0" w:rsidRDefault="00DD3CC0" w:rsidP="00DD3CC0">
      <w:pPr>
        <w:pStyle w:val="ListParagraph"/>
        <w:widowControl w:val="0"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0"/>
          <w:szCs w:val="20"/>
          <w:lang w:val="en-IN"/>
        </w:rPr>
      </w:pPr>
      <w:r>
        <w:rPr>
          <w:rFonts w:ascii="Times" w:hAnsi="Times" w:cs="Times New Roman"/>
          <w:b/>
          <w:sz w:val="20"/>
          <w:szCs w:val="20"/>
          <w:lang w:val="en-IN"/>
        </w:rPr>
        <w:t>Anand Kumar ( MTP)</w:t>
      </w:r>
    </w:p>
    <w:p w14:paraId="3BCC5A3B" w14:textId="215FCEE6" w:rsidR="00DD3CC0" w:rsidRPr="00DD3CC0" w:rsidRDefault="00DD3CC0" w:rsidP="00DD3CC0">
      <w:pPr>
        <w:pStyle w:val="ListParagraph"/>
        <w:widowControl w:val="0"/>
        <w:numPr>
          <w:ilvl w:val="1"/>
          <w:numId w:val="8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Times" w:hAnsi="Times" w:cs="Times New Roman"/>
          <w:b/>
          <w:sz w:val="20"/>
          <w:szCs w:val="20"/>
          <w:lang w:val="en-IN"/>
        </w:rPr>
      </w:pPr>
      <w:r>
        <w:rPr>
          <w:rFonts w:ascii="Times" w:hAnsi="Times" w:cs="Times New Roman"/>
          <w:b/>
          <w:sz w:val="20"/>
          <w:szCs w:val="20"/>
          <w:lang w:val="en-IN"/>
        </w:rPr>
        <w:t>Utkarsh Singh ( MTP</w:t>
      </w:r>
      <w:bookmarkStart w:id="0" w:name="_GoBack"/>
      <w:bookmarkEnd w:id="0"/>
    </w:p>
    <w:sectPr w:rsidR="00DD3CC0" w:rsidRPr="00DD3CC0" w:rsidSect="00DB2F2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198"/>
    <w:multiLevelType w:val="hybridMultilevel"/>
    <w:tmpl w:val="BB0430D4"/>
    <w:lvl w:ilvl="0" w:tplc="D416F92C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Liberation Serif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52510"/>
    <w:multiLevelType w:val="hybridMultilevel"/>
    <w:tmpl w:val="27BC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B5B73"/>
    <w:multiLevelType w:val="hybridMultilevel"/>
    <w:tmpl w:val="46082488"/>
    <w:lvl w:ilvl="0" w:tplc="4140B98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781B90">
      <w:numFmt w:val="bullet"/>
      <w:lvlText w:val="•"/>
      <w:lvlJc w:val="left"/>
      <w:pPr>
        <w:ind w:left="1785" w:hanging="705"/>
      </w:pPr>
      <w:rPr>
        <w:rFonts w:ascii="Liberation Serif" w:eastAsia="Times New Roman" w:hAnsi="Liberation Serif" w:cs="Liberation Serif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231FF"/>
    <w:multiLevelType w:val="hybridMultilevel"/>
    <w:tmpl w:val="7A40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97964"/>
    <w:multiLevelType w:val="hybridMultilevel"/>
    <w:tmpl w:val="CD4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552BE"/>
    <w:multiLevelType w:val="hybridMultilevel"/>
    <w:tmpl w:val="9F54FE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6D04ED"/>
    <w:multiLevelType w:val="hybridMultilevel"/>
    <w:tmpl w:val="7BBE9E6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D522EFC"/>
    <w:multiLevelType w:val="hybridMultilevel"/>
    <w:tmpl w:val="4DB808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DC"/>
    <w:rsid w:val="003E63C7"/>
    <w:rsid w:val="006C1A61"/>
    <w:rsid w:val="007A3FE2"/>
    <w:rsid w:val="00933F6A"/>
    <w:rsid w:val="00997B9B"/>
    <w:rsid w:val="00A706DC"/>
    <w:rsid w:val="00D90DEF"/>
    <w:rsid w:val="00DB2F28"/>
    <w:rsid w:val="00DD3CC0"/>
    <w:rsid w:val="00DF7491"/>
    <w:rsid w:val="00ED48A4"/>
    <w:rsid w:val="00F5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CE5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A706DC"/>
    <w:pPr>
      <w:widowControl w:val="0"/>
      <w:suppressLineNumbers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eastAsia="Times New Roman" w:hAnsi="Liberation Serif" w:cs="Liberation Serif"/>
      <w:kern w:val="1"/>
    </w:rPr>
  </w:style>
  <w:style w:type="character" w:customStyle="1" w:styleId="Absatz-Standardschriftart">
    <w:name w:val="Absatz-Standardschriftart"/>
    <w:uiPriority w:val="99"/>
    <w:rsid w:val="00D90DEF"/>
  </w:style>
  <w:style w:type="paragraph" w:styleId="ListParagraph">
    <w:name w:val="List Paragraph"/>
    <w:basedOn w:val="Normal"/>
    <w:uiPriority w:val="34"/>
    <w:qFormat/>
    <w:rsid w:val="006C1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uiPriority w:val="99"/>
    <w:rsid w:val="00A706DC"/>
    <w:pPr>
      <w:widowControl w:val="0"/>
      <w:suppressLineNumbers/>
      <w:suppressAutoHyphens/>
      <w:overflowPunct w:val="0"/>
      <w:autoSpaceDE w:val="0"/>
      <w:autoSpaceDN w:val="0"/>
      <w:adjustRightInd w:val="0"/>
      <w:textAlignment w:val="baseline"/>
    </w:pPr>
    <w:rPr>
      <w:rFonts w:ascii="Liberation Serif" w:eastAsia="Times New Roman" w:hAnsi="Liberation Serif" w:cs="Liberation Serif"/>
      <w:kern w:val="1"/>
    </w:rPr>
  </w:style>
  <w:style w:type="character" w:customStyle="1" w:styleId="Absatz-Standardschriftart">
    <w:name w:val="Absatz-Standardschriftart"/>
    <w:uiPriority w:val="99"/>
    <w:rsid w:val="00D90DEF"/>
  </w:style>
  <w:style w:type="paragraph" w:styleId="ListParagraph">
    <w:name w:val="List Paragraph"/>
    <w:basedOn w:val="Normal"/>
    <w:uiPriority w:val="34"/>
    <w:qFormat/>
    <w:rsid w:val="006C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1984</Characters>
  <Application>Microsoft Macintosh Word</Application>
  <DocSecurity>0</DocSecurity>
  <Lines>16</Lines>
  <Paragraphs>4</Paragraphs>
  <ScaleCrop>false</ScaleCrop>
  <Company>TIFR</Company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K Shyamasundar</dc:creator>
  <cp:keywords/>
  <dc:description/>
  <cp:lastModifiedBy>R K Shyamasundar</cp:lastModifiedBy>
  <cp:revision>2</cp:revision>
  <dcterms:created xsi:type="dcterms:W3CDTF">2018-01-08T06:00:00Z</dcterms:created>
  <dcterms:modified xsi:type="dcterms:W3CDTF">2018-01-08T06:00:00Z</dcterms:modified>
</cp:coreProperties>
</file>