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2"/>
        <w:rPr>
          <w:sz w:val="56"/>
          <w:szCs w:val="56"/>
        </w:rPr>
      </w:pPr>
      <w:r>
        <w:rPr>
          <w:sz w:val="56"/>
          <w:szCs w:val="56"/>
        </w:rPr>
        <w:t xml:space="preserve">              </w:t>
      </w:r>
      <w:r>
        <w:rPr>
          <w:sz w:val="56"/>
          <w:szCs w:val="56"/>
        </w:rPr>
        <w:t>Water Quality Analysis</w:t>
      </w:r>
      <w:r>
        <w:rPr>
          <w:sz w:val="56"/>
          <w:szCs w:val="56"/>
        </w:rPr>
        <w:t xml:space="preserve">   </w:t>
      </w:r>
    </w:p>
    <w:p>
      <w:pPr>
        <w:pStyle w:val="style2"/>
        <w:rPr>
          <w:sz w:val="52"/>
          <w:szCs w:val="52"/>
        </w:rPr>
      </w:pPr>
    </w:p>
    <w:p>
      <w:pPr>
        <w:pStyle w:val="style0"/>
        <w:pBdr>
          <w:bottom w:val="single" w:sz="12" w:space="31" w:color="d5d5d5"/>
        </w:pBdr>
        <w:spacing w:after="0" w:lineRule="auto" w:line="240"/>
        <w:outlineLvl w:val="1"/>
        <w:rPr>
          <w:rFonts w:ascii="Georgia" w:cs="Times New Roman" w:eastAsia="Times New Roman" w:hAnsi="Georgia"/>
          <w:sz w:val="40"/>
          <w:szCs w:val="40"/>
        </w:rPr>
      </w:pPr>
      <w:r>
        <w:rPr>
          <w:rFonts w:ascii="Georgia" w:cs="Times New Roman" w:eastAsia="Times New Roman" w:hAnsi="Georgia"/>
          <w:sz w:val="40"/>
          <w:szCs w:val="40"/>
        </w:rPr>
        <w:t>Abstract</w:t>
      </w:r>
    </w:p>
    <w:p>
      <w:pPr>
        <w:pStyle w:val="style0"/>
        <w:pBdr>
          <w:bottom w:val="single" w:sz="12" w:space="31" w:color="d5d5d5"/>
        </w:pBdr>
        <w:spacing w:after="0" w:lineRule="auto" w:line="240"/>
        <w:outlineLvl w:val="1"/>
        <w:rPr>
          <w:rFonts w:ascii="Georgia" w:cs="Times New Roman" w:eastAsia="Times New Roman" w:hAnsi="Georgia"/>
          <w:sz w:val="36"/>
          <w:szCs w:val="36"/>
        </w:rPr>
      </w:pPr>
    </w:p>
    <w:p>
      <w:pPr>
        <w:pStyle w:val="style179"/>
        <w:numPr>
          <w:ilvl w:val="0"/>
          <w:numId w:val="1"/>
        </w:numPr>
        <w:spacing w:lineRule="auto" w:line="240"/>
        <w:jc w:val="both"/>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Water pollution always occurs in Malaysia due to industrial, construction, agriculture, and household activities. River pollution can disturb water supply that eventually affects business and household activities. Thus, water quality monitoring system is needed to detect contaminated water. </w:t>
      </w:r>
    </w:p>
    <w:p>
      <w:pPr>
        <w:pStyle w:val="style179"/>
        <w:numPr>
          <w:ilvl w:val="0"/>
          <w:numId w:val="1"/>
        </w:numPr>
        <w:spacing w:lineRule="auto" w:line="240"/>
        <w:jc w:val="both"/>
        <w:rPr>
          <w:rFonts w:ascii="Times New Roman" w:cs="Times New Roman" w:eastAsia="Times New Roman" w:hAnsi="Times New Roman"/>
          <w:sz w:val="32"/>
          <w:szCs w:val="32"/>
        </w:rPr>
      </w:pPr>
      <w:r>
        <w:rPr>
          <w:rFonts w:ascii="Times New Roman" w:cs="Times New Roman" w:eastAsia="Times New Roman" w:hAnsi="Times New Roman"/>
          <w:sz w:val="32"/>
          <w:szCs w:val="32"/>
        </w:rPr>
        <w:t>We developed a water quality monitoring and filtration system controlled by Arduino. The proposed system was designed in Proteus software and ThingSpeak platform was used for real-time monitoring. The main objective of the study was to compare water quality of river, lake and tap water in terms of pH, temperature, turbidity, electrical conductivity and oxidation–reduction potential. If the water quality was not satisfied, the water sample would be filtered through filtration system. Water turbidity level, pH, temperature, electrical conductivity, and oxidation–reduction potential for filtered and nonfiltered water were compared and analyzed according to international and national water quality standard.</w:t>
      </w:r>
    </w:p>
    <w:p>
      <w:pPr>
        <w:pStyle w:val="style179"/>
        <w:numPr>
          <w:ilvl w:val="0"/>
          <w:numId w:val="1"/>
        </w:numPr>
        <w:spacing w:lineRule="auto" w:line="240"/>
        <w:jc w:val="both"/>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 Besides that, statistical analysis such as box plot and one-way analysis of variance test was applied to validate data from the system. The real-time water quality monitoring system was implemented through data storage, data transfer, and data processing. The system was connected to wireless fidelity whereas the output data was sent to the user and monitored by ThingSpeak. The system can be further upgraded and scaled up to be applied in the main tank at our home or factory. The outcome of this research </w:t>
      </w:r>
      <w:r>
        <w:rPr>
          <w:rFonts w:ascii="Times New Roman" w:cs="Times New Roman" w:eastAsia="Times New Roman" w:hAnsi="Times New Roman"/>
          <w:sz w:val="32"/>
          <w:szCs w:val="32"/>
        </w:rPr>
        <w:t>can be used as a reference for further study on lake and river pollution monitoring system.</w:t>
      </w:r>
      <w:r>
        <w:rPr>
          <w:rFonts w:ascii="Times New Roman" w:cs="Times New Roman" w:eastAsia="Times New Roman" w:hAnsi="Times New Roman"/>
          <w:sz w:val="32"/>
          <w:szCs w:val="32"/>
        </w:rPr>
        <w:t>\</w:t>
      </w:r>
    </w:p>
    <w:p>
      <w:pPr>
        <w:pStyle w:val="style0"/>
        <w:spacing w:lineRule="auto" w:line="240"/>
        <w:jc w:val="both"/>
        <w:rPr>
          <w:rFonts w:ascii="Times New Roman" w:cs="Times New Roman" w:eastAsia="Times New Roman" w:hAnsi="Times New Roman"/>
          <w:sz w:val="32"/>
          <w:szCs w:val="32"/>
        </w:rPr>
      </w:pPr>
    </w:p>
    <w:p>
      <w:pPr>
        <w:pStyle w:val="style0"/>
        <w:pBdr>
          <w:bottom w:val="single" w:sz="12" w:space="7" w:color="d5d5d5"/>
        </w:pBdr>
        <w:shd w:val="clear" w:color="auto" w:fill="fcfcfc"/>
        <w:spacing w:after="0" w:lineRule="auto" w:line="240"/>
        <w:jc w:val="both"/>
        <w:outlineLvl w:val="1"/>
        <w:rPr>
          <w:rFonts w:ascii="Georgia" w:cs="Times New Roman" w:eastAsia="Times New Roman" w:hAnsi="Georgia"/>
          <w:color w:val="333333"/>
          <w:sz w:val="48"/>
          <w:szCs w:val="48"/>
        </w:rPr>
      </w:pPr>
      <w:r>
        <w:rPr>
          <w:rFonts w:ascii="Georgia" w:cs="Times New Roman" w:eastAsia="Times New Roman" w:hAnsi="Georgia"/>
          <w:color w:val="333333"/>
          <w:sz w:val="48"/>
          <w:szCs w:val="48"/>
        </w:rPr>
        <w:t>Introduction</w:t>
      </w:r>
    </w:p>
    <w:p>
      <w:pPr>
        <w:pStyle w:val="style0"/>
        <w:pBdr>
          <w:bottom w:val="single" w:sz="12" w:space="7" w:color="d5d5d5"/>
        </w:pBdr>
        <w:shd w:val="clear" w:color="auto" w:fill="fcfcfc"/>
        <w:spacing w:after="0" w:lineRule="auto" w:line="240"/>
        <w:jc w:val="both"/>
        <w:outlineLvl w:val="1"/>
        <w:rPr>
          <w:rFonts w:ascii="Georgia" w:cs="Times New Roman" w:eastAsia="Times New Roman" w:hAnsi="Georgia"/>
          <w:color w:val="333333"/>
          <w:sz w:val="48"/>
          <w:szCs w:val="48"/>
        </w:rPr>
      </w:pPr>
    </w:p>
    <w:p>
      <w:pPr>
        <w:pStyle w:val="style179"/>
        <w:numPr>
          <w:ilvl w:val="0"/>
          <w:numId w:val="6"/>
        </w:numPr>
        <w:shd w:val="clear" w:color="auto" w:fill="fcfcfc"/>
        <w:spacing w:after="0" w:lineRule="auto" w:line="240"/>
        <w:jc w:val="both"/>
        <w:rPr>
          <w:rFonts w:ascii="Georgia" w:cs="Times New Roman" w:eastAsia="Times New Roman" w:hAnsi="Georgia"/>
          <w:color w:val="333333"/>
          <w:sz w:val="32"/>
          <w:szCs w:val="32"/>
        </w:rPr>
      </w:pPr>
      <w:r>
        <w:rPr>
          <w:rFonts w:ascii="Georgia" w:cs="Times New Roman" w:eastAsia="Times New Roman" w:hAnsi="Georgia"/>
          <w:color w:val="333333"/>
          <w:sz w:val="32"/>
          <w:szCs w:val="32"/>
        </w:rPr>
        <w:t>Surface water and groundwater are the main water supplies for Malaysia. Although Malaysia has abundant water resources, the accelerating pace of industrial development and population growth in recent decades has affected the quality of water (Bao </w:t>
      </w:r>
      <w:r>
        <w:rPr/>
        <w:fldChar w:fldCharType="begin"/>
      </w:r>
      <w:r>
        <w:instrText xml:space="preserve"> HYPERLINK "https://link.springer.com/article/10.1007/s13762-022-04192-x" \l "ref-CR7" \o "Bao JL (2010) Water quality study and its relationship with high tide and low tide at kuantan river. Universiti Malaysia Pahang, Kuantan" </w:instrText>
      </w:r>
      <w:r>
        <w:rPr/>
        <w:fldChar w:fldCharType="separate"/>
      </w:r>
      <w:r>
        <w:rPr>
          <w:rFonts w:ascii="Georgia" w:cs="Times New Roman" w:eastAsia="Times New Roman" w:hAnsi="Georgia"/>
          <w:color w:val="004b83"/>
          <w:sz w:val="32"/>
          <w:szCs w:val="32"/>
          <w:u w:val="single"/>
        </w:rPr>
        <w:t>2010</w:t>
      </w:r>
      <w:r>
        <w:rPr/>
        <w:fldChar w:fldCharType="end"/>
      </w:r>
      <w:r>
        <w:rPr>
          <w:rFonts w:ascii="Georgia" w:cs="Times New Roman" w:eastAsia="Times New Roman" w:hAnsi="Georgia"/>
          <w:color w:val="333333"/>
          <w:sz w:val="32"/>
          <w:szCs w:val="32"/>
        </w:rPr>
        <w:t>). Pandemic issue, Covid-19 also affects water quality when the non-essential services such as work for development project are ceased (Najah </w:t>
      </w:r>
      <w:r>
        <w:rPr/>
        <w:fldChar w:fldCharType="begin"/>
      </w:r>
      <w:r>
        <w:instrText xml:space="preserve"> HYPERLINK "https://link.springer.com/article/10.1007/s13762-022-04192-x" \l "ref-CR25" \o "Najah A, Teo FY, Chow MF, Huang YF, Latif SD, Abdullah S, Ismail M, El-Shafie A (2021) Surface water quality status and prediction during movement control operation order under COVID-19 pandemic: case studies in Malaysia. Int J Environ Sc Technol 18:1009–1018." </w:instrText>
      </w:r>
      <w:r>
        <w:rPr/>
        <w:fldChar w:fldCharType="separate"/>
      </w:r>
      <w:r>
        <w:rPr>
          <w:rFonts w:ascii="Georgia" w:cs="Times New Roman" w:eastAsia="Times New Roman" w:hAnsi="Georgia"/>
          <w:color w:val="004b83"/>
          <w:sz w:val="32"/>
          <w:szCs w:val="32"/>
          <w:u w:val="single"/>
        </w:rPr>
        <w:t>2021</w:t>
      </w:r>
      <w:r>
        <w:rPr/>
        <w:fldChar w:fldCharType="end"/>
      </w:r>
      <w:r>
        <w:rPr>
          <w:rFonts w:ascii="Georgia" w:cs="Times New Roman" w:eastAsia="Times New Roman" w:hAnsi="Georgia"/>
          <w:color w:val="333333"/>
          <w:sz w:val="32"/>
          <w:szCs w:val="32"/>
        </w:rPr>
        <w:t>). Domestic sewage, waste, and discharge from agriculture and manufacturing industries are the main sources of river pollution. Groundwater sources near agricultural areas, radioactive waste landfills, municipal water supply sources, and waste dumps are mostly polluted with arsenic, iron, lead and others (Khalit </w:t>
      </w:r>
      <w:r>
        <w:rPr/>
        <w:fldChar w:fldCharType="begin"/>
      </w:r>
      <w:r>
        <w:instrText xml:space="preserve"> HYPERLINK "https://link.springer.com/article/10.1007/s13762-022-04192-x" \l "ref-CR21" \o "Khalit AR (2008) Current state of water environment in Malaysia. Conservation and Environment Management Division KeTSA, Malaysia" </w:instrText>
      </w:r>
      <w:r>
        <w:rPr/>
        <w:fldChar w:fldCharType="separate"/>
      </w:r>
      <w:r>
        <w:rPr>
          <w:rFonts w:ascii="Georgia" w:cs="Times New Roman" w:eastAsia="Times New Roman" w:hAnsi="Georgia"/>
          <w:color w:val="004b83"/>
          <w:sz w:val="32"/>
          <w:szCs w:val="32"/>
          <w:u w:val="single"/>
        </w:rPr>
        <w:t>2008</w:t>
      </w:r>
      <w:r>
        <w:rPr/>
        <w:fldChar w:fldCharType="end"/>
      </w:r>
      <w:r>
        <w:rPr>
          <w:rFonts w:ascii="Georgia" w:cs="Times New Roman" w:eastAsia="Times New Roman" w:hAnsi="Georgia"/>
          <w:color w:val="333333"/>
          <w:sz w:val="32"/>
          <w:szCs w:val="32"/>
        </w:rPr>
        <w:t>; Bilal et al. </w:t>
      </w:r>
      <w:r>
        <w:rPr/>
        <w:fldChar w:fldCharType="begin"/>
      </w:r>
      <w:r>
        <w:instrText xml:space="preserve"> HYPERLINK "https://link.springer.com/article/10.1007/s13762-022-04192-x" \l "ref-CR8" \o "Bilal H, Ghafoor A, Munir A (2016) Desalination of brackish water using dual acting solar still. J Eng Res 4(4):178–193" </w:instrText>
      </w:r>
      <w:r>
        <w:rPr/>
        <w:fldChar w:fldCharType="separate"/>
      </w:r>
      <w:r>
        <w:rPr>
          <w:rFonts w:ascii="Georgia" w:cs="Times New Roman" w:eastAsia="Times New Roman" w:hAnsi="Georgia"/>
          <w:color w:val="004b83"/>
          <w:sz w:val="32"/>
          <w:szCs w:val="32"/>
          <w:u w:val="single"/>
        </w:rPr>
        <w:t>2016</w:t>
      </w:r>
      <w:r>
        <w:rPr/>
        <w:fldChar w:fldCharType="end"/>
      </w:r>
      <w:r>
        <w:rPr>
          <w:rFonts w:ascii="Georgia" w:cs="Times New Roman" w:eastAsia="Times New Roman" w:hAnsi="Georgia"/>
          <w:color w:val="333333"/>
          <w:sz w:val="32"/>
          <w:szCs w:val="32"/>
        </w:rPr>
        <w:t>). Water pollution increases in parallel with the country development that shows the requirement to detect water pollutants. Detection system was built to recognize metal ions in water using colorimetric sensors (Alberti et al. </w:t>
      </w:r>
      <w:r>
        <w:rPr/>
        <w:fldChar w:fldCharType="begin"/>
      </w:r>
      <w:r>
        <w:instrText xml:space="preserve"> HYPERLINK "https://link.springer.com/article/10.1007/s13762-022-04192-x" \l "ref-CR2" \o "Alberti G, Zanoni C, Magnaghi LR, Biesuz R (2020) Low-cost, disposable colourimetric sensors for metal ions detection. J Analyt Sci Tech 11:30. 
                  https://doi.org/10.1186/s40543-020-00221-x
                " </w:instrText>
      </w:r>
      <w:r>
        <w:rPr/>
        <w:fldChar w:fldCharType="separate"/>
      </w:r>
      <w:r>
        <w:rPr>
          <w:rFonts w:ascii="Georgia" w:cs="Times New Roman" w:eastAsia="Times New Roman" w:hAnsi="Georgia"/>
          <w:color w:val="004b83"/>
          <w:sz w:val="32"/>
          <w:szCs w:val="32"/>
          <w:u w:val="single"/>
        </w:rPr>
        <w:t>2020</w:t>
      </w:r>
      <w:r>
        <w:rPr/>
        <w:fldChar w:fldCharType="end"/>
      </w:r>
      <w:r>
        <w:rPr>
          <w:rFonts w:ascii="Georgia" w:cs="Times New Roman" w:eastAsia="Times New Roman" w:hAnsi="Georgia"/>
          <w:color w:val="333333"/>
          <w:sz w:val="32"/>
          <w:szCs w:val="32"/>
        </w:rPr>
        <w:t>). Raril and Manjunatha (</w:t>
      </w:r>
      <w:r>
        <w:rPr/>
        <w:fldChar w:fldCharType="begin"/>
      </w:r>
      <w:r>
        <w:instrText xml:space="preserve"> HYPERLINK "https://link.springer.com/article/10.1007/s13762-022-04192-x" \l "ref-CR29" \o "Raril C, Manjunatha JG (2020) Fabrication of novel polymer-modified graphene-based electrochemical sensor for the determination of mercury and lead ions in water and biological samples. J Analytical Sc Tech 11:3. 
                  https://doi.org/10.1186/s405" </w:instrText>
      </w:r>
      <w:r>
        <w:rPr/>
        <w:fldChar w:fldCharType="separate"/>
      </w:r>
      <w:r>
        <w:rPr>
          <w:rFonts w:ascii="Georgia" w:cs="Times New Roman" w:eastAsia="Times New Roman" w:hAnsi="Georgia"/>
          <w:color w:val="004b83"/>
          <w:sz w:val="32"/>
          <w:szCs w:val="32"/>
          <w:u w:val="single"/>
        </w:rPr>
        <w:t>2020</w:t>
      </w:r>
      <w:r>
        <w:rPr/>
        <w:fldChar w:fldCharType="end"/>
      </w:r>
      <w:r>
        <w:rPr>
          <w:rFonts w:ascii="Georgia" w:cs="Times New Roman" w:eastAsia="Times New Roman" w:hAnsi="Georgia"/>
          <w:color w:val="333333"/>
          <w:sz w:val="32"/>
          <w:szCs w:val="32"/>
        </w:rPr>
        <w:t>) developed a system that traced mercury and lead ions in water through the usage of polyglycine-modified graphene paste electrode. Each pollutant has distinct characteristics that can be traced. Thus, the detection system needs to be fast, accurate, and continuously up to date.</w:t>
      </w:r>
    </w:p>
    <w:p>
      <w:pPr>
        <w:pStyle w:val="style179"/>
        <w:numPr>
          <w:ilvl w:val="0"/>
          <w:numId w:val="6"/>
        </w:numPr>
        <w:shd w:val="clear" w:color="auto" w:fill="fcfcfc"/>
        <w:spacing w:after="0" w:lineRule="auto" w:line="240"/>
        <w:jc w:val="both"/>
        <w:rPr>
          <w:rFonts w:ascii="Georgia" w:cs="Times New Roman" w:eastAsia="Times New Roman" w:hAnsi="Georgia"/>
          <w:color w:val="333333"/>
          <w:sz w:val="32"/>
          <w:szCs w:val="32"/>
        </w:rPr>
      </w:pPr>
      <w:r>
        <w:rPr>
          <w:rFonts w:ascii="Georgia" w:cs="Times New Roman" w:eastAsia="Times New Roman" w:hAnsi="Georgia"/>
          <w:color w:val="333333"/>
          <w:sz w:val="32"/>
          <w:szCs w:val="32"/>
        </w:rPr>
        <w:t>Monitoring water quality was previously done based on temporal and spatial scales which used multi-metric indices and operational indicators (Sany </w:t>
      </w:r>
      <w:r>
        <w:rPr/>
        <w:fldChar w:fldCharType="begin"/>
      </w:r>
      <w:r>
        <w:instrText xml:space="preserve"> HYPERLINK "https://link.springer.com/article/10.1007/s13762-022-04192-x" \l "ref-CR32" \o "Tavakoly Sany SB, Monazami G, Rezayi M, Borgheipour H (2018) Application of water quality indices for evaluating water quality and anthropogenic impact assessment. Int J Environ Sc Technol 16:3001–3012. 
                  https://doi.org/10.1007/s13762-018-189" </w:instrText>
      </w:r>
      <w:r>
        <w:rPr/>
        <w:fldChar w:fldCharType="separate"/>
      </w:r>
      <w:r>
        <w:rPr>
          <w:rFonts w:ascii="Georgia" w:cs="Times New Roman" w:eastAsia="Times New Roman" w:hAnsi="Georgia"/>
          <w:color w:val="004b83"/>
          <w:sz w:val="32"/>
          <w:szCs w:val="32"/>
          <w:u w:val="single"/>
        </w:rPr>
        <w:t>2018</w:t>
      </w:r>
      <w:r>
        <w:rPr/>
        <w:fldChar w:fldCharType="end"/>
      </w:r>
      <w:r>
        <w:rPr>
          <w:rFonts w:ascii="Georgia" w:cs="Times New Roman" w:eastAsia="Times New Roman" w:hAnsi="Georgia"/>
          <w:color w:val="333333"/>
          <w:sz w:val="32"/>
          <w:szCs w:val="32"/>
        </w:rPr>
        <w:t xml:space="preserve">). The quality of water in canals, drains and irrigation wells were analyzed and </w:t>
      </w:r>
      <w:r>
        <w:rPr>
          <w:rFonts w:ascii="Georgia" w:cs="Times New Roman" w:eastAsia="Times New Roman" w:hAnsi="Georgia"/>
          <w:color w:val="333333"/>
          <w:sz w:val="32"/>
          <w:szCs w:val="32"/>
        </w:rPr>
        <w:t>compared using MODFLOW software which could forecast the effects of surface water on groundwater in long-term period (Galal et al. </w:t>
      </w:r>
      <w:r>
        <w:rPr/>
        <w:fldChar w:fldCharType="begin"/>
      </w:r>
      <w:r>
        <w:instrText xml:space="preserve"> HYPERLINK "https://link.springer.com/article/10.1007/s13762-022-04192-x" \l "ref-CR16" \o "Galal MM, Soliman A, Kamel G, Zaher K, El-Fakharany Z (2020) Prediction and assessment of surface water quality effect on groundwater in El-Qaluybia. Egypt J Eng App Sc 67(8):2129–2148" </w:instrText>
      </w:r>
      <w:r>
        <w:rPr/>
        <w:fldChar w:fldCharType="separate"/>
      </w:r>
      <w:r>
        <w:rPr>
          <w:rFonts w:ascii="Georgia" w:cs="Times New Roman" w:eastAsia="Times New Roman" w:hAnsi="Georgia"/>
          <w:color w:val="004b83"/>
          <w:sz w:val="32"/>
          <w:szCs w:val="32"/>
          <w:u w:val="single"/>
        </w:rPr>
        <w:t>2020</w:t>
      </w:r>
      <w:r>
        <w:rPr/>
        <w:fldChar w:fldCharType="end"/>
      </w:r>
      <w:r>
        <w:rPr>
          <w:rFonts w:ascii="Georgia" w:cs="Times New Roman" w:eastAsia="Times New Roman" w:hAnsi="Georgia"/>
          <w:color w:val="333333"/>
          <w:sz w:val="32"/>
          <w:szCs w:val="32"/>
        </w:rPr>
        <w:t>). It is essential to measure and monitor physical, chemical, and biological parameters of water in order to identify its quality. Then, types of water treatment can be identified before it can be supplied to consumers as tap water and drinking water (Huang et al. </w:t>
      </w:r>
      <w:r>
        <w:rPr/>
        <w:fldChar w:fldCharType="begin"/>
      </w:r>
      <w:r>
        <w:instrText xml:space="preserve"> HYPERLINK "https://link.springer.com/article/10.1007/s13762-022-04192-x" \l "ref-CR17" \o "Huang Y F, Ang S Y, Lee K M, Lee T S (2015) Quality of water resources in Malaysia. In:research and practices in water quality. Rijeka: IntechOpen. 
                  https://doi.org/10.5772/58969
                " </w:instrText>
      </w:r>
      <w:r>
        <w:rPr/>
        <w:fldChar w:fldCharType="separate"/>
      </w:r>
      <w:r>
        <w:rPr>
          <w:rFonts w:ascii="Georgia" w:cs="Times New Roman" w:eastAsia="Times New Roman" w:hAnsi="Georgia"/>
          <w:color w:val="004b83"/>
          <w:sz w:val="32"/>
          <w:szCs w:val="32"/>
          <w:u w:val="single"/>
        </w:rPr>
        <w:t>2015</w:t>
      </w:r>
      <w:r>
        <w:rPr/>
        <w:fldChar w:fldCharType="end"/>
      </w:r>
      <w:r>
        <w:rPr>
          <w:rFonts w:ascii="Georgia" w:cs="Times New Roman" w:eastAsia="Times New Roman" w:hAnsi="Georgia"/>
          <w:color w:val="333333"/>
          <w:sz w:val="32"/>
          <w:szCs w:val="32"/>
        </w:rPr>
        <w:t>; Alsulaili et al. </w:t>
      </w:r>
      <w:r>
        <w:rPr/>
        <w:fldChar w:fldCharType="begin"/>
      </w:r>
      <w:r>
        <w:instrText xml:space="preserve"> HYPERLINK "https://link.springer.com/article/10.1007/s13762-022-04192-x" \l "ref-CR5" \o "Alsulaili A, Al-Harbi M, Al-Tawari K (2015) Physical and chemical characteristics of drinking water quality in kuwait: tap vs bottled water. J Eng Res 3(1):25–50. 
                  https://doi.org/10.7603/s40632-015-0002-y
                " </w:instrText>
      </w:r>
      <w:r>
        <w:rPr/>
        <w:fldChar w:fldCharType="separate"/>
      </w:r>
      <w:r>
        <w:rPr>
          <w:rFonts w:ascii="Georgia" w:cs="Times New Roman" w:eastAsia="Times New Roman" w:hAnsi="Georgia"/>
          <w:color w:val="004b83"/>
          <w:sz w:val="32"/>
          <w:szCs w:val="32"/>
          <w:u w:val="single"/>
        </w:rPr>
        <w:t>2015</w:t>
      </w:r>
      <w:r>
        <w:rPr/>
        <w:fldChar w:fldCharType="end"/>
      </w:r>
      <w:r>
        <w:rPr>
          <w:rFonts w:ascii="Georgia" w:cs="Times New Roman" w:eastAsia="Times New Roman" w:hAnsi="Georgia"/>
          <w:color w:val="333333"/>
          <w:sz w:val="32"/>
          <w:szCs w:val="32"/>
        </w:rPr>
        <w:t>). Elsheikh et al. (</w:t>
      </w:r>
      <w:r>
        <w:rPr/>
        <w:fldChar w:fldCharType="begin"/>
      </w:r>
      <w:r>
        <w:instrText xml:space="preserve"> HYPERLINK "https://link.springer.com/article/10.1007/s13762-022-04192-x" \l "ref-CR12" \o "Elsheikh MA, Saleh HI, Elmala Y (2018) Performance of filtration systems to enhance treated water quality. J Eng App Sc 65(2):125–137" </w:instrText>
      </w:r>
      <w:r>
        <w:rPr/>
        <w:fldChar w:fldCharType="separate"/>
      </w:r>
      <w:r>
        <w:rPr>
          <w:rFonts w:ascii="Georgia" w:cs="Times New Roman" w:eastAsia="Times New Roman" w:hAnsi="Georgia"/>
          <w:color w:val="004b83"/>
          <w:sz w:val="32"/>
          <w:szCs w:val="32"/>
          <w:u w:val="single"/>
        </w:rPr>
        <w:t>2018</w:t>
      </w:r>
      <w:r>
        <w:rPr/>
        <w:fldChar w:fldCharType="end"/>
      </w:r>
      <w:r>
        <w:rPr>
          <w:rFonts w:ascii="Georgia" w:cs="Times New Roman" w:eastAsia="Times New Roman" w:hAnsi="Georgia"/>
          <w:color w:val="333333"/>
          <w:sz w:val="32"/>
          <w:szCs w:val="32"/>
        </w:rPr>
        <w:t>) compared three different types of water filtration systems and allowed assessment and evaluation to be made towards the execution and fulfillment of each water filtration systems. Delgado et al. (</w:t>
      </w:r>
      <w:r>
        <w:rPr/>
        <w:fldChar w:fldCharType="begin"/>
      </w:r>
      <w:r>
        <w:instrText xml:space="preserve"> HYPERLINK "https://link.springer.com/article/10.1007/s13762-022-04192-x" \l "ref-CR9" \o "Delgado A, Jiminez J, Ochoa L, Mendiola L, Alvarado A, Huamani EL (2020) Applying grey systems to analyze water quality on the river. Int J Emerging Trends in Eng Res 8(7):3880–3886. 
                  https://doi.org/10.30534/ijeter/2020/156872020
           " </w:instrText>
      </w:r>
      <w:r>
        <w:rPr/>
        <w:fldChar w:fldCharType="separate"/>
      </w:r>
      <w:r>
        <w:rPr>
          <w:rFonts w:ascii="Georgia" w:cs="Times New Roman" w:eastAsia="Times New Roman" w:hAnsi="Georgia"/>
          <w:color w:val="004b83"/>
          <w:sz w:val="32"/>
          <w:szCs w:val="32"/>
          <w:u w:val="single"/>
        </w:rPr>
        <w:t>2020</w:t>
      </w:r>
      <w:r>
        <w:rPr/>
        <w:fldChar w:fldCharType="end"/>
      </w:r>
      <w:r>
        <w:rPr>
          <w:rFonts w:ascii="Georgia" w:cs="Times New Roman" w:eastAsia="Times New Roman" w:hAnsi="Georgia"/>
          <w:color w:val="333333"/>
          <w:sz w:val="32"/>
          <w:szCs w:val="32"/>
        </w:rPr>
        <w:t>) determined the effect of illegal mining on the water quality by applying grey system. By applying grey clustering method, water quality was grouped into three categories: good, moderate, and low water quality. Supriyono et al. (</w:t>
      </w:r>
      <w:r>
        <w:rPr/>
        <w:fldChar w:fldCharType="begin"/>
      </w:r>
      <w:r>
        <w:instrText xml:space="preserve"> HYPERLINK "https://link.springer.com/article/10.1007/s13762-022-04192-x" \l "ref-CR31" \o "Supriyono H, Majid A, Harismah K (2020) Portable system for coastal fishpond water quality telemonitoring continuously. Int J Emerging Trends Eng Res 8(9):5163–5170. 
                  https://doi.org/10.30534/ijeter/2020/45892020
          " </w:instrText>
      </w:r>
      <w:r>
        <w:rPr/>
        <w:fldChar w:fldCharType="separate"/>
      </w:r>
      <w:r>
        <w:rPr>
          <w:rFonts w:ascii="Georgia" w:cs="Times New Roman" w:eastAsia="Times New Roman" w:hAnsi="Georgia"/>
          <w:color w:val="004b83"/>
          <w:sz w:val="32"/>
          <w:szCs w:val="32"/>
          <w:u w:val="single"/>
        </w:rPr>
        <w:t>2020</w:t>
      </w:r>
      <w:r>
        <w:rPr/>
        <w:fldChar w:fldCharType="end"/>
      </w:r>
      <w:r>
        <w:rPr>
          <w:rFonts w:ascii="Georgia" w:cs="Times New Roman" w:eastAsia="Times New Roman" w:hAnsi="Georgia"/>
          <w:color w:val="333333"/>
          <w:sz w:val="32"/>
          <w:szCs w:val="32"/>
        </w:rPr>
        <w:t>) developed a telemonitoring system that automatically measured and collected variables of water and air quality in coastal fishponds and continuously displayed the data to the user.</w:t>
      </w:r>
    </w:p>
    <w:p>
      <w:pPr>
        <w:pStyle w:val="style179"/>
        <w:numPr>
          <w:ilvl w:val="0"/>
          <w:numId w:val="6"/>
        </w:numPr>
        <w:shd w:val="clear" w:color="auto" w:fill="fcfcfc"/>
        <w:spacing w:after="0" w:lineRule="auto" w:line="240"/>
        <w:jc w:val="both"/>
        <w:rPr>
          <w:rFonts w:ascii="Georgia" w:cs="Times New Roman" w:eastAsia="Times New Roman" w:hAnsi="Georgia"/>
          <w:color w:val="333333"/>
          <w:sz w:val="32"/>
          <w:szCs w:val="32"/>
        </w:rPr>
      </w:pPr>
      <w:r>
        <w:rPr>
          <w:rFonts w:ascii="Georgia" w:cs="Times New Roman" w:eastAsia="Times New Roman" w:hAnsi="Georgia"/>
          <w:color w:val="333333"/>
          <w:sz w:val="32"/>
          <w:szCs w:val="32"/>
        </w:rPr>
        <w:t>Water quality management and monitoring networks are also crucial. The allowed wastewater discharge rates for contaminant resources depend on two factors: treatment costs and water quality standard (Aghasian et al. </w:t>
      </w:r>
      <w:r>
        <w:rPr/>
        <w:fldChar w:fldCharType="begin"/>
      </w:r>
      <w:r>
        <w:instrText xml:space="preserve"> HYPERLINK "https://link.springer.com/article/10.1007/s13762-022-04192-x" \l "ref-CR1" \o "Aghasian K, Moridi A, Mirbagheri A, Abbaspour A (2017) A conflict resolution method for waste load reallocation in river syatems. Int J of Environ Sci Tech. 
                  https://doi.org/10.1007/s13762-018-1993-3
                " </w:instrText>
      </w:r>
      <w:r>
        <w:rPr/>
        <w:fldChar w:fldCharType="separate"/>
      </w:r>
      <w:r>
        <w:rPr>
          <w:rFonts w:ascii="Georgia" w:cs="Times New Roman" w:eastAsia="Times New Roman" w:hAnsi="Georgia"/>
          <w:color w:val="004b83"/>
          <w:sz w:val="32"/>
          <w:szCs w:val="32"/>
          <w:u w:val="single"/>
        </w:rPr>
        <w:t>2017</w:t>
      </w:r>
      <w:r>
        <w:rPr/>
        <w:fldChar w:fldCharType="end"/>
      </w:r>
      <w:r>
        <w:rPr>
          <w:rFonts w:ascii="Georgia" w:cs="Times New Roman" w:eastAsia="Times New Roman" w:hAnsi="Georgia"/>
          <w:color w:val="333333"/>
          <w:sz w:val="32"/>
          <w:szCs w:val="32"/>
        </w:rPr>
        <w:t xml:space="preserve">). Aghasian et al. integrated water quality simulation model with particle swarm optimization model and developed various pollution loadings discharge policies using bankruptcy method. Results showed that the proposed model reduced the salinity of the allocated water demands leading to a decrease in salinity discharged into the river. Genetic algorithm was developed to minimize wastewater treatment costs and dissolved oxygen violation from the standard level. This method was estimated to reduce waste load from 145.5 to 79 and treatment cost from the range of ($160,000–180,000) to ($100,000–130,000). Thus, the proposed models can satisfy water quality with low </w:t>
      </w:r>
      <w:r>
        <w:rPr>
          <w:rFonts w:ascii="Georgia" w:cs="Times New Roman" w:eastAsia="Times New Roman" w:hAnsi="Georgia"/>
          <w:color w:val="333333"/>
          <w:sz w:val="32"/>
          <w:szCs w:val="32"/>
        </w:rPr>
        <w:t>treatment cost (Farjoudi et. al. </w:t>
      </w:r>
      <w:r>
        <w:rPr/>
        <w:fldChar w:fldCharType="begin"/>
      </w:r>
      <w:r>
        <w:instrText xml:space="preserve"> HYPERLINK "https://link.springer.com/article/10.1007/s13762-022-04192-x" \l "ref-CR38" \o "Zare Farjoudi S, Moridi A, Sarang A (2020) Multi-objective waste load allocation in river system under inflow uncertainty. Int J of Environ Sc and Tech. 
                  https://doi.org/10.1007/s13762-020-02897-5
                " </w:instrText>
      </w:r>
      <w:r>
        <w:rPr/>
        <w:fldChar w:fldCharType="separate"/>
      </w:r>
      <w:r>
        <w:rPr>
          <w:rFonts w:ascii="Georgia" w:cs="Times New Roman" w:eastAsia="Times New Roman" w:hAnsi="Georgia"/>
          <w:color w:val="004b83"/>
          <w:sz w:val="32"/>
          <w:szCs w:val="32"/>
          <w:u w:val="single"/>
        </w:rPr>
        <w:t>2020</w:t>
      </w:r>
      <w:r>
        <w:rPr/>
        <w:fldChar w:fldCharType="end"/>
      </w:r>
      <w:r>
        <w:rPr>
          <w:rFonts w:ascii="Georgia" w:cs="Times New Roman" w:eastAsia="Times New Roman" w:hAnsi="Georgia"/>
          <w:color w:val="333333"/>
          <w:sz w:val="32"/>
          <w:szCs w:val="32"/>
        </w:rPr>
        <w:t>). Meanwhile, monitoring network of groundwater was designed using DRASTIC method and capture zone analysis where the</w:t>
      </w:r>
      <w:r>
        <w:rPr>
          <w:rFonts w:ascii="Georgia" w:cs="Times New Roman" w:eastAsia="Times New Roman" w:hAnsi="Georgia"/>
          <w:color w:val="333333"/>
          <w:sz w:val="36"/>
          <w:szCs w:val="36"/>
        </w:rPr>
        <w:t xml:space="preserve"> </w:t>
      </w:r>
      <w:r>
        <w:rPr>
          <w:rFonts w:ascii="Georgia" w:cs="Times New Roman" w:eastAsia="Times New Roman" w:hAnsi="Georgia"/>
          <w:color w:val="333333"/>
          <w:sz w:val="32"/>
          <w:szCs w:val="32"/>
        </w:rPr>
        <w:t>design was developed according to monitoring wells priority. Differential Evolution (DE) algorithm was used to optimize the DRASTIC model in order to find the highest correlation between high and vulnerable areas of electrical conductivity. The authors claimed that by proper estimating vulnerability of existing wells and the capture zones, the monitoring wells could be prioritized (Yousefi et. al. </w:t>
      </w:r>
      <w:r>
        <w:rPr/>
        <w:fldChar w:fldCharType="begin"/>
      </w:r>
      <w:r>
        <w:instrText xml:space="preserve"> HYPERLINK "https://link.springer.com/article/10.1007/s13762-022-04192-x" \l "ref-CR37" \o "Yousefi H, Omidi M, Moridi A, Sarang A (2021) Groundwater monitoring network design using optimized DRASTIC method and capture zone analysis. Int J of Environ Res. 
                  https://doi.org/10.1007/s41742-021-00348-8
               " </w:instrText>
      </w:r>
      <w:r>
        <w:rPr/>
        <w:fldChar w:fldCharType="separate"/>
      </w:r>
      <w:r>
        <w:rPr>
          <w:rFonts w:ascii="Georgia" w:cs="Times New Roman" w:eastAsia="Times New Roman" w:hAnsi="Georgia"/>
          <w:color w:val="004b83"/>
          <w:sz w:val="32"/>
          <w:szCs w:val="32"/>
          <w:u w:val="single"/>
        </w:rPr>
        <w:t>2021</w:t>
      </w:r>
      <w:r>
        <w:rPr/>
        <w:fldChar w:fldCharType="end"/>
      </w:r>
      <w:r>
        <w:rPr>
          <w:rFonts w:ascii="Georgia" w:cs="Times New Roman" w:eastAsia="Times New Roman" w:hAnsi="Georgia"/>
          <w:color w:val="333333"/>
          <w:sz w:val="32"/>
          <w:szCs w:val="32"/>
        </w:rPr>
        <w:t>). Thus, proper water quality monitoring, filtering, and treatment methods are needed.</w:t>
      </w:r>
    </w:p>
    <w:p>
      <w:pPr>
        <w:pStyle w:val="style0"/>
        <w:shd w:val="clear" w:color="auto" w:fill="fcfcfc"/>
        <w:spacing w:after="0" w:lineRule="auto" w:line="240"/>
        <w:jc w:val="both"/>
        <w:rPr>
          <w:rFonts w:ascii="Georgia" w:cs="Times New Roman" w:eastAsia="Times New Roman" w:hAnsi="Georgia"/>
          <w:color w:val="333333"/>
          <w:sz w:val="32"/>
          <w:szCs w:val="32"/>
        </w:rPr>
      </w:pPr>
    </w:p>
    <w:p>
      <w:pPr>
        <w:pStyle w:val="style0"/>
        <w:shd w:val="clear" w:color="auto" w:fill="fcfcfc"/>
        <w:spacing w:after="0" w:lineRule="auto" w:line="240"/>
        <w:jc w:val="both"/>
        <w:rPr>
          <w:rFonts w:ascii="Georgia" w:cs="Times New Roman" w:eastAsia="Times New Roman" w:hAnsi="Georgia"/>
          <w:color w:val="333333"/>
          <w:sz w:val="32"/>
          <w:szCs w:val="32"/>
        </w:rPr>
      </w:pPr>
    </w:p>
    <w:p>
      <w:pPr>
        <w:pStyle w:val="style0"/>
        <w:shd w:val="clear" w:color="auto" w:fill="fcfcfc"/>
        <w:spacing w:after="0" w:lineRule="auto" w:line="240"/>
        <w:jc w:val="both"/>
        <w:rPr>
          <w:rFonts w:ascii="Georgia" w:cs="Times New Roman" w:eastAsia="Times New Roman" w:hAnsi="Georgia"/>
          <w:color w:val="333333"/>
          <w:sz w:val="32"/>
          <w:szCs w:val="32"/>
        </w:rPr>
      </w:pPr>
    </w:p>
    <w:p>
      <w:pPr>
        <w:pStyle w:val="style0"/>
        <w:shd w:val="clear" w:color="auto" w:fill="fcfcfc"/>
        <w:spacing w:after="0" w:lineRule="auto" w:line="240"/>
        <w:jc w:val="both"/>
        <w:rPr>
          <w:rFonts w:ascii="Georgia" w:cs="Times New Roman" w:eastAsia="Times New Roman" w:hAnsi="Georgia"/>
          <w:color w:val="333333"/>
          <w:sz w:val="48"/>
          <w:szCs w:val="48"/>
        </w:rPr>
      </w:pPr>
      <w:r>
        <w:rPr>
          <w:rFonts w:ascii="Georgia" w:cs="Times New Roman" w:eastAsia="Times New Roman" w:hAnsi="Georgia"/>
          <w:color w:val="333333"/>
          <w:sz w:val="48"/>
          <w:szCs w:val="48"/>
        </w:rPr>
        <w:t>Existing</w:t>
      </w:r>
    </w:p>
    <w:p>
      <w:pPr>
        <w:pStyle w:val="style0"/>
        <w:numPr>
          <w:ilvl w:val="0"/>
          <w:numId w:val="5"/>
        </w:numPr>
        <w:shd w:val="clear" w:color="auto" w:fill="fcfcfc"/>
        <w:spacing w:after="0" w:lineRule="auto" w:line="240"/>
        <w:rPr>
          <w:rFonts w:ascii="Georgia" w:cs="Times New Roman" w:eastAsia="Times New Roman" w:hAnsi="Georgia"/>
          <w:color w:val="333333"/>
          <w:sz w:val="31"/>
          <w:szCs w:val="31"/>
        </w:rPr>
      </w:pPr>
      <w:r>
        <w:rPr>
          <w:rFonts w:ascii="Georgia" w:cs="Times New Roman" w:eastAsia="Times New Roman" w:hAnsi="Georgia"/>
          <w:color w:val="333333"/>
          <w:sz w:val="31"/>
        </w:rPr>
        <w:t>a)</w:t>
      </w:r>
    </w:p>
    <w:p>
      <w:pPr>
        <w:pStyle w:val="style179"/>
        <w:numPr>
          <w:ilvl w:val="0"/>
          <w:numId w:val="5"/>
        </w:numPr>
        <w:shd w:val="clear" w:color="auto" w:fill="fcfcfc"/>
        <w:spacing w:after="0" w:lineRule="auto" w:line="240"/>
        <w:rPr>
          <w:rFonts w:ascii="Georgia" w:cs="Times New Roman" w:eastAsia="Times New Roman" w:hAnsi="Georgia"/>
          <w:color w:val="333333"/>
          <w:sz w:val="31"/>
          <w:szCs w:val="31"/>
        </w:rPr>
      </w:pPr>
      <w:r>
        <w:rPr>
          <w:rFonts w:ascii="Georgia" w:cs="Times New Roman" w:eastAsia="Times New Roman" w:hAnsi="Georgia"/>
          <w:i/>
          <w:iCs/>
          <w:color w:val="333333"/>
          <w:sz w:val="31"/>
          <w:szCs w:val="31"/>
        </w:rPr>
        <w:t>Water sampling method</w:t>
      </w:r>
    </w:p>
    <w:p>
      <w:pPr>
        <w:pStyle w:val="style179"/>
        <w:numPr>
          <w:ilvl w:val="0"/>
          <w:numId w:val="5"/>
        </w:numPr>
        <w:shd w:val="clear" w:color="auto" w:fill="fcfcfc"/>
        <w:spacing w:after="416" w:lineRule="auto" w:line="240"/>
        <w:rPr>
          <w:rFonts w:ascii="Georgia" w:cs="Times New Roman" w:eastAsia="Times New Roman" w:hAnsi="Georgia"/>
          <w:color w:val="333333"/>
          <w:sz w:val="31"/>
          <w:szCs w:val="31"/>
        </w:rPr>
      </w:pPr>
      <w:r>
        <w:rPr>
          <w:rFonts w:ascii="Georgia" w:cs="Times New Roman" w:eastAsia="Times New Roman" w:hAnsi="Georgia"/>
          <w:color w:val="333333"/>
          <w:sz w:val="31"/>
          <w:szCs w:val="31"/>
        </w:rPr>
        <w:t>Water samples were collected from Mahang River, a lake in Universiti Sains Islam Malaysia, and tap water. We monitored pH, turbidity, temperature, electrical conductivity (EC), and oxidation–reduction potential (ORP) of the samples from 9:00 a.m. until 6:00 p.m. for 10 h. Water samples were also transferred into a tank to undergo filtration process. Readings from the sensors were collected, translated and processed by the microcontroller before being displayed using LCD and uploaded into cloud storage for monitoring.</w:t>
      </w:r>
    </w:p>
    <w:p>
      <w:pPr>
        <w:pStyle w:val="style0"/>
        <w:numPr>
          <w:ilvl w:val="0"/>
          <w:numId w:val="5"/>
        </w:numPr>
        <w:shd w:val="clear" w:color="auto" w:fill="fcfcfc"/>
        <w:spacing w:after="0" w:lineRule="auto" w:line="240"/>
        <w:rPr>
          <w:rFonts w:ascii="Georgia" w:cs="Times New Roman" w:eastAsia="Times New Roman" w:hAnsi="Georgia"/>
          <w:color w:val="333333"/>
          <w:sz w:val="31"/>
          <w:szCs w:val="31"/>
        </w:rPr>
      </w:pPr>
      <w:r>
        <w:rPr>
          <w:rFonts w:ascii="Georgia" w:cs="Times New Roman" w:eastAsia="Times New Roman" w:hAnsi="Georgia"/>
          <w:color w:val="333333"/>
          <w:sz w:val="31"/>
        </w:rPr>
        <w:t>b)</w:t>
      </w:r>
    </w:p>
    <w:p>
      <w:pPr>
        <w:pStyle w:val="style179"/>
        <w:numPr>
          <w:ilvl w:val="0"/>
          <w:numId w:val="5"/>
        </w:numPr>
        <w:shd w:val="clear" w:color="auto" w:fill="fcfcfc"/>
        <w:spacing w:after="0" w:lineRule="auto" w:line="240"/>
        <w:rPr>
          <w:rFonts w:ascii="Georgia" w:cs="Times New Roman" w:eastAsia="Times New Roman" w:hAnsi="Georgia"/>
          <w:color w:val="333333"/>
          <w:sz w:val="31"/>
          <w:szCs w:val="31"/>
        </w:rPr>
      </w:pPr>
      <w:r>
        <w:rPr>
          <w:rFonts w:ascii="Georgia" w:cs="Times New Roman" w:eastAsia="Times New Roman" w:hAnsi="Georgia"/>
          <w:i/>
          <w:iCs/>
          <w:color w:val="333333"/>
          <w:sz w:val="31"/>
          <w:szCs w:val="31"/>
        </w:rPr>
        <w:t>System design</w:t>
      </w:r>
    </w:p>
    <w:p>
      <w:pPr>
        <w:pStyle w:val="style179"/>
        <w:numPr>
          <w:ilvl w:val="0"/>
          <w:numId w:val="5"/>
        </w:numPr>
        <w:shd w:val="clear" w:color="auto" w:fill="fcfcfc"/>
        <w:spacing w:after="416" w:lineRule="auto" w:line="240"/>
        <w:rPr>
          <w:rFonts w:ascii="Georgia" w:cs="Times New Roman" w:eastAsia="Times New Roman" w:hAnsi="Georgia"/>
          <w:color w:val="333333"/>
          <w:sz w:val="31"/>
          <w:szCs w:val="31"/>
        </w:rPr>
      </w:pPr>
      <w:r>
        <w:rPr>
          <w:rFonts w:ascii="Georgia" w:cs="Times New Roman" w:eastAsia="Times New Roman" w:hAnsi="Georgia"/>
          <w:color w:val="333333"/>
          <w:sz w:val="31"/>
          <w:szCs w:val="31"/>
        </w:rPr>
        <w:t xml:space="preserve">We designed a water monitoring and filtration system using sensors to detect temperature, pH value, oxidation–reduction potential (ORP), electrical conductivity (EC), and turbidity. A microcontroller unit consisted of Arduino Uno and Mega, was used as the main controller. We also used a data transmission </w:t>
      </w:r>
      <w:r>
        <w:rPr>
          <w:rFonts w:ascii="Georgia" w:cs="Times New Roman" w:eastAsia="Times New Roman" w:hAnsi="Georgia"/>
          <w:color w:val="333333"/>
          <w:sz w:val="31"/>
          <w:szCs w:val="31"/>
        </w:rPr>
        <w:t>block, ESP8266 Wi-Fi module and a water filtration unit which consisted of a water pump and a water filter.</w:t>
      </w:r>
    </w:p>
    <w:p>
      <w:pPr>
        <w:pStyle w:val="style0"/>
        <w:shd w:val="clear" w:color="auto" w:fill="fcfcfc"/>
        <w:spacing w:after="0" w:lineRule="auto" w:line="240"/>
        <w:jc w:val="both"/>
        <w:rPr>
          <w:rFonts w:ascii="Georgia" w:cs="Times New Roman" w:eastAsia="Times New Roman" w:hAnsi="Georgia"/>
          <w:color w:val="333333"/>
          <w:sz w:val="48"/>
          <w:szCs w:val="48"/>
        </w:rPr>
      </w:pPr>
    </w:p>
    <w:p>
      <w:pPr>
        <w:pStyle w:val="style0"/>
        <w:shd w:val="clear" w:color="auto" w:fill="fcfcfc"/>
        <w:spacing w:after="0" w:lineRule="auto" w:line="240"/>
        <w:jc w:val="both"/>
        <w:rPr>
          <w:rFonts w:ascii="Georgia" w:cs="Times New Roman" w:eastAsia="Times New Roman" w:hAnsi="Georgia"/>
          <w:color w:val="333333"/>
          <w:sz w:val="48"/>
          <w:szCs w:val="48"/>
        </w:rPr>
      </w:pPr>
      <w:r>
        <w:rPr>
          <w:rFonts w:ascii="Georgia" w:cs="Times New Roman" w:eastAsia="Times New Roman" w:hAnsi="Georgia"/>
          <w:color w:val="333333"/>
          <w:sz w:val="48"/>
          <w:szCs w:val="48"/>
        </w:rPr>
        <w:t>Proposed</w:t>
      </w:r>
    </w:p>
    <w:p>
      <w:pPr>
        <w:pStyle w:val="style0"/>
        <w:shd w:val="clear" w:color="auto" w:fill="fcfcfc"/>
        <w:spacing w:after="0" w:lineRule="auto" w:line="240"/>
        <w:jc w:val="both"/>
        <w:rPr>
          <w:rFonts w:ascii="Georgia" w:cs="Times New Roman" w:eastAsia="Times New Roman" w:hAnsi="Georgia"/>
          <w:color w:val="333333"/>
          <w:sz w:val="31"/>
          <w:szCs w:val="31"/>
        </w:rPr>
      </w:pPr>
    </w:p>
    <w:p>
      <w:pPr>
        <w:pStyle w:val="style179"/>
        <w:numPr>
          <w:ilvl w:val="0"/>
          <w:numId w:val="4"/>
        </w:numPr>
        <w:shd w:val="clear" w:color="auto" w:fill="fcfcfc"/>
        <w:spacing w:after="0" w:lineRule="auto" w:line="240"/>
        <w:jc w:val="both"/>
        <w:rPr>
          <w:rFonts w:ascii="Georgia" w:cs="Times New Roman" w:eastAsia="Times New Roman" w:hAnsi="Georgia"/>
          <w:color w:val="333333"/>
          <w:sz w:val="31"/>
          <w:szCs w:val="31"/>
        </w:rPr>
      </w:pPr>
      <w:r>
        <w:rPr>
          <w:rFonts w:ascii="Georgia" w:cs="Times New Roman" w:eastAsia="Times New Roman" w:hAnsi="Georgia"/>
          <w:color w:val="333333"/>
          <w:sz w:val="31"/>
          <w:szCs w:val="31"/>
        </w:rPr>
        <w:t>Analysis of variance (ANOVA) is a statistical method that is useful to give important information like interpreting outcomes of an experiment and identifying the influence of a factor on the processing parameters by comparing the mean values of some samples (Ostertagova </w:t>
      </w:r>
      <w:r>
        <w:rPr/>
        <w:fldChar w:fldCharType="begin"/>
      </w:r>
      <w:r>
        <w:instrText xml:space="preserve"> HYPERLINK "https://link.springer.com/article/10.1007/s13762-022-04192-x" \l "ref-CR26" \o "Ostertagova E, Oskar O (2013) Methodology and Application of One-way ANOVA. American J Mechanical Eng 1(7):256–261. 
                  https://doi.org/10.12691/ajme-1-7-21
                " </w:instrText>
      </w:r>
      <w:r>
        <w:rPr/>
        <w:fldChar w:fldCharType="separate"/>
      </w:r>
      <w:r>
        <w:rPr>
          <w:rFonts w:ascii="Georgia" w:cs="Times New Roman" w:eastAsia="Times New Roman" w:hAnsi="Georgia"/>
          <w:color w:val="004b83"/>
          <w:sz w:val="31"/>
          <w:u w:val="single"/>
        </w:rPr>
        <w:t>2013</w:t>
      </w:r>
      <w:r>
        <w:rPr/>
        <w:fldChar w:fldCharType="end"/>
      </w:r>
      <w:r>
        <w:rPr>
          <w:rFonts w:ascii="Georgia" w:cs="Times New Roman" w:eastAsia="Times New Roman" w:hAnsi="Georgia"/>
          <w:color w:val="333333"/>
          <w:sz w:val="31"/>
          <w:szCs w:val="31"/>
        </w:rPr>
        <w:t>). One-way ANOVA is used for data that are divided into several groups associated with only one factor. The mean values are compared to determine the significant level of differences in the associated population of samples. One-way ANOVA test produces </w:t>
      </w:r>
      <w:r>
        <w:rPr>
          <w:rFonts w:ascii="Georgia" w:cs="Times New Roman" w:eastAsia="Times New Roman" w:hAnsi="Georgia"/>
          <w:i/>
          <w:iCs/>
          <w:color w:val="333333"/>
          <w:sz w:val="31"/>
          <w:szCs w:val="31"/>
        </w:rPr>
        <w:t>F</w:t>
      </w:r>
      <w:r>
        <w:rPr>
          <w:rFonts w:ascii="Georgia" w:cs="Times New Roman" w:eastAsia="Times New Roman" w:hAnsi="Georgia"/>
          <w:color w:val="333333"/>
          <w:sz w:val="31"/>
          <w:szCs w:val="31"/>
        </w:rPr>
        <w:t> value (Eq. </w:t>
      </w:r>
      <w:r>
        <w:rPr/>
        <w:fldChar w:fldCharType="begin"/>
      </w:r>
      <w:r>
        <w:instrText xml:space="preserve"> HYPERLINK "https://link.springer.com/article/10.1007/s13762-022-04192-x" \l "Equ1" </w:instrText>
      </w:r>
      <w:r>
        <w:rPr/>
        <w:fldChar w:fldCharType="separate"/>
      </w:r>
      <w:r>
        <w:rPr>
          <w:rFonts w:ascii="Georgia" w:cs="Times New Roman" w:eastAsia="Times New Roman" w:hAnsi="Georgia"/>
          <w:color w:val="004b83"/>
          <w:sz w:val="31"/>
          <w:u w:val="single"/>
        </w:rPr>
        <w:t>1</w:t>
      </w:r>
      <w:r>
        <w:rPr/>
        <w:fldChar w:fldCharType="end"/>
      </w:r>
      <w:r>
        <w:rPr>
          <w:rFonts w:ascii="Georgia" w:cs="Times New Roman" w:eastAsia="Times New Roman" w:hAnsi="Georgia"/>
          <w:color w:val="333333"/>
          <w:sz w:val="31"/>
          <w:szCs w:val="31"/>
        </w:rPr>
        <w:t>) (Sullivan </w:t>
      </w:r>
      <w:r>
        <w:rPr/>
        <w:fldChar w:fldCharType="begin"/>
      </w:r>
      <w:r>
        <w:instrText xml:space="preserve"> HYPERLINK "https://link.springer.com/article/10.1007/s13762-022-04192-x" \l "ref-CR30" \o "Sullivan L (2021) The ANOVA approach. hypothesis testing – analysis of variance (ANOVA). Boston university school of public health. Retrieved August 02, 2021, from 
                  https://sphweb.bumc.bu.edu/otlt/MPH-Modules/BS/BS704_HypothesisTesting-ANOVA/" </w:instrText>
      </w:r>
      <w:r>
        <w:rPr/>
        <w:fldChar w:fldCharType="separate"/>
      </w:r>
      <w:r>
        <w:rPr>
          <w:rFonts w:ascii="Georgia" w:cs="Times New Roman" w:eastAsia="Times New Roman" w:hAnsi="Georgia"/>
          <w:color w:val="004b83"/>
          <w:sz w:val="31"/>
          <w:u w:val="single"/>
        </w:rPr>
        <w:t>2021</w:t>
      </w:r>
      <w:r>
        <w:rPr/>
        <w:fldChar w:fldCharType="end"/>
      </w:r>
      <w:r>
        <w:rPr>
          <w:rFonts w:ascii="Georgia" w:cs="Times New Roman" w:eastAsia="Times New Roman" w:hAnsi="Georgia"/>
          <w:color w:val="333333"/>
          <w:sz w:val="31"/>
          <w:szCs w:val="31"/>
        </w:rPr>
        <w:t>) and </w:t>
      </w:r>
      <w:r>
        <w:rPr>
          <w:rFonts w:ascii="Georgia" w:cs="Times New Roman" w:eastAsia="Times New Roman" w:hAnsi="Georgia"/>
          <w:i/>
          <w:iCs/>
          <w:color w:val="333333"/>
          <w:sz w:val="31"/>
          <w:szCs w:val="31"/>
        </w:rPr>
        <w:t>p-value</w:t>
      </w:r>
      <w:r>
        <w:rPr>
          <w:rFonts w:ascii="Georgia" w:cs="Times New Roman" w:eastAsia="Times New Roman" w:hAnsi="Georgia"/>
          <w:color w:val="333333"/>
          <w:sz w:val="31"/>
          <w:szCs w:val="31"/>
        </w:rPr>
        <w:t>.</w:t>
      </w:r>
    </w:p>
    <w:p>
      <w:pPr>
        <w:pStyle w:val="style179"/>
        <w:shd w:val="clear" w:color="auto" w:fill="fcfcfc"/>
        <w:spacing w:lineRule="auto" w:line="240"/>
        <w:jc w:val="both"/>
        <w:textAlignment w:val="center"/>
        <w:rPr>
          <w:rFonts w:ascii="Segoe UI" w:cs="Segoe UI" w:eastAsia="Times New Roman" w:hAnsi="Segoe UI"/>
          <w:color w:val="333333"/>
          <w:sz w:val="31"/>
          <w:szCs w:val="31"/>
        </w:rPr>
      </w:pPr>
    </w:p>
    <w:p>
      <w:pPr>
        <w:pStyle w:val="style179"/>
        <w:numPr>
          <w:ilvl w:val="0"/>
          <w:numId w:val="4"/>
        </w:numPr>
        <w:shd w:val="clear" w:color="auto" w:fill="fcfcfc"/>
        <w:spacing w:after="0" w:lineRule="auto" w:line="240"/>
        <w:jc w:val="both"/>
        <w:rPr>
          <w:rFonts w:ascii="Georgia" w:cs="Times New Roman" w:eastAsia="Times New Roman" w:hAnsi="Georgia"/>
          <w:color w:val="333333"/>
          <w:sz w:val="31"/>
          <w:szCs w:val="31"/>
        </w:rPr>
      </w:pPr>
      <w:r>
        <w:rPr>
          <w:rFonts w:ascii="Georgia" w:cs="Times New Roman" w:eastAsia="Times New Roman" w:hAnsi="Georgia"/>
          <w:color w:val="333333"/>
          <w:sz w:val="31"/>
          <w:szCs w:val="31"/>
        </w:rPr>
        <w:t>is the size of </w:t>
      </w:r>
      <w:r>
        <w:rPr>
          <w:rFonts w:ascii="Georgia" w:cs="Times New Roman" w:eastAsia="Times New Roman" w:hAnsi="Georgia"/>
          <w:i/>
          <w:iCs/>
          <w:color w:val="333333"/>
          <w:sz w:val="31"/>
          <w:szCs w:val="31"/>
        </w:rPr>
        <w:t>j</w:t>
      </w:r>
      <w:r>
        <w:rPr>
          <w:rFonts w:ascii="Georgia" w:cs="Times New Roman" w:eastAsia="Times New Roman" w:hAnsi="Georgia"/>
          <w:color w:val="333333"/>
          <w:sz w:val="31"/>
          <w:szCs w:val="31"/>
        </w:rPr>
        <w:t>th group,  is the sample mean in </w:t>
      </w:r>
      <w:r>
        <w:rPr>
          <w:rFonts w:ascii="Georgia" w:cs="Times New Roman" w:eastAsia="Times New Roman" w:hAnsi="Georgia"/>
          <w:i/>
          <w:iCs/>
          <w:color w:val="333333"/>
          <w:sz w:val="31"/>
          <w:szCs w:val="31"/>
        </w:rPr>
        <w:t>j</w:t>
      </w:r>
      <w:r>
        <w:rPr>
          <w:rFonts w:ascii="Georgia" w:cs="Times New Roman" w:eastAsia="Times New Roman" w:hAnsi="Georgia"/>
          <w:color w:val="333333"/>
          <w:sz w:val="31"/>
          <w:szCs w:val="31"/>
        </w:rPr>
        <w:t>th group, is the overall mean, is the number of independent groups and  is the total number of observations in the analysis (Sullivan </w:t>
      </w:r>
      <w:r>
        <w:rPr/>
        <w:fldChar w:fldCharType="begin"/>
      </w:r>
      <w:r>
        <w:instrText xml:space="preserve"> HYPERLINK "https://link.springer.com/article/10.1007/s13762-022-04192-x" \l "ref-CR30" \o "Sullivan L (2021) The ANOVA approach. hypothesis testing – analysis of variance (ANOVA). Boston university school of public health. Retrieved August 02, 2021, from 
                  https://sphweb.bumc.bu.edu/otlt/MPH-Modules/BS/BS704_HypothesisTesting-ANOVA/" </w:instrText>
      </w:r>
      <w:r>
        <w:rPr/>
        <w:fldChar w:fldCharType="separate"/>
      </w:r>
      <w:r>
        <w:rPr>
          <w:rFonts w:ascii="Georgia" w:cs="Times New Roman" w:eastAsia="Times New Roman" w:hAnsi="Georgia"/>
          <w:color w:val="004b83"/>
          <w:sz w:val="31"/>
          <w:u w:val="single"/>
        </w:rPr>
        <w:t>2021</w:t>
      </w:r>
      <w:r>
        <w:rPr/>
        <w:fldChar w:fldCharType="end"/>
      </w:r>
      <w:r>
        <w:rPr>
          <w:rFonts w:ascii="Georgia" w:cs="Times New Roman" w:eastAsia="Times New Roman" w:hAnsi="Georgia"/>
          <w:color w:val="333333"/>
          <w:sz w:val="31"/>
          <w:szCs w:val="31"/>
        </w:rPr>
        <w:t>).  represents mean squares, thus  is the mean sum of squares between sample groups and  is the mean sum of squares within the sample groups. </w:t>
      </w:r>
      <w:r>
        <w:rPr>
          <w:rFonts w:ascii="Georgia" w:cs="Times New Roman" w:eastAsia="Times New Roman" w:hAnsi="Georgia"/>
          <w:i/>
          <w:iCs/>
          <w:color w:val="333333"/>
          <w:sz w:val="31"/>
          <w:szCs w:val="31"/>
        </w:rPr>
        <w:t>F</w:t>
      </w:r>
      <w:r>
        <w:rPr>
          <w:rFonts w:ascii="Georgia" w:cs="Times New Roman" w:eastAsia="Times New Roman" w:hAnsi="Georgia"/>
          <w:color w:val="333333"/>
          <w:sz w:val="31"/>
          <w:szCs w:val="31"/>
        </w:rPr>
        <w:t> value is used to determine </w:t>
      </w:r>
      <w:r>
        <w:rPr>
          <w:rFonts w:ascii="Georgia" w:cs="Times New Roman" w:eastAsia="Times New Roman" w:hAnsi="Georgia"/>
          <w:i/>
          <w:iCs/>
          <w:color w:val="333333"/>
          <w:sz w:val="31"/>
          <w:szCs w:val="31"/>
        </w:rPr>
        <w:t>p-value</w:t>
      </w:r>
      <w:r>
        <w:rPr>
          <w:rFonts w:ascii="Georgia" w:cs="Times New Roman" w:eastAsia="Times New Roman" w:hAnsi="Georgia"/>
          <w:color w:val="333333"/>
          <w:sz w:val="31"/>
          <w:szCs w:val="31"/>
        </w:rPr>
        <w:t> where the </w:t>
      </w:r>
      <w:r>
        <w:rPr>
          <w:rFonts w:ascii="Georgia" w:cs="Times New Roman" w:eastAsia="Times New Roman" w:hAnsi="Georgia"/>
          <w:i/>
          <w:iCs/>
          <w:color w:val="333333"/>
          <w:sz w:val="31"/>
          <w:szCs w:val="31"/>
        </w:rPr>
        <w:t>p-value</w:t>
      </w:r>
      <w:r>
        <w:rPr>
          <w:rFonts w:ascii="Georgia" w:cs="Times New Roman" w:eastAsia="Times New Roman" w:hAnsi="Georgia"/>
          <w:color w:val="333333"/>
          <w:sz w:val="31"/>
          <w:szCs w:val="31"/>
        </w:rPr>
        <w:t> is the probability of </w:t>
      </w:r>
      <w:r>
        <w:rPr>
          <w:rFonts w:ascii="Georgia" w:cs="Times New Roman" w:eastAsia="Times New Roman" w:hAnsi="Georgia"/>
          <w:i/>
          <w:iCs/>
          <w:color w:val="333333"/>
          <w:sz w:val="31"/>
          <w:szCs w:val="31"/>
        </w:rPr>
        <w:t>F</w:t>
      </w:r>
      <w:r>
        <w:rPr>
          <w:rFonts w:ascii="Georgia" w:cs="Times New Roman" w:eastAsia="Times New Roman" w:hAnsi="Georgia"/>
          <w:color w:val="333333"/>
          <w:sz w:val="31"/>
          <w:szCs w:val="31"/>
        </w:rPr>
        <w:t> statistical values that measures the evidence to accept or reject hypothesis. To evaluate the null hypothesis, the differences between means are identified by comparing the </w:t>
      </w:r>
      <w:r>
        <w:rPr>
          <w:rFonts w:ascii="Georgia" w:cs="Times New Roman" w:eastAsia="Times New Roman" w:hAnsi="Georgia"/>
          <w:i/>
          <w:iCs/>
          <w:color w:val="333333"/>
          <w:sz w:val="31"/>
          <w:szCs w:val="31"/>
        </w:rPr>
        <w:t>p-value</w:t>
      </w:r>
      <w:r>
        <w:rPr>
          <w:rFonts w:ascii="Georgia" w:cs="Times New Roman" w:eastAsia="Times New Roman" w:hAnsi="Georgia"/>
          <w:color w:val="333333"/>
          <w:sz w:val="31"/>
          <w:szCs w:val="31"/>
        </w:rPr>
        <w:t> with the standard significance level, 0.05 (Ostertagova 2013)</w:t>
      </w:r>
    </w:p>
    <w:p>
      <w:pPr>
        <w:pStyle w:val="style0"/>
        <w:rPr>
          <w:rFonts w:ascii="Georgia" w:cs="Times New Roman" w:eastAsia="Times New Roman" w:hAnsi="Georgia"/>
          <w:color w:val="333333"/>
          <w:sz w:val="52"/>
          <w:szCs w:val="52"/>
        </w:rPr>
      </w:pPr>
    </w:p>
    <w:p>
      <w:pPr>
        <w:pStyle w:val="style0"/>
        <w:rPr>
          <w:rFonts w:ascii="Georgia" w:cs="Times New Roman" w:eastAsia="Times New Roman" w:hAnsi="Georgia"/>
          <w:color w:val="333333"/>
          <w:sz w:val="52"/>
          <w:szCs w:val="52"/>
        </w:rPr>
      </w:pPr>
    </w:p>
    <w:p>
      <w:pPr>
        <w:pStyle w:val="style0"/>
        <w:rPr>
          <w:rFonts w:ascii="Georgia" w:cs="Times New Roman" w:eastAsia="Times New Roman" w:hAnsi="Georgia"/>
          <w:color w:val="333333"/>
          <w:sz w:val="48"/>
          <w:szCs w:val="48"/>
        </w:rPr>
      </w:pPr>
    </w:p>
    <w:p>
      <w:pPr>
        <w:pStyle w:val="style0"/>
        <w:rPr>
          <w:rFonts w:ascii="Georgia" w:cs="Times New Roman" w:eastAsia="Times New Roman" w:hAnsi="Georgia"/>
          <w:color w:val="333333"/>
          <w:sz w:val="48"/>
          <w:szCs w:val="48"/>
        </w:rPr>
      </w:pPr>
    </w:p>
    <w:p>
      <w:pPr>
        <w:pStyle w:val="style0"/>
        <w:rPr>
          <w:rFonts w:ascii="Georgia" w:cs="Times New Roman" w:eastAsia="Times New Roman" w:hAnsi="Georgia"/>
          <w:color w:val="333333"/>
          <w:sz w:val="52"/>
          <w:szCs w:val="52"/>
        </w:rPr>
      </w:pPr>
      <w:r>
        <w:rPr>
          <w:rFonts w:ascii="Georgia" w:cs="Times New Roman" w:eastAsia="Times New Roman" w:hAnsi="Georgia"/>
          <w:color w:val="333333"/>
          <w:sz w:val="52"/>
          <w:szCs w:val="52"/>
        </w:rPr>
        <w:t>System Requirement</w:t>
      </w:r>
    </w:p>
    <w:p>
      <w:pPr>
        <w:pStyle w:val="style0"/>
        <w:rPr>
          <w:rFonts w:ascii="Georgia" w:cs="Times New Roman" w:eastAsia="Times New Roman" w:hAnsi="Georgia"/>
          <w:color w:val="333333"/>
          <w:sz w:val="52"/>
          <w:szCs w:val="52"/>
        </w:rPr>
      </w:pPr>
    </w:p>
    <w:p>
      <w:pPr>
        <w:pStyle w:val="style179"/>
        <w:numPr>
          <w:ilvl w:val="0"/>
          <w:numId w:val="10"/>
        </w:numPr>
        <w:shd w:val="clear" w:color="auto" w:fill="ffffff"/>
        <w:spacing w:after="100" w:afterAutospacing="true" w:lineRule="auto" w:line="240"/>
        <w:jc w:val="both"/>
        <w:rPr>
          <w:rFonts w:ascii="Segoe UI" w:cs="Segoe UI" w:eastAsia="Times New Roman" w:hAnsi="Segoe UI"/>
          <w:color w:val="1a202c"/>
          <w:sz w:val="32"/>
          <w:szCs w:val="32"/>
        </w:rPr>
      </w:pPr>
      <w:r>
        <w:rPr>
          <w:rFonts w:ascii="Segoe UI" w:cs="Segoe UI" w:eastAsia="Times New Roman" w:hAnsi="Segoe UI"/>
          <w:color w:val="1a202c"/>
          <w:sz w:val="32"/>
          <w:szCs w:val="32"/>
        </w:rPr>
        <w:t>Water quality analyzers are used for monitoring process chemistry including water quality, providing process optimization and control. Water quality parameters are of three types – physical, chemical and biological – and are tested or monitored according to the desired water parameters. Water quality parameters often sampled or monitored include pH, ORP, conductivity, dissolved oxygen, chlorine, salinity, ozone, and corrosion rate. However water monitoring may also include measurement of chlorophyll, blue-green algae, ammonia nitrogen, nitrate, fluoride ions, or laboratory parameters such as BOD, COD and TOC.</w:t>
      </w:r>
    </w:p>
    <w:p>
      <w:pPr>
        <w:pStyle w:val="style179"/>
        <w:numPr>
          <w:ilvl w:val="0"/>
          <w:numId w:val="10"/>
        </w:numPr>
        <w:shd w:val="clear" w:color="auto" w:fill="ffffff"/>
        <w:spacing w:after="100" w:afterAutospacing="true" w:lineRule="auto" w:line="240"/>
        <w:jc w:val="both"/>
        <w:rPr>
          <w:rFonts w:ascii="Segoe UI" w:cs="Segoe UI" w:eastAsia="Times New Roman" w:hAnsi="Segoe UI"/>
          <w:color w:val="1a202c"/>
          <w:sz w:val="32"/>
          <w:szCs w:val="32"/>
        </w:rPr>
      </w:pPr>
      <w:r>
        <w:rPr>
          <w:rFonts w:ascii="Segoe UI" w:cs="Segoe UI" w:eastAsia="Times New Roman" w:hAnsi="Segoe UI"/>
          <w:color w:val="1a202c"/>
          <w:sz w:val="32"/>
          <w:szCs w:val="32"/>
        </w:rPr>
        <w:t>Water quality analysis is essential for protecting capital assets including boilers and cooling towers, by preventing corrosion, minimizing maintenance, and maximizing uptime.</w:t>
      </w:r>
    </w:p>
    <w:p>
      <w:pPr>
        <w:pStyle w:val="style179"/>
        <w:numPr>
          <w:ilvl w:val="0"/>
          <w:numId w:val="10"/>
        </w:numPr>
        <w:shd w:val="clear" w:color="auto" w:fill="ffffff"/>
        <w:spacing w:after="100" w:afterAutospacing="true" w:lineRule="auto" w:line="240"/>
        <w:jc w:val="both"/>
        <w:rPr>
          <w:rFonts w:ascii="Segoe UI" w:cs="Segoe UI" w:eastAsia="Times New Roman" w:hAnsi="Segoe UI"/>
          <w:color w:val="1a202c"/>
          <w:sz w:val="32"/>
          <w:szCs w:val="32"/>
        </w:rPr>
      </w:pPr>
      <w:r>
        <w:rPr>
          <w:rFonts w:ascii="Segoe UI" w:cs="Segoe UI" w:eastAsia="Times New Roman" w:hAnsi="Segoe UI"/>
          <w:color w:val="1a202c"/>
          <w:sz w:val="32"/>
          <w:szCs w:val="32"/>
        </w:rPr>
        <w:t>Apure is a recognized world leader for reliable liquid analytical equipment, providing accurate and repeatable solutions for maintaining and controlling even the most demanding process applications with unparalleled ease of operation.</w:t>
      </w:r>
    </w:p>
    <w:p>
      <w:pPr>
        <w:pStyle w:val="style0"/>
        <w:shd w:val="clear" w:color="auto" w:fill="ffffff"/>
        <w:spacing w:lineRule="auto" w:line="240"/>
        <w:rPr>
          <w:rFonts w:ascii="Segoe UI" w:cs="Segoe UI" w:eastAsia="Times New Roman" w:hAnsi="Segoe UI"/>
          <w:color w:val="1a202c"/>
          <w:sz w:val="28"/>
          <w:szCs w:val="28"/>
        </w:rPr>
      </w:pPr>
    </w:p>
    <w:p>
      <w:pPr>
        <w:pStyle w:val="style0"/>
        <w:rPr>
          <w:rFonts w:ascii="Times New Roman" w:cs="Times New Roman" w:eastAsia="Times New Roman" w:hAnsi="Times New Roman"/>
          <w:b/>
          <w:bCs/>
          <w:sz w:val="32"/>
          <w:szCs w:val="32"/>
        </w:rPr>
      </w:pPr>
    </w:p>
    <w:p>
      <w:pPr>
        <w:pStyle w:val="style179"/>
        <w:shd w:val="clear" w:color="auto" w:fill="fcfcfc"/>
        <w:spacing w:after="0" w:lineRule="auto" w:line="240"/>
        <w:rPr>
          <w:rFonts w:ascii="Georgia" w:cs="Times New Roman" w:eastAsia="Times New Roman" w:hAnsi="Georgia"/>
          <w:color w:val="333333"/>
          <w:sz w:val="31"/>
          <w:szCs w:val="31"/>
        </w:rPr>
      </w:pPr>
    </w:p>
    <w:p>
      <w:pPr>
        <w:pStyle w:val="style179"/>
        <w:shd w:val="clear" w:color="auto" w:fill="fcfcfc"/>
        <w:spacing w:after="0" w:lineRule="auto" w:line="240"/>
        <w:rPr>
          <w:rFonts w:ascii="Georgia" w:cs="Times New Roman" w:eastAsia="Times New Roman" w:hAnsi="Georgia"/>
          <w:color w:val="333333"/>
          <w:sz w:val="31"/>
          <w:szCs w:val="31"/>
        </w:rPr>
      </w:pPr>
    </w:p>
    <w:p>
      <w:pPr>
        <w:pStyle w:val="style0"/>
        <w:shd w:val="clear" w:color="auto" w:fill="fcfcfc"/>
        <w:spacing w:after="0" w:lineRule="auto" w:line="240"/>
        <w:ind w:left="360"/>
        <w:rPr>
          <w:rFonts w:ascii="Georgia" w:cs="Times New Roman" w:eastAsia="Times New Roman" w:hAnsi="Georgia"/>
          <w:color w:val="333333"/>
          <w:sz w:val="31"/>
          <w:szCs w:val="31"/>
        </w:rPr>
      </w:pPr>
    </w:p>
    <w:p>
      <w:pPr>
        <w:pStyle w:val="style179"/>
        <w:numPr>
          <w:ilvl w:val="0"/>
          <w:numId w:val="8"/>
        </w:numPr>
        <w:shd w:val="clear" w:color="auto" w:fill="fcfcfc"/>
        <w:spacing w:after="0" w:lineRule="auto" w:line="240"/>
        <w:rPr>
          <w:rFonts w:ascii="Georgia" w:cs="Times New Roman" w:eastAsia="Times New Roman" w:hAnsi="Georgia"/>
          <w:color w:val="333333"/>
          <w:sz w:val="31"/>
          <w:szCs w:val="31"/>
        </w:rPr>
      </w:pPr>
      <w:r>
        <w:rPr>
          <w:noProof/>
        </w:rPr>
        <w:drawing>
          <wp:inline distL="0" distT="0" distB="0" distR="0">
            <wp:extent cx="5728772" cy="2481706"/>
            <wp:effectExtent l="19050" t="0" r="5278" b="0"/>
            <wp:docPr id="1026" name="Picture 27" descr="fig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2" cstate="print"/>
                    <a:srcRect l="0" t="0" r="0" b="0"/>
                    <a:stretch/>
                  </pic:blipFill>
                  <pic:spPr>
                    <a:xfrm rot="0">
                      <a:off x="0" y="0"/>
                      <a:ext cx="5728772" cy="2481706"/>
                    </a:xfrm>
                    <a:prstGeom prst="rect"/>
                    <a:ln>
                      <a:noFill/>
                    </a:ln>
                  </pic:spPr>
                </pic:pic>
              </a:graphicData>
            </a:graphic>
          </wp:inline>
        </w:drawing>
      </w:r>
    </w:p>
    <w:p>
      <w:pPr>
        <w:pStyle w:val="style179"/>
        <w:numPr>
          <w:ilvl w:val="0"/>
          <w:numId w:val="8"/>
        </w:numPr>
        <w:shd w:val="clear" w:color="auto" w:fill="fcfcfc"/>
        <w:spacing w:after="416" w:lineRule="auto" w:line="240"/>
        <w:rPr>
          <w:rFonts w:ascii="Georgia" w:cs="Times New Roman" w:eastAsia="Times New Roman" w:hAnsi="Georgia"/>
          <w:color w:val="333333"/>
          <w:sz w:val="31"/>
          <w:szCs w:val="31"/>
        </w:rPr>
      </w:pPr>
      <w:r>
        <w:rPr>
          <w:rFonts w:ascii="Georgia" w:cs="Times New Roman" w:eastAsia="Times New Roman" w:hAnsi="Georgia"/>
          <w:color w:val="333333"/>
          <w:sz w:val="31"/>
          <w:szCs w:val="31"/>
        </w:rPr>
        <w:t>The proposed technique of monitoring water with water filtration system</w:t>
      </w:r>
    </w:p>
    <w:p>
      <w:pPr>
        <w:pStyle w:val="style179"/>
        <w:shd w:val="clear" w:color="auto" w:fill="fcfcfc"/>
        <w:spacing w:after="416" w:lineRule="auto" w:line="240"/>
        <w:rPr>
          <w:rFonts w:ascii="Georgia" w:cs="Times New Roman" w:eastAsia="Times New Roman" w:hAnsi="Georgia"/>
          <w:color w:val="333333"/>
          <w:sz w:val="31"/>
          <w:szCs w:val="31"/>
        </w:rPr>
      </w:pPr>
    </w:p>
    <w:p>
      <w:pPr>
        <w:pStyle w:val="style179"/>
        <w:shd w:val="clear" w:color="auto" w:fill="fcfcfc"/>
        <w:spacing w:after="416" w:lineRule="auto" w:line="240"/>
        <w:rPr>
          <w:rFonts w:ascii="Georgia" w:cs="Times New Roman" w:eastAsia="Times New Roman" w:hAnsi="Georgia"/>
          <w:color w:val="333333"/>
          <w:sz w:val="31"/>
          <w:szCs w:val="31"/>
        </w:rPr>
      </w:pPr>
    </w:p>
    <w:p>
      <w:pPr>
        <w:pStyle w:val="style2"/>
        <w:tabs>
          <w:tab w:val="left" w:leader="none" w:pos="659"/>
        </w:tabs>
        <w:spacing w:lineRule="auto" w:line="276"/>
        <w:jc w:val="both"/>
        <w:rPr>
          <w:sz w:val="24"/>
          <w:szCs w:val="24"/>
        </w:rPr>
      </w:pPr>
    </w:p>
    <w:p>
      <w:pPr>
        <w:pStyle w:val="style2"/>
        <w:tabs>
          <w:tab w:val="left" w:leader="none" w:pos="659"/>
        </w:tabs>
        <w:spacing w:lineRule="auto" w:line="276"/>
        <w:jc w:val="both"/>
        <w:rPr>
          <w:sz w:val="24"/>
          <w:szCs w:val="24"/>
        </w:rPr>
      </w:pPr>
    </w:p>
    <w:tbl>
      <w:tblPr>
        <w:tblpPr w:leftFromText="180" w:rightFromText="180" w:topFromText="0" w:bottomFromText="0" w:vertAnchor="page" w:horzAnchor="margin" w:tblpXSpec="left" w:tblpY="4854"/>
        <w:tblW w:w="9268"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9268"/>
      </w:tblGrid>
      <w:tr>
        <w:trPr>
          <w:cantSplit/>
          <w:trHeight w:val="10352" w:hRule="atLeast"/>
          <w:tblHeader/>
        </w:trPr>
        <w:tc>
          <w:tcPr>
            <w:tcW w:w="9268" w:type="dxa"/>
            <w:tcBorders/>
          </w:tcPr>
          <w:p>
            <w:pPr>
              <w:pStyle w:val="style4104"/>
              <w:spacing w:before="190"/>
              <w:ind w:right="130"/>
              <w:jc w:val="center"/>
              <w:rPr>
                <w:rFonts w:ascii="Times New Roman" w:cs="Times New Roman" w:eastAsia="Times New Roman" w:hAnsi="Times New Roman"/>
                <w:b/>
                <w:sz w:val="24"/>
                <w:szCs w:val="24"/>
              </w:rPr>
            </w:pPr>
            <w:r>
              <w:rPr/>
              <w:pict>
                <v:rect id="1027" stroked="t" style="position:absolute;margin-left:146.5pt;margin-top:13.0pt;width:161.2pt;height:21.6pt;z-index:2;mso-position-horizontal-relative:margin;mso-position-vertical-relative:text;mso-width-relative:page;mso-height-relative:page;mso-wrap-distance-left:0.0pt;mso-wrap-distance-right:0.0pt;visibility:visible;">
                  <v:fill/>
                  <v:textbox>
                    <w:txbxContent>
                      <w:p>
                        <w:pPr>
                          <w:pStyle w:val="style4104"/>
                          <w:spacing w:before="73"/>
                          <w:ind w:left="220"/>
                          <w:rPr>
                            <w:b/>
                            <w:sz w:val="20"/>
                          </w:rPr>
                        </w:pPr>
                        <w:r>
                          <w:rPr>
                            <w:b/>
                            <w:sz w:val="20"/>
                          </w:rPr>
                          <w:t>SELECTION</w:t>
                        </w:r>
                        <w:r>
                          <w:rPr>
                            <w:b/>
                            <w:spacing w:val="-6"/>
                            <w:sz w:val="20"/>
                          </w:rPr>
                          <w:t xml:space="preserve"> </w:t>
                        </w:r>
                        <w:r>
                          <w:rPr>
                            <w:b/>
                            <w:sz w:val="20"/>
                          </w:rPr>
                          <w:t>OF</w:t>
                        </w:r>
                        <w:r>
                          <w:rPr>
                            <w:b/>
                            <w:spacing w:val="-3"/>
                            <w:sz w:val="20"/>
                          </w:rPr>
                          <w:t xml:space="preserve"> </w:t>
                        </w:r>
                        <w:r>
                          <w:rPr>
                            <w:b/>
                            <w:sz w:val="20"/>
                          </w:rPr>
                          <w:t>PARAMETERS</w:t>
                        </w:r>
                      </w:p>
                      <w:p>
                        <w:pPr>
                          <w:pStyle w:val="style4104"/>
                          <w:spacing w:before="73"/>
                          <w:ind w:left="220"/>
                          <w:rPr>
                            <w:b/>
                            <w:sz w:val="20"/>
                          </w:rPr>
                        </w:pPr>
                        <w:r>
                          <w:rPr>
                            <w:b/>
                            <w:sz w:val="20"/>
                          </w:rPr>
                          <w:t>SELECTION</w:t>
                        </w:r>
                        <w:r>
                          <w:rPr>
                            <w:b/>
                            <w:spacing w:val="-6"/>
                            <w:sz w:val="20"/>
                          </w:rPr>
                          <w:t xml:space="preserve"> </w:t>
                        </w:r>
                        <w:r>
                          <w:rPr>
                            <w:b/>
                            <w:sz w:val="20"/>
                          </w:rPr>
                          <w:t>OF</w:t>
                        </w:r>
                        <w:r>
                          <w:rPr>
                            <w:b/>
                            <w:spacing w:val="-3"/>
                            <w:sz w:val="20"/>
                          </w:rPr>
                          <w:t xml:space="preserve"> </w:t>
                        </w:r>
                        <w:r>
                          <w:rPr>
                            <w:b/>
                            <w:sz w:val="20"/>
                          </w:rPr>
                          <w:t>PARAMETERS</w:t>
                        </w:r>
                      </w:p>
                      <w:p>
                        <w:pPr>
                          <w:pStyle w:val="style4104"/>
                          <w:rPr/>
                        </w:pPr>
                      </w:p>
                    </w:txbxContent>
                  </v:textbox>
                </v:rect>
              </w:pict>
            </w:r>
          </w:p>
          <w:p>
            <w:pPr>
              <w:pStyle w:val="style4104"/>
              <w:rPr>
                <w:rFonts w:ascii="Times New Roman" w:cs="Times New Roman" w:eastAsia="Times New Roman" w:hAnsi="Times New Roman"/>
                <w:sz w:val="24"/>
                <w:szCs w:val="24"/>
              </w:rPr>
            </w:pPr>
            <w:r>
              <w:rPr/>
              <w:pict>
                <v:shape id="1028" coordsize="390,465" coordorigin="5758,-1550" path="m5758,-1244l5856,-1244l5856,-1550l6050,-1550l6050,-1244l6148,-1244l5953,-1085l5758,-1244xe" filled="f" stroked="t" style="position:absolute;margin-left:145.4pt;margin-top:11.95pt;width:19.5pt;height:26.2pt;z-index:3;mso-position-horizontal-relative:margin;mso-position-vertical-relative:text;mso-width-relative:page;mso-height-relative:page;mso-wrap-distance-left:0.0pt;mso-wrap-distance-right:0.0pt;visibility:visible;">
                  <v:fill/>
                  <v:path textboxrect="5758,-1550,6148,-1085" arrowok="t"/>
                </v:shape>
              </w:pict>
            </w:r>
          </w:p>
          <w:p>
            <w:pPr>
              <w:pStyle w:val="style4104"/>
              <w:rPr>
                <w:rFonts w:ascii="Times New Roman" w:cs="Times New Roman" w:eastAsia="Times New Roman" w:hAnsi="Times New Roman"/>
                <w:sz w:val="24"/>
                <w:szCs w:val="24"/>
              </w:rPr>
            </w:pPr>
          </w:p>
          <w:p>
            <w:pPr>
              <w:pStyle w:val="style4104"/>
              <w:rPr>
                <w:rFonts w:ascii="Times New Roman" w:cs="Times New Roman" w:eastAsia="Times New Roman" w:hAnsi="Times New Roman"/>
                <w:sz w:val="24"/>
                <w:szCs w:val="24"/>
              </w:rPr>
            </w:pPr>
            <w:r>
              <w:rPr/>
              <w:pict>
                <v:rect id="1029" stroked="t" style="position:absolute;margin-left:146.5pt;margin-top:10.15pt;width:161.2pt;height:21.6pt;z-index:4;mso-position-horizontal-relative:margin;mso-position-vertical-relative:text;mso-width-relative:page;mso-height-relative:page;mso-wrap-distance-left:0.0pt;mso-wrap-distance-right:0.0pt;visibility:visible;">
                  <v:fill/>
                  <v:textbox>
                    <w:txbxContent>
                      <w:p>
                        <w:pPr>
                          <w:pStyle w:val="style4104"/>
                          <w:spacing w:before="71"/>
                          <w:ind w:left="335"/>
                          <w:rPr>
                            <w:b/>
                            <w:sz w:val="20"/>
                          </w:rPr>
                        </w:pPr>
                        <w:r>
                          <w:rPr>
                            <w:b/>
                            <w:sz w:val="20"/>
                          </w:rPr>
                          <w:t>SELECTION</w:t>
                        </w:r>
                        <w:r>
                          <w:rPr>
                            <w:b/>
                            <w:spacing w:val="-7"/>
                            <w:sz w:val="20"/>
                          </w:rPr>
                          <w:t xml:space="preserve"> </w:t>
                        </w:r>
                        <w:r>
                          <w:rPr>
                            <w:b/>
                            <w:sz w:val="20"/>
                          </w:rPr>
                          <w:t>OF</w:t>
                        </w:r>
                        <w:r>
                          <w:rPr>
                            <w:b/>
                            <w:spacing w:val="-1"/>
                            <w:sz w:val="20"/>
                          </w:rPr>
                          <w:t xml:space="preserve"> </w:t>
                        </w:r>
                        <w:r>
                          <w:rPr>
                            <w:b/>
                            <w:sz w:val="20"/>
                          </w:rPr>
                          <w:t>METHODS</w:t>
                        </w:r>
                      </w:p>
                      <w:p>
                        <w:pPr>
                          <w:pStyle w:val="style4104"/>
                          <w:rPr/>
                        </w:pPr>
                      </w:p>
                    </w:txbxContent>
                  </v:textbox>
                </v:rect>
              </w:pict>
            </w:r>
          </w:p>
          <w:p>
            <w:pPr>
              <w:pStyle w:val="style4104"/>
              <w:rPr>
                <w:rFonts w:ascii="Times New Roman" w:cs="Times New Roman" w:eastAsia="Times New Roman" w:hAnsi="Times New Roman"/>
                <w:sz w:val="24"/>
                <w:szCs w:val="24"/>
              </w:rPr>
            </w:pPr>
          </w:p>
          <w:p>
            <w:pPr>
              <w:pStyle w:val="style4104"/>
              <w:rPr>
                <w:rFonts w:ascii="Times New Roman" w:cs="Times New Roman" w:eastAsia="Times New Roman" w:hAnsi="Times New Roman"/>
                <w:sz w:val="24"/>
                <w:szCs w:val="24"/>
              </w:rPr>
            </w:pPr>
            <w:r>
              <w:rPr/>
              <w:pict>
                <v:shape id="1030" coordsize="390,465" coordorigin="5758,-1550" path="m5758,-1244l5856,-1244l5856,-1550l6050,-1550l6050,-1244l6148,-1244l5953,-1085l5758,-1244xe" filled="f" stroked="t" style="position:absolute;margin-left:145.4pt;margin-top:4.4pt;width:19.5pt;height:24.5pt;z-index:5;mso-position-horizontal-relative:margin;mso-position-vertical-relative:text;mso-width-relative:page;mso-height-relative:page;mso-wrap-distance-left:0.0pt;mso-wrap-distance-right:0.0pt;visibility:visible;">
                  <v:fill/>
                  <v:path textboxrect="5758,-1550,6148,-1085" arrowok="t"/>
                </v:shape>
              </w:pict>
            </w:r>
          </w:p>
          <w:p>
            <w:pPr>
              <w:pStyle w:val="style4104"/>
              <w:rPr>
                <w:rFonts w:ascii="Times New Roman" w:cs="Times New Roman" w:eastAsia="Times New Roman" w:hAnsi="Times New Roman"/>
                <w:sz w:val="24"/>
                <w:szCs w:val="24"/>
              </w:rPr>
            </w:pPr>
          </w:p>
          <w:p>
            <w:pPr>
              <w:pStyle w:val="style4104"/>
              <w:rPr>
                <w:rFonts w:ascii="Times New Roman" w:cs="Times New Roman" w:eastAsia="Times New Roman" w:hAnsi="Times New Roman"/>
                <w:sz w:val="24"/>
                <w:szCs w:val="24"/>
              </w:rPr>
            </w:pPr>
            <w:r>
              <w:rPr/>
              <w:pict>
                <v:rect id="1031" stroked="t" style="position:absolute;margin-left:54.75pt;margin-top:1.55pt;width:381.75pt;height:21.6pt;z-index:6;mso-position-horizontal-relative:margin;mso-position-vertical-relative:text;mso-width-relative:page;mso-height-relative:page;mso-wrap-distance-left:0.0pt;mso-wrap-distance-right:0.0pt;visibility:visible;">
                  <v:fill/>
                  <v:textbox>
                    <w:txbxContent>
                      <w:p>
                        <w:pPr>
                          <w:pStyle w:val="style4104"/>
                          <w:spacing w:before="72"/>
                          <w:ind w:left="485"/>
                          <w:rPr>
                            <w:b/>
                            <w:sz w:val="20"/>
                          </w:rPr>
                        </w:pPr>
                        <w:r>
                          <w:rPr>
                            <w:b/>
                            <w:sz w:val="20"/>
                          </w:rPr>
                          <w:t>PRECISION</w:t>
                        </w:r>
                        <w:r>
                          <w:rPr>
                            <w:b/>
                            <w:spacing w:val="-4"/>
                            <w:sz w:val="20"/>
                          </w:rPr>
                          <w:t xml:space="preserve"> </w:t>
                        </w:r>
                        <w:r>
                          <w:rPr>
                            <w:b/>
                            <w:sz w:val="20"/>
                          </w:rPr>
                          <w:t>AND</w:t>
                        </w:r>
                        <w:r>
                          <w:rPr>
                            <w:b/>
                            <w:spacing w:val="-3"/>
                            <w:sz w:val="20"/>
                          </w:rPr>
                          <w:t xml:space="preserve"> </w:t>
                        </w:r>
                        <w:r>
                          <w:rPr>
                            <w:b/>
                            <w:sz w:val="20"/>
                          </w:rPr>
                          <w:t>ACCURACY</w:t>
                        </w:r>
                        <w:r>
                          <w:rPr>
                            <w:b/>
                            <w:spacing w:val="-4"/>
                            <w:sz w:val="20"/>
                          </w:rPr>
                          <w:t xml:space="preserve"> </w:t>
                        </w:r>
                        <w:r>
                          <w:rPr>
                            <w:b/>
                            <w:sz w:val="20"/>
                          </w:rPr>
                          <w:t>OF</w:t>
                        </w:r>
                        <w:r>
                          <w:rPr>
                            <w:b/>
                            <w:spacing w:val="-2"/>
                            <w:sz w:val="20"/>
                          </w:rPr>
                          <w:t xml:space="preserve"> </w:t>
                        </w:r>
                        <w:r>
                          <w:rPr>
                            <w:b/>
                            <w:sz w:val="20"/>
                          </w:rPr>
                          <w:t>METHOD</w:t>
                        </w:r>
                        <w:r>
                          <w:rPr>
                            <w:b/>
                            <w:spacing w:val="-4"/>
                            <w:sz w:val="20"/>
                          </w:rPr>
                          <w:t xml:space="preserve"> </w:t>
                        </w:r>
                        <w:r>
                          <w:rPr>
                            <w:b/>
                            <w:sz w:val="20"/>
                          </w:rPr>
                          <w:t>SELECTED</w:t>
                        </w:r>
                        <w:r>
                          <w:rPr>
                            <w:b/>
                            <w:spacing w:val="-1"/>
                            <w:sz w:val="20"/>
                          </w:rPr>
                          <w:t xml:space="preserve"> </w:t>
                        </w:r>
                        <w:r>
                          <w:rPr>
                            <w:b/>
                            <w:sz w:val="20"/>
                          </w:rPr>
                          <w:t>AS</w:t>
                        </w:r>
                        <w:r>
                          <w:rPr>
                            <w:b/>
                            <w:spacing w:val="-2"/>
                            <w:sz w:val="20"/>
                          </w:rPr>
                          <w:t xml:space="preserve"> </w:t>
                        </w:r>
                        <w:r>
                          <w:rPr>
                            <w:b/>
                            <w:sz w:val="20"/>
                          </w:rPr>
                          <w:t>PER REQUIREMENT</w:t>
                        </w:r>
                      </w:p>
                      <w:p>
                        <w:pPr>
                          <w:pStyle w:val="style4104"/>
                          <w:rPr/>
                        </w:pPr>
                      </w:p>
                    </w:txbxContent>
                  </v:textbox>
                </v:rect>
              </w:pict>
            </w:r>
          </w:p>
          <w:p>
            <w:pPr>
              <w:pStyle w:val="style4104"/>
              <w:rPr>
                <w:rFonts w:ascii="Times New Roman" w:cs="Times New Roman" w:eastAsia="Times New Roman" w:hAnsi="Times New Roman"/>
                <w:sz w:val="24"/>
                <w:szCs w:val="24"/>
              </w:rPr>
            </w:pPr>
            <w:r>
              <w:rPr/>
              <w:pict>
                <v:shape id="1032" coordsize="390,465" coordorigin="5758,-1550" path="m5758,-1244l5856,-1244l5856,-1550l6050,-1550l6050,-1244l6148,-1244l5953,-1085l5758,-1244xe" filled="f" stroked="t" style="position:absolute;margin-left:145.4pt;margin-top:9.35pt;width:19.5pt;height:28.8pt;z-index:7;mso-position-horizontal-relative:margin;mso-position-vertical-relative:text;mso-width-relative:page;mso-height-relative:page;mso-wrap-distance-left:0.0pt;mso-wrap-distance-right:0.0pt;visibility:visible;">
                  <v:fill/>
                  <v:path textboxrect="5758,-1550,6148,-1085" arrowok="t"/>
                </v:shape>
              </w:pict>
            </w:r>
          </w:p>
          <w:p>
            <w:pPr>
              <w:pStyle w:val="style4104"/>
              <w:jc w:val="center"/>
              <w:rPr>
                <w:rFonts w:ascii="Times New Roman" w:cs="Times New Roman" w:eastAsia="Times New Roman" w:hAnsi="Times New Roman"/>
                <w:sz w:val="24"/>
                <w:szCs w:val="24"/>
              </w:rPr>
            </w:pPr>
          </w:p>
          <w:p>
            <w:pPr>
              <w:pStyle w:val="style4104"/>
              <w:rPr>
                <w:rFonts w:ascii="Times New Roman" w:cs="Times New Roman" w:eastAsia="Times New Roman" w:hAnsi="Times New Roman"/>
                <w:sz w:val="24"/>
                <w:szCs w:val="24"/>
              </w:rPr>
            </w:pPr>
            <w:r>
              <w:rPr/>
              <w:pict>
                <v:shapetype id="_x0000_t202" coordsize="21600,21600" o:spt="202" path="m,l,21600r21600,l21600,xe">
                  <v:stroke joinstyle="miter"/>
                  <v:path gradientshapeok="t" o:connecttype="rect"/>
                </v:shapetype>
                <v:shape id="1034" type="#_x0000_t202" filled="f" style="position:absolute;margin-left:92.5pt;margin-top:10.55pt;width:133.95pt;height:21.6pt;z-index:8;mso-position-horizontal-relative:margin;mso-position-vertical-relative:text;mso-width-relative:page;mso-height-relative:page;mso-wrap-distance-left:0.0pt;mso-wrap-distance-right:0.0pt;visibility:visible;">
                  <v:stroke joinstyle="miter"/>
                  <v:fill/>
                  <v:path o:connecttype="rect" gradientshapeok="t"/>
                  <v:textbox inset="0.0pt,0.0pt,0.0pt,0.0pt">
                    <w:txbxContent>
                      <w:p>
                        <w:pPr>
                          <w:pStyle w:val="style4104"/>
                          <w:spacing w:before="72"/>
                          <w:ind w:left="442"/>
                          <w:rPr>
                            <w:b/>
                            <w:sz w:val="20"/>
                          </w:rPr>
                        </w:pPr>
                        <w:r>
                          <w:rPr>
                            <w:b/>
                            <w:sz w:val="20"/>
                          </w:rPr>
                          <w:t>PROPER</w:t>
                        </w:r>
                        <w:r>
                          <w:rPr>
                            <w:b/>
                            <w:spacing w:val="-4"/>
                            <w:sz w:val="20"/>
                          </w:rPr>
                          <w:t xml:space="preserve"> </w:t>
                        </w:r>
                        <w:r>
                          <w:rPr>
                            <w:b/>
                            <w:sz w:val="20"/>
                          </w:rPr>
                          <w:t>SAMPLING</w:t>
                        </w:r>
                      </w:p>
                    </w:txbxContent>
                  </v:textbox>
                </v:shape>
              </w:pict>
            </w:r>
          </w:p>
          <w:p>
            <w:pPr>
              <w:pStyle w:val="style4104"/>
              <w:rPr>
                <w:rFonts w:ascii="Times New Roman" w:cs="Times New Roman" w:eastAsia="Times New Roman" w:hAnsi="Times New Roman"/>
                <w:sz w:val="24"/>
                <w:szCs w:val="24"/>
              </w:rPr>
            </w:pPr>
            <w:r>
              <w:rPr/>
              <w:pict>
                <v:group id="1035" filled="f" stroked="f" style="position:absolute;margin-left:227.0pt;margin-top:8.55pt;width:67.6pt;height:75.65pt;z-index:9;mso-position-horizontal-relative:margin;mso-position-vertical-relative:text;mso-width-relative:page;mso-height-relative:page;mso-wrap-distance-left:0.0pt;mso-wrap-distance-right:0.0pt;visibility:visible;" coordsize="1352,1988" coordorigin="8215,-1991">
                  <v:line id="1036" stroked="t" from="8215.0pt,-1980.0pt" to="9505.0pt,-1980.0pt" style="position:absolute;z-index:3;mso-position-horizontal-relative:text;mso-position-vertical-relative:text;mso-width-relative:page;mso-height-relative:page;visibility:visible;">
                    <v:fill/>
                  </v:line>
                  <v:shape id="1037" coordsize="120,1988" coordorigin="9447,-1991" path="m9497,-123l9447,-123l9507,-3l9552,-93l9501,-93l9497,-97l9497,-123xm9512,-1991l9500,-1991l9496,-1987l9497,-97l9501,-93l9512,-93l9517,-97l9516,-1981l9516,-1987l9512,-1991xm9567,-123l9517,-123l9517,-97l9512,-93l9552,-93l9567,-123xe" adj="0,0," fillcolor="black" stroked="f" style="position:absolute;left:9447;top:-1991;width:120;height:1988;z-index:4;mso-position-horizontal-relative:text;mso-position-vertical-relative:text;mso-width-relative:page;mso-height-relative:page;visibility:visible;">
                    <v:stroke on="f"/>
                    <v:fill/>
                    <v:path arrowok="t"/>
                  </v:shape>
                  <v:fill/>
                </v:group>
              </w:pict>
            </w:r>
          </w:p>
          <w:p>
            <w:pPr>
              <w:pStyle w:val="style4104"/>
              <w:rPr>
                <w:rFonts w:ascii="Times New Roman" w:cs="Times New Roman" w:eastAsia="Times New Roman" w:hAnsi="Times New Roman"/>
                <w:sz w:val="24"/>
                <w:szCs w:val="24"/>
              </w:rPr>
            </w:pPr>
            <w:r>
              <w:rPr/>
              <w:pict>
                <v:shape id="1038" coordsize="390,465" coordorigin="5758,-1550" path="m5758,-1244l5856,-1244l5856,-1550l6050,-1550l6050,-1244l6148,-1244l5953,-1085l5758,-1244xe" filled="f" stroked="t" style="position:absolute;margin-left:145.4pt;margin-top:4.55pt;width:19.5pt;height:28.8pt;z-index:10;mso-position-horizontal-relative:margin;mso-position-vertical-relative:text;mso-width-relative:page;mso-height-relative:page;mso-wrap-distance-left:0.0pt;mso-wrap-distance-right:0.0pt;visibility:visible;">
                  <v:fill/>
                  <v:path textboxrect="5758,-1550,6148,-1085" arrowok="t"/>
                </v:shape>
              </w:pict>
            </w:r>
          </w:p>
          <w:p>
            <w:pPr>
              <w:pStyle w:val="style4104"/>
              <w:rPr>
                <w:rFonts w:ascii="Times New Roman" w:cs="Times New Roman" w:eastAsia="Times New Roman" w:hAnsi="Times New Roman"/>
                <w:sz w:val="24"/>
                <w:szCs w:val="24"/>
              </w:rPr>
            </w:pPr>
          </w:p>
          <w:p>
            <w:pPr>
              <w:pStyle w:val="style4104"/>
              <w:rPr>
                <w:rFonts w:ascii="Times New Roman" w:cs="Times New Roman" w:eastAsia="Times New Roman" w:hAnsi="Times New Roman"/>
                <w:sz w:val="24"/>
                <w:szCs w:val="24"/>
              </w:rPr>
            </w:pPr>
            <w:r>
              <w:rPr/>
              <w:pict>
                <v:shape id="1039" type="#_x0000_t202" filled="f" style="position:absolute;margin-left:92.55pt;margin-top:5.75pt;width:133.95pt;height:21.6pt;z-index:11;mso-position-horizontal-relative:margin;mso-position-vertical-relative:text;mso-width-relative:page;mso-height-relative:page;mso-wrap-distance-left:0.0pt;mso-wrap-distance-right:0.0pt;visibility:visible;">
                  <v:stroke joinstyle="miter"/>
                  <v:fill/>
                  <v:path o:connecttype="rect" gradientshapeok="t"/>
                  <v:textbox inset="0.0pt,0.0pt,0.0pt,0.0pt">
                    <w:txbxContent>
                      <w:p>
                        <w:pPr>
                          <w:pStyle w:val="style4104"/>
                          <w:spacing w:before="73"/>
                          <w:ind w:left="462"/>
                          <w:rPr>
                            <w:b/>
                            <w:sz w:val="20"/>
                          </w:rPr>
                        </w:pPr>
                        <w:r>
                          <w:rPr>
                            <w:b/>
                            <w:sz w:val="20"/>
                          </w:rPr>
                          <w:t>PROPER</w:t>
                        </w:r>
                        <w:r>
                          <w:rPr>
                            <w:b/>
                            <w:spacing w:val="-5"/>
                            <w:sz w:val="20"/>
                          </w:rPr>
                          <w:t xml:space="preserve"> </w:t>
                        </w:r>
                        <w:r>
                          <w:rPr>
                            <w:b/>
                            <w:sz w:val="20"/>
                          </w:rPr>
                          <w:t>LABELING</w:t>
                        </w:r>
                      </w:p>
                    </w:txbxContent>
                  </v:textbox>
                </v:shape>
              </w:pict>
            </w:r>
          </w:p>
          <w:p>
            <w:pPr>
              <w:pStyle w:val="style4104"/>
              <w:rPr>
                <w:rFonts w:ascii="Times New Roman" w:cs="Times New Roman" w:eastAsia="Times New Roman" w:hAnsi="Times New Roman"/>
                <w:sz w:val="24"/>
                <w:szCs w:val="24"/>
              </w:rPr>
            </w:pPr>
          </w:p>
          <w:p>
            <w:pPr>
              <w:pStyle w:val="style4104"/>
              <w:rPr>
                <w:rFonts w:ascii="Times New Roman" w:cs="Times New Roman" w:eastAsia="Times New Roman" w:hAnsi="Times New Roman"/>
                <w:sz w:val="24"/>
                <w:szCs w:val="24"/>
              </w:rPr>
            </w:pPr>
            <w:r>
              <w:rPr/>
              <w:pict>
                <v:shape id="1040" coordsize="390,464" coordorigin="5758,-502" path="m5758,-197l5856,-197l5856,-502l6050,-502l6050,-197l6148,-197l5953,-38,5758,-197xe" filled="f" stroked="t" style="position:absolute;margin-left:145.4pt;margin-top:-0.25pt;width:19.5pt;height:27.6pt;z-index:12;mso-position-horizontal-relative:margin;mso-position-vertical-relative:text;mso-width-relative:page;mso-height-relative:page;mso-wrap-distance-left:0.0pt;mso-wrap-distance-right:0.0pt;visibility:visible;">
                  <v:fill/>
                  <v:path textboxrect="5758,-502,6148,-38" arrowok="t"/>
                </v:shape>
              </w:pict>
            </w:r>
          </w:p>
          <w:tbl>
            <w:tblPr>
              <w:tblW w:w="2736" w:type="dxa"/>
              <w:tblBorders>
                <w:top w:val="nil"/>
                <w:left w:val="nil"/>
                <w:bottom w:val="nil"/>
                <w:right w:val="nil"/>
                <w:insideH w:val="nil"/>
                <w:insideV w:val="nil"/>
              </w:tblBorders>
              <w:tblLayout w:type="fixed"/>
              <w:tblLook w:val="0400" w:firstRow="0" w:lastRow="0" w:firstColumn="0" w:lastColumn="0" w:noHBand="0" w:noVBand="1"/>
            </w:tblPr>
            <w:tblGrid>
              <w:gridCol w:w="2736"/>
            </w:tblGrid>
            <w:tr>
              <w:trPr>
                <w:cantSplit/>
                <w:trHeight w:val="584" w:hRule="atLeast"/>
                <w:tblHeader/>
              </w:trPr>
              <w:tc>
                <w:tcPr>
                  <w:tcW w:w="2736" w:type="dxa"/>
                  <w:tcBorders/>
                </w:tcPr>
                <w:p>
                  <w:pPr>
                    <w:pStyle w:val="style2"/>
                    <w:framePr w:hSpace="180" w:wrap="around" w:hAnchor="margin" w:vAnchor="page" w:y="4854"/>
                    <w:spacing w:lineRule="auto" w:line="278"/>
                    <w:ind w:right="866"/>
                    <w:rPr>
                      <w:sz w:val="24"/>
                      <w:szCs w:val="24"/>
                    </w:rPr>
                  </w:pPr>
                </w:p>
                <w:p>
                  <w:pPr>
                    <w:pStyle w:val="style2"/>
                    <w:framePr w:hSpace="180" w:wrap="around" w:hAnchor="margin" w:vAnchor="page" w:y="4854"/>
                    <w:spacing w:lineRule="auto" w:line="278"/>
                    <w:ind w:right="866"/>
                    <w:rPr>
                      <w:sz w:val="24"/>
                      <w:szCs w:val="24"/>
                    </w:rPr>
                  </w:pPr>
                  <w:r>
                    <w:rPr>
                      <w:sz w:val="24"/>
                      <w:szCs w:val="24"/>
                    </w:rPr>
                    <w:t>CHAIN-OF-CUSTODY                                             PROCEDURES</w:t>
                  </w:r>
                </w:p>
              </w:tc>
            </w:tr>
          </w:tbl>
          <w:p>
            <w:pPr>
              <w:pStyle w:val="style4104"/>
              <w:rPr>
                <w:rFonts w:ascii="Times New Roman" w:cs="Times New Roman" w:eastAsia="Times New Roman" w:hAnsi="Times New Roman"/>
                <w:sz w:val="24"/>
                <w:szCs w:val="24"/>
              </w:rPr>
            </w:pPr>
          </w:p>
          <w:p>
            <w:pPr>
              <w:pStyle w:val="style4104"/>
              <w:rPr>
                <w:rFonts w:ascii="Times New Roman" w:cs="Times New Roman" w:eastAsia="Times New Roman" w:hAnsi="Times New Roman"/>
                <w:sz w:val="24"/>
                <w:szCs w:val="24"/>
              </w:rPr>
            </w:pPr>
            <w:r>
              <w:rPr/>
              <w:pict>
                <v:shape id="1041" type="#_x0000_t202" filled="f" style="position:absolute;margin-left:92.6pt;margin-top:-0.25pt;width:133.9pt;height:21.65pt;z-index:13;mso-position-horizontal-relative:margin;mso-position-vertical-relative:text;mso-width-relative:page;mso-height-relative:page;mso-wrap-distance-left:0.0pt;mso-wrap-distance-right:0.0pt;visibility:visible;">
                  <v:stroke joinstyle="miter"/>
                  <v:fill/>
                  <v:path o:connecttype="rect" gradientshapeok="t"/>
                  <v:textbox inset="0.0pt,0.0pt,0.0pt,0.0pt">
                    <w:txbxContent>
                      <w:p>
                        <w:pPr>
                          <w:pStyle w:val="style4104"/>
                          <w:spacing w:before="73"/>
                          <w:ind w:left="606"/>
                          <w:rPr>
                            <w:b/>
                            <w:sz w:val="20"/>
                          </w:rPr>
                        </w:pPr>
                        <w:r>
                          <w:rPr>
                            <w:b/>
                            <w:sz w:val="20"/>
                          </w:rPr>
                          <w:t>PRESERVATION</w:t>
                        </w:r>
                      </w:p>
                    </w:txbxContent>
                  </v:textbox>
                </v:shape>
              </w:pict>
            </w:r>
          </w:p>
          <w:p>
            <w:pPr>
              <w:pStyle w:val="style4104"/>
              <w:rPr>
                <w:rFonts w:ascii="Times New Roman" w:cs="Times New Roman" w:eastAsia="Times New Roman" w:hAnsi="Times New Roman"/>
                <w:sz w:val="24"/>
                <w:szCs w:val="24"/>
              </w:rPr>
            </w:pPr>
            <w:r>
              <w:rPr/>
              <w:pict>
                <v:shape id="1042" coordsize="390,464" coordorigin="5758,570" path="m5758,875l5856,875l5856,570l6050,570l6050,875l6148,875l5953,1034,5758,875xe" filled="f" stroked="t" style="position:absolute;margin-left:145.4pt;margin-top:7.6pt;width:19.5pt;height:23.2pt;z-index:14;mso-position-horizontal-relative:margin;mso-position-vertical-relative:text;mso-width-relative:page;mso-height-relative:page;mso-wrap-distance-left:0.0pt;mso-wrap-distance-right:0.0pt;visibility:visible;">
                  <v:fill/>
                  <v:path textboxrect="5758,570,6148,1034" arrowok="t"/>
                </v:shape>
              </w:pict>
            </w:r>
          </w:p>
          <w:p>
            <w:pPr>
              <w:pStyle w:val="style4104"/>
              <w:rPr>
                <w:rFonts w:ascii="Times New Roman" w:cs="Times New Roman" w:eastAsia="Times New Roman" w:hAnsi="Times New Roman"/>
                <w:sz w:val="24"/>
                <w:szCs w:val="24"/>
              </w:rPr>
            </w:pPr>
            <w:r>
              <w:rPr/>
              <w:pict>
                <v:group id="1043" filled="f" stroked="f" style="position:absolute;margin-left:225.85pt;margin-top:11.4pt;width:67.5pt;height:71.75pt;z-index:15;mso-position-horizontal-relative:margin;mso-position-vertical-relative:text;mso-width-relative:page;mso-height-relative:page;mso-wrap-distance-left:0.0pt;mso-wrap-distance-right:0.0pt;visibility:visible;" coordsize="1350,1935" coordorigin="8215,587">
                  <v:shape id="1044" coordsize="120,1935" coordorigin="9445,587" path="m9511,677l9499,677l9495,681l9495,2518l9499,2522l9511,2522l9515,2518l9515,681l9511,677xm9505,587l9445,707l9495,707l9495,681l9499,677l9550,677l9505,587xm9550,677l9511,677l9515,681l9515,707l9565,707l9550,677xe" adj="0,0," fillcolor="black" stroked="f" style="position:absolute;left:9445;top:587;width:120;height:1935;z-index:5;mso-position-horizontal-relative:text;mso-position-vertical-relative:text;mso-width-relative:page;mso-height-relative:page;visibility:visible;">
                    <v:stroke on="f"/>
                    <v:fill/>
                    <v:path arrowok="t"/>
                  </v:shape>
                  <v:line id="1045" stroked="t" from="8215.0pt,2506.0pt" to="9505.0pt,2506.0pt" style="position:absolute;z-index:6;mso-position-horizontal-relative:text;mso-position-vertical-relative:text;mso-width-relative:page;mso-height-relative:page;visibility:visible;">
                    <v:fill/>
                  </v:line>
                  <v:fill/>
                </v:group>
              </w:pict>
            </w:r>
          </w:p>
          <w:p>
            <w:pPr>
              <w:pStyle w:val="style4104"/>
              <w:tabs>
                <w:tab w:val="left" w:leader="none" w:pos="7320"/>
              </w:tabs>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pict>
                <v:shape id="1046" type="#_x0000_t202" filled="f" style="position:absolute;margin-left:92.6pt;margin-top:3.2pt;width:133.9pt;height:21.6pt;z-index:-2147483630;mso-position-horizontal-relative:margin;mso-position-vertical-relative:text;mso-width-relative:page;mso-height-relative:page;mso-wrap-distance-left:0.0pt;mso-wrap-distance-right:0.0pt;visibility:visible;">
                  <v:stroke joinstyle="miter"/>
                  <w10:wrap type="topAndBottom"/>
                  <v:fill/>
                  <v:path o:connecttype="rect" gradientshapeok="t"/>
                  <v:textbox inset="0.0pt,0.0pt,0.0pt,0.0pt">
                    <w:txbxContent>
                      <w:p>
                        <w:pPr>
                          <w:pStyle w:val="style4104"/>
                          <w:spacing w:before="74"/>
                          <w:ind w:left="882"/>
                          <w:rPr>
                            <w:b/>
                            <w:sz w:val="20"/>
                          </w:rPr>
                        </w:pPr>
                        <w:r>
                          <w:rPr>
                            <w:b/>
                            <w:sz w:val="20"/>
                          </w:rPr>
                          <w:t>ANALYSIS</w:t>
                        </w:r>
                      </w:p>
                    </w:txbxContent>
                  </v:textbox>
                </v:shape>
              </w:pict>
            </w:r>
            <w:r>
              <w:rPr/>
              <w:pict>
                <v:shape id="1047" coordsize="390,465" coordorigin="5758,-1550" path="m5758,-1244l5856,-1244l5856,-1550l6050,-1550l6050,-1244l6148,-1244l5953,-1085l5758,-1244xe" filled="f" stroked="t" style="position:absolute;margin-left:145.4pt;margin-top:24.8pt;width:19.5pt;height:31.8pt;z-index:16;mso-position-horizontal-relative:margin;mso-position-vertical-relative:text;mso-width-relative:page;mso-height-relative:page;mso-wrap-distance-left:0.0pt;mso-wrap-distance-right:0.0pt;visibility:visible;">
                  <v:fill/>
                  <v:path textboxrect="5758,-1550,6148,-1085" arrowok="t"/>
                </v:shape>
              </w:pict>
            </w:r>
          </w:p>
          <w:p>
            <w:pPr>
              <w:pStyle w:val="style4104"/>
              <w:tabs>
                <w:tab w:val="left" w:leader="none" w:pos="7320"/>
              </w:tabs>
              <w:rPr>
                <w:rFonts w:ascii="Times New Roman" w:cs="Times New Roman" w:eastAsia="Times New Roman" w:hAnsi="Times New Roman"/>
                <w:sz w:val="24"/>
                <w:szCs w:val="24"/>
              </w:rPr>
            </w:pPr>
          </w:p>
          <w:p>
            <w:pPr>
              <w:pStyle w:val="style4104"/>
              <w:rPr>
                <w:rFonts w:ascii="Times New Roman" w:cs="Times New Roman" w:eastAsia="Times New Roman" w:hAnsi="Times New Roman"/>
                <w:sz w:val="24"/>
                <w:szCs w:val="24"/>
              </w:rPr>
            </w:pPr>
            <w:r>
              <w:rPr/>
              <w:pict>
                <v:shape id="1048" type="#_x0000_t202" filled="f" style="position:absolute;margin-left:92.6pt;margin-top:3.25pt;width:133.9pt;height:21.6pt;z-index:-2147483629;mso-position-horizontal-relative:margin;mso-position-vertical-relative:text;mso-width-relative:page;mso-height-relative:page;mso-wrap-distance-left:0.0pt;mso-wrap-distance-right:0.0pt;visibility:visible;">
                  <v:stroke joinstyle="miter"/>
                  <w10:wrap type="topAndBottom"/>
                  <v:fill/>
                  <v:path o:connecttype="rect" gradientshapeok="t"/>
                  <v:textbox inset="0.0pt,0.0pt,0.0pt,0.0pt">
                    <w:txbxContent>
                      <w:p>
                        <w:pPr>
                          <w:pStyle w:val="style4104"/>
                          <w:spacing w:before="73"/>
                          <w:ind w:left="781"/>
                          <w:rPr>
                            <w:b/>
                            <w:sz w:val="20"/>
                          </w:rPr>
                        </w:pPr>
                        <w:r>
                          <w:rPr>
                            <w:b/>
                            <w:sz w:val="20"/>
                          </w:rPr>
                          <w:t>REPORTING</w:t>
                        </w:r>
                      </w:p>
                      <w:p>
                        <w:pPr>
                          <w:pStyle w:val="style4104"/>
                          <w:rPr/>
                        </w:pPr>
                      </w:p>
                    </w:txbxContent>
                  </v:textbox>
                </v:shape>
              </w:pict>
            </w:r>
          </w:p>
          <w:p>
            <w:pPr>
              <w:pStyle w:val="style2"/>
              <w:spacing w:lineRule="auto" w:line="278"/>
              <w:ind w:right="866"/>
              <w:rPr>
                <w:sz w:val="24"/>
                <w:szCs w:val="24"/>
              </w:rPr>
            </w:pPr>
            <w:r>
              <w:rPr>
                <w:sz w:val="24"/>
                <w:szCs w:val="24"/>
              </w:rPr>
              <w:t xml:space="preserve">                                       </w:t>
            </w:r>
          </w:p>
          <w:p>
            <w:pPr>
              <w:pStyle w:val="style2"/>
              <w:spacing w:lineRule="auto" w:line="278"/>
              <w:ind w:right="866"/>
              <w:jc w:val="center"/>
              <w:rPr>
                <w:sz w:val="24"/>
                <w:szCs w:val="24"/>
              </w:rPr>
            </w:pPr>
            <w:r>
              <w:rPr>
                <w:sz w:val="24"/>
                <w:szCs w:val="24"/>
              </w:rPr>
              <w:t xml:space="preserve">Figure -1: </w:t>
            </w:r>
            <w:r>
              <w:rPr>
                <w:sz w:val="24"/>
                <w:szCs w:val="24"/>
              </w:rPr>
              <w:t>Steps for Water Quality Analysis</w:t>
            </w:r>
          </w:p>
          <w:p>
            <w:pPr>
              <w:pStyle w:val="style2"/>
              <w:spacing w:lineRule="auto" w:line="278"/>
              <w:ind w:right="866"/>
              <w:jc w:val="center"/>
              <w:rPr>
                <w:sz w:val="24"/>
                <w:szCs w:val="24"/>
              </w:rPr>
            </w:pPr>
          </w:p>
          <w:p>
            <w:pPr>
              <w:pStyle w:val="style2"/>
              <w:spacing w:lineRule="auto" w:line="278"/>
              <w:ind w:right="866"/>
              <w:jc w:val="center"/>
              <w:rPr>
                <w:sz w:val="52"/>
                <w:szCs w:val="52"/>
              </w:rPr>
            </w:pPr>
          </w:p>
          <w:p>
            <w:pPr>
              <w:pStyle w:val="style2"/>
              <w:spacing w:lineRule="auto" w:line="278"/>
              <w:ind w:right="866"/>
              <w:jc w:val="center"/>
              <w:rPr>
                <w:sz w:val="24"/>
                <w:szCs w:val="24"/>
              </w:rPr>
            </w:pPr>
          </w:p>
        </w:tc>
      </w:tr>
    </w:tbl>
    <w:p>
      <w:pPr>
        <w:pStyle w:val="style0"/>
        <w:shd w:val="clear" w:color="auto" w:fill="fcfcfc"/>
        <w:spacing w:after="416" w:lineRule="auto" w:line="240"/>
        <w:rPr>
          <w:rFonts w:ascii="Georgia" w:cs="Times New Roman" w:eastAsia="Times New Roman" w:hAnsi="Georgia"/>
          <w:color w:val="333333"/>
          <w:sz w:val="52"/>
          <w:szCs w:val="52"/>
        </w:rPr>
      </w:pPr>
      <w:r>
        <w:rPr>
          <w:rFonts w:ascii="Georgia" w:cs="Times New Roman" w:eastAsia="Times New Roman" w:hAnsi="Georgia"/>
          <w:color w:val="333333"/>
          <w:sz w:val="52"/>
          <w:szCs w:val="52"/>
        </w:rPr>
        <w:t>System design</w:t>
      </w:r>
    </w:p>
    <w:p>
      <w:pPr>
        <w:pStyle w:val="style179"/>
        <w:numPr>
          <w:ilvl w:val="0"/>
          <w:numId w:val="11"/>
        </w:numPr>
        <w:pBdr>
          <w:left w:val="single" w:sz="6" w:space="28" w:color="e5e5e5"/>
          <w:right w:val="single" w:sz="6" w:space="28" w:color="e5e5e5"/>
          <w:top w:val="single" w:sz="6" w:space="28" w:color="e5e5e5"/>
          <w:bottom w:val="single" w:sz="6" w:space="28" w:color="e5e5e5"/>
        </w:pBdr>
        <w:shd w:val="clear" w:color="auto" w:fill="f9f9f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242424"/>
          <w:sz w:val="27"/>
          <w:szCs w:val="27"/>
        </w:rPr>
      </w:pPr>
      <w:r>
        <w:rPr>
          <w:rFonts w:ascii="Courier New" w:cs="Courier New" w:eastAsia="Times New Roman" w:hAnsi="Courier New"/>
          <w:color w:val="007400"/>
          <w:spacing w:val="-5"/>
          <w:sz w:val="24"/>
        </w:rPr>
        <w:t># Proportion of missing values by column</w:t>
      </w:r>
      <w:r>
        <w:rPr>
          <w:rFonts w:ascii="Courier New" w:cs="Courier New" w:eastAsia="Times New Roman" w:hAnsi="Courier New"/>
          <w:color w:val="242424"/>
          <w:spacing w:val="-5"/>
          <w:sz w:val="24"/>
          <w:szCs w:val="24"/>
        </w:rPr>
        <w:br/>
      </w:r>
      <w:r>
        <w:rPr>
          <w:rFonts w:ascii="Courier New" w:cs="Courier New" w:eastAsia="Times New Roman" w:hAnsi="Courier New"/>
          <w:color w:val="aa0d91"/>
          <w:spacing w:val="-5"/>
          <w:sz w:val="24"/>
        </w:rPr>
        <w:t>def</w:t>
      </w:r>
      <w:r>
        <w:rPr>
          <w:rFonts w:ascii="Courier New" w:cs="Courier New" w:eastAsia="Times New Roman" w:hAnsi="Courier New"/>
          <w:color w:val="242424"/>
          <w:spacing w:val="-5"/>
          <w:sz w:val="24"/>
        </w:rPr>
        <w:t xml:space="preserve"> isnull_prop(</w:t>
      </w:r>
      <w:r>
        <w:rPr>
          <w:rFonts w:ascii="Courier New" w:cs="Courier New" w:eastAsia="Times New Roman" w:hAnsi="Courier New"/>
          <w:color w:val="5c2699"/>
          <w:spacing w:val="-5"/>
          <w:sz w:val="24"/>
        </w:rPr>
        <w:t>df</w:t>
      </w:r>
      <w:r>
        <w:rPr>
          <w:rFonts w:ascii="Courier New" w:cs="Courier New" w:eastAsia="Times New Roman" w:hAnsi="Courier New"/>
          <w:color w:val="242424"/>
          <w:spacing w:val="-5"/>
          <w:sz w:val="24"/>
        </w:rPr>
        <w:t>):</w:t>
      </w:r>
      <w:r>
        <w:rPr>
          <w:rFonts w:ascii="Courier New" w:cs="Courier New" w:eastAsia="Times New Roman" w:hAnsi="Courier New"/>
          <w:color w:val="242424"/>
          <w:spacing w:val="-5"/>
          <w:sz w:val="24"/>
          <w:szCs w:val="24"/>
        </w:rPr>
        <w:br/>
      </w:r>
      <w:r>
        <w:rPr>
          <w:rFonts w:ascii="Courier New" w:cs="Courier New" w:eastAsia="Times New Roman" w:hAnsi="Courier New"/>
          <w:color w:val="242424"/>
          <w:spacing w:val="-5"/>
          <w:sz w:val="24"/>
        </w:rPr>
        <w:t xml:space="preserve">    total_rows = df.shape[</w:t>
      </w:r>
      <w:r>
        <w:rPr>
          <w:rFonts w:ascii="Courier New" w:cs="Courier New" w:eastAsia="Times New Roman" w:hAnsi="Courier New"/>
          <w:color w:val="1c00cf"/>
          <w:spacing w:val="-5"/>
          <w:sz w:val="24"/>
        </w:rPr>
        <w:t>0</w:t>
      </w:r>
      <w:r>
        <w:rPr>
          <w:rFonts w:ascii="Courier New" w:cs="Courier New" w:eastAsia="Times New Roman" w:hAnsi="Courier New"/>
          <w:color w:val="242424"/>
          <w:spacing w:val="-5"/>
          <w:sz w:val="24"/>
        </w:rPr>
        <w:t>]</w:t>
      </w:r>
      <w:r>
        <w:rPr>
          <w:rFonts w:ascii="Courier New" w:cs="Courier New" w:eastAsia="Times New Roman" w:hAnsi="Courier New"/>
          <w:color w:val="242424"/>
          <w:spacing w:val="-5"/>
          <w:sz w:val="24"/>
          <w:szCs w:val="24"/>
        </w:rPr>
        <w:br/>
      </w:r>
      <w:r>
        <w:rPr>
          <w:rFonts w:ascii="Courier New" w:cs="Courier New" w:eastAsia="Times New Roman" w:hAnsi="Courier New"/>
          <w:color w:val="242424"/>
          <w:spacing w:val="-5"/>
          <w:sz w:val="24"/>
        </w:rPr>
        <w:t xml:space="preserve">    missing_val_dict = {}</w:t>
      </w:r>
      <w:r>
        <w:rPr>
          <w:rFonts w:ascii="Courier New" w:cs="Courier New" w:eastAsia="Times New Roman" w:hAnsi="Courier New"/>
          <w:color w:val="242424"/>
          <w:spacing w:val="-5"/>
          <w:sz w:val="24"/>
          <w:szCs w:val="24"/>
        </w:rPr>
        <w:br/>
      </w:r>
      <w:r>
        <w:rPr>
          <w:rFonts w:ascii="Courier New" w:cs="Courier New" w:eastAsia="Times New Roman" w:hAnsi="Courier New"/>
          <w:color w:val="242424"/>
          <w:spacing w:val="-5"/>
          <w:sz w:val="24"/>
        </w:rPr>
        <w:t xml:space="preserve">    </w:t>
      </w:r>
      <w:r>
        <w:rPr>
          <w:rFonts w:ascii="Courier New" w:cs="Courier New" w:eastAsia="Times New Roman" w:hAnsi="Courier New"/>
          <w:color w:val="aa0d91"/>
          <w:spacing w:val="-5"/>
          <w:sz w:val="24"/>
        </w:rPr>
        <w:t>for</w:t>
      </w:r>
      <w:r>
        <w:rPr>
          <w:rFonts w:ascii="Courier New" w:cs="Courier New" w:eastAsia="Times New Roman" w:hAnsi="Courier New"/>
          <w:color w:val="242424"/>
          <w:spacing w:val="-5"/>
          <w:sz w:val="24"/>
        </w:rPr>
        <w:t xml:space="preserve"> col </w:t>
      </w:r>
      <w:r>
        <w:rPr>
          <w:rFonts w:ascii="Courier New" w:cs="Courier New" w:eastAsia="Times New Roman" w:hAnsi="Courier New"/>
          <w:color w:val="aa0d91"/>
          <w:spacing w:val="-5"/>
          <w:sz w:val="24"/>
        </w:rPr>
        <w:t>in</w:t>
      </w:r>
      <w:r>
        <w:rPr>
          <w:rFonts w:ascii="Courier New" w:cs="Courier New" w:eastAsia="Times New Roman" w:hAnsi="Courier New"/>
          <w:color w:val="242424"/>
          <w:spacing w:val="-5"/>
          <w:sz w:val="24"/>
        </w:rPr>
        <w:t xml:space="preserve"> df.columns:</w:t>
      </w:r>
      <w:r>
        <w:rPr>
          <w:rFonts w:ascii="Courier New" w:cs="Courier New" w:eastAsia="Times New Roman" w:hAnsi="Courier New"/>
          <w:color w:val="242424"/>
          <w:spacing w:val="-5"/>
          <w:sz w:val="24"/>
          <w:szCs w:val="24"/>
        </w:rPr>
        <w:br/>
      </w:r>
      <w:r>
        <w:rPr>
          <w:rFonts w:ascii="Courier New" w:cs="Courier New" w:eastAsia="Times New Roman" w:hAnsi="Courier New"/>
          <w:color w:val="242424"/>
          <w:spacing w:val="-5"/>
          <w:sz w:val="24"/>
        </w:rPr>
        <w:t xml:space="preserve">        missing_val_dict[col] = [df[col].isnull().</w:t>
      </w:r>
      <w:r>
        <w:rPr>
          <w:rFonts w:ascii="Courier New" w:cs="Courier New" w:eastAsia="Times New Roman" w:hAnsi="Courier New"/>
          <w:color w:val="5c2699"/>
          <w:spacing w:val="-5"/>
          <w:sz w:val="24"/>
        </w:rPr>
        <w:t>sum</w:t>
      </w:r>
      <w:r>
        <w:rPr>
          <w:rFonts w:ascii="Courier New" w:cs="Courier New" w:eastAsia="Times New Roman" w:hAnsi="Courier New"/>
          <w:color w:val="242424"/>
          <w:spacing w:val="-5"/>
          <w:sz w:val="24"/>
        </w:rPr>
        <w:t>(), (df[col].isnull().</w:t>
      </w:r>
      <w:r>
        <w:rPr>
          <w:rFonts w:ascii="Courier New" w:cs="Courier New" w:eastAsia="Times New Roman" w:hAnsi="Courier New"/>
          <w:color w:val="5c2699"/>
          <w:spacing w:val="-5"/>
          <w:sz w:val="24"/>
        </w:rPr>
        <w:t>sum</w:t>
      </w:r>
      <w:r>
        <w:rPr>
          <w:rFonts w:ascii="Courier New" w:cs="Courier New" w:eastAsia="Times New Roman" w:hAnsi="Courier New"/>
          <w:color w:val="242424"/>
          <w:spacing w:val="-5"/>
          <w:sz w:val="24"/>
        </w:rPr>
        <w:t>() / total_rows)]</w:t>
      </w:r>
      <w:r>
        <w:rPr>
          <w:rFonts w:ascii="Courier New" w:cs="Courier New" w:eastAsia="Times New Roman" w:hAnsi="Courier New"/>
          <w:color w:val="242424"/>
          <w:spacing w:val="-5"/>
          <w:sz w:val="24"/>
          <w:szCs w:val="24"/>
        </w:rPr>
        <w:br/>
      </w:r>
      <w:r>
        <w:rPr>
          <w:rFonts w:ascii="Courier New" w:cs="Courier New" w:eastAsia="Times New Roman" w:hAnsi="Courier New"/>
          <w:color w:val="242424"/>
          <w:spacing w:val="-5"/>
          <w:sz w:val="24"/>
        </w:rPr>
        <w:t xml:space="preserve">    </w:t>
      </w:r>
      <w:r>
        <w:rPr>
          <w:rFonts w:ascii="Courier New" w:cs="Courier New" w:eastAsia="Times New Roman" w:hAnsi="Courier New"/>
          <w:color w:val="aa0d91"/>
          <w:spacing w:val="-5"/>
          <w:sz w:val="24"/>
        </w:rPr>
        <w:t>return</w:t>
      </w:r>
      <w:r>
        <w:rPr>
          <w:rFonts w:ascii="Courier New" w:cs="Courier New" w:eastAsia="Times New Roman" w:hAnsi="Courier New"/>
          <w:color w:val="242424"/>
          <w:spacing w:val="-5"/>
          <w:sz w:val="24"/>
        </w:rPr>
        <w:t xml:space="preserve"> missing_val_dict</w:t>
      </w:r>
      <w:r>
        <w:rPr>
          <w:rFonts w:ascii="Courier New" w:cs="Courier New" w:eastAsia="Times New Roman" w:hAnsi="Courier New"/>
          <w:color w:val="242424"/>
          <w:spacing w:val="-5"/>
          <w:sz w:val="24"/>
          <w:szCs w:val="24"/>
        </w:rPr>
        <w:br/>
      </w:r>
      <w:r>
        <w:rPr>
          <w:rFonts w:ascii="Courier New" w:cs="Courier New" w:eastAsia="Times New Roman" w:hAnsi="Courier New"/>
          <w:color w:val="242424"/>
          <w:spacing w:val="-5"/>
          <w:sz w:val="24"/>
          <w:szCs w:val="24"/>
        </w:rPr>
        <w:br/>
      </w:r>
      <w:r>
        <w:rPr>
          <w:rFonts w:ascii="Courier New" w:cs="Courier New" w:eastAsia="Times New Roman" w:hAnsi="Courier New"/>
          <w:color w:val="007400"/>
          <w:spacing w:val="-5"/>
          <w:sz w:val="24"/>
        </w:rPr>
        <w:t># Apply the missing value method</w:t>
      </w:r>
      <w:r>
        <w:rPr>
          <w:rFonts w:ascii="Courier New" w:cs="Courier New" w:eastAsia="Times New Roman" w:hAnsi="Courier New"/>
          <w:color w:val="242424"/>
          <w:spacing w:val="-5"/>
          <w:sz w:val="24"/>
          <w:szCs w:val="24"/>
        </w:rPr>
        <w:br/>
      </w:r>
      <w:r>
        <w:rPr>
          <w:rFonts w:ascii="Courier New" w:cs="Courier New" w:eastAsia="Times New Roman" w:hAnsi="Courier New"/>
          <w:color w:val="242424"/>
          <w:spacing w:val="-5"/>
          <w:sz w:val="24"/>
        </w:rPr>
        <w:t>null_dict = isnull_prop(df)</w:t>
      </w:r>
      <w:r>
        <w:rPr>
          <w:rFonts w:ascii="Courier New" w:cs="Courier New" w:eastAsia="Times New Roman" w:hAnsi="Courier New"/>
          <w:color w:val="242424"/>
          <w:spacing w:val="-5"/>
          <w:sz w:val="24"/>
          <w:szCs w:val="24"/>
        </w:rPr>
        <w:br/>
      </w:r>
      <w:r>
        <w:rPr>
          <w:rFonts w:ascii="Courier New" w:cs="Courier New" w:eastAsia="Times New Roman" w:hAnsi="Courier New"/>
          <w:color w:val="5c2699"/>
          <w:spacing w:val="-5"/>
          <w:sz w:val="24"/>
        </w:rPr>
        <w:t>print</w:t>
      </w:r>
      <w:r>
        <w:rPr>
          <w:rFonts w:ascii="Courier New" w:cs="Courier New" w:eastAsia="Times New Roman" w:hAnsi="Courier New"/>
          <w:color w:val="242424"/>
          <w:spacing w:val="-5"/>
          <w:sz w:val="24"/>
        </w:rPr>
        <w:t>(null_dict.items())</w:t>
      </w:r>
    </w:p>
    <w:p>
      <w:pPr>
        <w:pStyle w:val="style179"/>
        <w:numPr>
          <w:ilvl w:val="0"/>
          <w:numId w:val="11"/>
        </w:numPr>
        <w:pBdr>
          <w:left w:val="single" w:sz="6" w:space="28" w:color="e5e5e5"/>
          <w:right w:val="single" w:sz="6" w:space="28" w:color="e5e5e5"/>
          <w:top w:val="single" w:sz="6" w:space="28" w:color="e5e5e5"/>
          <w:bottom w:val="single" w:sz="6" w:space="28" w:color="e5e5e5"/>
        </w:pBdr>
        <w:shd w:val="clear" w:color="auto" w:fill="f9f9f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242424"/>
          <w:sz w:val="27"/>
          <w:szCs w:val="27"/>
        </w:rPr>
      </w:pPr>
      <w:r>
        <w:rPr>
          <w:rStyle w:val="style4107"/>
          <w:rFonts w:ascii="Courier New" w:cs="Courier New" w:hAnsi="Courier New"/>
          <w:color w:val="007400"/>
          <w:spacing w:val="-5"/>
          <w:shd w:val="clear" w:color="auto" w:fill="f9f9f9"/>
        </w:rPr>
        <w:t># Create a dataframe of the missing value information</w:t>
      </w:r>
      <w:r>
        <w:rPr>
          <w:rFonts w:ascii="Courier New" w:cs="Courier New" w:hAnsi="Courier New"/>
          <w:color w:val="242424"/>
          <w:spacing w:val="-5"/>
        </w:rPr>
        <w:br/>
      </w:r>
      <w:r>
        <w:rPr>
          <w:rFonts w:ascii="Courier New" w:cs="Courier New" w:hAnsi="Courier New"/>
          <w:color w:val="242424"/>
          <w:spacing w:val="-5"/>
          <w:shd w:val="clear" w:color="auto" w:fill="f9f9f9"/>
        </w:rPr>
        <w:t xml:space="preserve">df_missing = pd.DataFrame.from_dict(null_dict, </w:t>
      </w:r>
      <w:r>
        <w:rPr>
          <w:rFonts w:ascii="Courier New" w:cs="Courier New" w:hAnsi="Courier New"/>
          <w:color w:val="242424"/>
          <w:spacing w:val="-5"/>
        </w:rPr>
        <w:br/>
      </w:r>
      <w:r>
        <w:rPr>
          <w:rFonts w:ascii="Courier New" w:cs="Courier New" w:hAnsi="Courier New"/>
          <w:color w:val="242424"/>
          <w:spacing w:val="-5"/>
          <w:shd w:val="clear" w:color="auto" w:fill="f9f9f9"/>
        </w:rPr>
        <w:t xml:space="preserve">                                    orient=</w:t>
      </w:r>
      <w:r>
        <w:rPr>
          <w:rStyle w:val="style4113"/>
          <w:rFonts w:ascii="Courier New" w:cs="Courier New" w:hAnsi="Courier New"/>
          <w:color w:val="c41a16"/>
          <w:spacing w:val="-5"/>
          <w:shd w:val="clear" w:color="auto" w:fill="f9f9f9"/>
        </w:rPr>
        <w:t>"index"</w:t>
      </w:r>
      <w:r>
        <w:rPr>
          <w:rFonts w:ascii="Courier New" w:cs="Courier New" w:hAnsi="Courier New"/>
          <w:color w:val="242424"/>
          <w:spacing w:val="-5"/>
          <w:shd w:val="clear" w:color="auto" w:fill="f9f9f9"/>
        </w:rPr>
        <w:t xml:space="preserve">, </w:t>
      </w:r>
      <w:r>
        <w:rPr>
          <w:rFonts w:ascii="Courier New" w:cs="Courier New" w:hAnsi="Courier New"/>
          <w:color w:val="242424"/>
          <w:spacing w:val="-5"/>
        </w:rPr>
        <w:br/>
      </w:r>
      <w:r>
        <w:rPr>
          <w:rFonts w:ascii="Courier New" w:cs="Courier New" w:hAnsi="Courier New"/>
          <w:color w:val="242424"/>
          <w:spacing w:val="-5"/>
          <w:shd w:val="clear" w:color="auto" w:fill="f9f9f9"/>
        </w:rPr>
        <w:t xml:space="preserve">                                    columns=[</w:t>
      </w:r>
      <w:r>
        <w:rPr>
          <w:rStyle w:val="style4113"/>
          <w:rFonts w:ascii="Courier New" w:cs="Courier New" w:hAnsi="Courier New"/>
          <w:color w:val="c41a16"/>
          <w:spacing w:val="-5"/>
          <w:shd w:val="clear" w:color="auto" w:fill="f9f9f9"/>
        </w:rPr>
        <w:t>'missing'</w:t>
      </w:r>
      <w:r>
        <w:rPr>
          <w:rFonts w:ascii="Courier New" w:cs="Courier New" w:hAnsi="Courier New"/>
          <w:color w:val="242424"/>
          <w:spacing w:val="-5"/>
          <w:shd w:val="clear" w:color="auto" w:fill="f9f9f9"/>
        </w:rPr>
        <w:t xml:space="preserve">, </w:t>
      </w:r>
      <w:r>
        <w:rPr>
          <w:rStyle w:val="style4113"/>
          <w:rFonts w:ascii="Courier New" w:cs="Courier New" w:hAnsi="Courier New"/>
          <w:color w:val="c41a16"/>
          <w:spacing w:val="-5"/>
          <w:shd w:val="clear" w:color="auto" w:fill="f9f9f9"/>
        </w:rPr>
        <w:t>'miss_percent'</w:t>
      </w:r>
      <w:r>
        <w:rPr>
          <w:rFonts w:ascii="Courier New" w:cs="Courier New" w:hAnsi="Courier New"/>
          <w:color w:val="242424"/>
          <w:spacing w:val="-5"/>
          <w:shd w:val="clear" w:color="auto" w:fill="f9f9f9"/>
        </w:rPr>
        <w:t>])</w:t>
      </w:r>
      <w:r>
        <w:rPr>
          <w:rFonts w:ascii="Courier New" w:cs="Courier New" w:hAnsi="Courier New"/>
          <w:color w:val="242424"/>
          <w:spacing w:val="-5"/>
        </w:rPr>
        <w:br/>
      </w:r>
      <w:r>
        <w:rPr>
          <w:rFonts w:ascii="Courier New" w:cs="Courier New" w:hAnsi="Courier New"/>
          <w:color w:val="242424"/>
          <w:spacing w:val="-5"/>
          <w:shd w:val="clear" w:color="auto" w:fill="f9f9f9"/>
        </w:rPr>
        <w:t>df_missing</w:t>
      </w:r>
    </w:p>
    <w:p>
      <w:pPr>
        <w:pStyle w:val="style0"/>
        <w:pBdr>
          <w:left w:val="single" w:sz="6" w:space="28" w:color="e5e5e5"/>
          <w:right w:val="single" w:sz="6" w:space="28" w:color="e5e5e5"/>
          <w:top w:val="single" w:sz="6" w:space="28" w:color="e5e5e5"/>
          <w:bottom w:val="single" w:sz="6" w:space="28" w:color="e5e5e5"/>
        </w:pBdr>
        <w:shd w:val="clear" w:color="auto" w:fill="f9f9f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242424"/>
          <w:sz w:val="27"/>
          <w:szCs w:val="27"/>
        </w:rPr>
      </w:pPr>
    </w:p>
    <w:p>
      <w:pPr>
        <w:pStyle w:val="style0"/>
        <w:pBdr>
          <w:left w:val="single" w:sz="6" w:space="28" w:color="e5e5e5"/>
          <w:right w:val="single" w:sz="6" w:space="28" w:color="e5e5e5"/>
          <w:top w:val="single" w:sz="6" w:space="28" w:color="e5e5e5"/>
          <w:bottom w:val="single" w:sz="6" w:space="28" w:color="e5e5e5"/>
        </w:pBdr>
        <w:shd w:val="clear" w:color="auto" w:fill="f9f9f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242424"/>
          <w:sz w:val="27"/>
          <w:szCs w:val="27"/>
        </w:rPr>
      </w:pPr>
    </w:p>
    <w:p>
      <w:pPr>
        <w:pStyle w:val="style0"/>
        <w:pBdr>
          <w:left w:val="single" w:sz="6" w:space="28" w:color="e5e5e5"/>
          <w:right w:val="single" w:sz="6" w:space="28" w:color="e5e5e5"/>
          <w:top w:val="single" w:sz="6" w:space="28" w:color="e5e5e5"/>
          <w:bottom w:val="single" w:sz="6" w:space="28" w:color="e5e5e5"/>
        </w:pBdr>
        <w:shd w:val="clear" w:color="auto" w:fill="f9f9f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b/>
          <w:color w:val="242424"/>
          <w:sz w:val="52"/>
          <w:szCs w:val="52"/>
        </w:rPr>
      </w:pPr>
      <w:r>
        <w:rPr>
          <w:rFonts w:ascii="Courier New" w:cs="Courier New" w:eastAsia="Times New Roman" w:hAnsi="Courier New"/>
          <w:b/>
          <w:color w:val="242424"/>
          <w:sz w:val="52"/>
          <w:szCs w:val="52"/>
        </w:rPr>
        <w:t>Conclusion</w:t>
      </w:r>
    </w:p>
    <w:p>
      <w:pPr>
        <w:pStyle w:val="style94"/>
        <w:numPr>
          <w:ilvl w:val="0"/>
          <w:numId w:val="11"/>
        </w:numPr>
        <w:shd w:val="clear" w:color="auto" w:fill="fcfcfc"/>
        <w:spacing w:before="0" w:beforeAutospacing="false" w:after="416" w:afterAutospacing="false"/>
        <w:jc w:val="both"/>
        <w:rPr>
          <w:rFonts w:ascii="Georgia" w:hAnsi="Georgia"/>
          <w:color w:val="333333"/>
          <w:sz w:val="31"/>
          <w:szCs w:val="31"/>
        </w:rPr>
      </w:pPr>
      <w:r>
        <w:rPr>
          <w:rFonts w:ascii="Georgia" w:hAnsi="Georgia"/>
          <w:color w:val="333333"/>
          <w:sz w:val="31"/>
          <w:szCs w:val="31"/>
        </w:rPr>
        <w:t xml:space="preserve">In conclusion, water pollution is a detrimental issue that leads </w:t>
      </w:r>
    </w:p>
    <w:p>
      <w:pPr>
        <w:pStyle w:val="style94"/>
        <w:numPr>
          <w:ilvl w:val="0"/>
          <w:numId w:val="11"/>
        </w:numPr>
        <w:shd w:val="clear" w:color="auto" w:fill="fcfcfc"/>
        <w:spacing w:before="0" w:beforeAutospacing="false" w:after="416" w:afterAutospacing="false"/>
        <w:jc w:val="both"/>
        <w:rPr>
          <w:rFonts w:ascii="Georgia" w:hAnsi="Georgia"/>
          <w:color w:val="333333"/>
          <w:sz w:val="31"/>
          <w:szCs w:val="31"/>
        </w:rPr>
      </w:pPr>
      <w:r>
        <w:rPr>
          <w:rFonts w:ascii="Georgia" w:hAnsi="Georgia"/>
          <w:color w:val="333333"/>
          <w:sz w:val="31"/>
          <w:szCs w:val="31"/>
        </w:rPr>
        <w:t xml:space="preserve">to water cut, health problem and a threat to aquatic life. Monitoring water quality is important to control water pollution. Here, water quality monitoring and filtration system was designed using Proteus software. </w:t>
      </w:r>
    </w:p>
    <w:p>
      <w:pPr>
        <w:pStyle w:val="style94"/>
        <w:numPr>
          <w:ilvl w:val="0"/>
          <w:numId w:val="11"/>
        </w:numPr>
        <w:shd w:val="clear" w:color="auto" w:fill="fcfcfc"/>
        <w:spacing w:before="0" w:beforeAutospacing="false" w:after="416" w:afterAutospacing="false"/>
        <w:jc w:val="both"/>
        <w:rPr>
          <w:rFonts w:ascii="Georgia" w:hAnsi="Georgia"/>
          <w:color w:val="333333"/>
          <w:sz w:val="31"/>
          <w:szCs w:val="31"/>
        </w:rPr>
      </w:pPr>
      <w:r>
        <w:rPr>
          <w:rFonts w:ascii="Georgia" w:hAnsi="Georgia"/>
          <w:color w:val="333333"/>
          <w:sz w:val="31"/>
          <w:szCs w:val="31"/>
        </w:rPr>
        <w:t>Arduino was used as the main controller and five sensors were applied to detect physical parameters of water to monitor water quality. The data is analyzed based on three types of water samples, tap water, lake and river in Nilai, Negeri Sembilan, Malaysia.</w:t>
      </w:r>
    </w:p>
    <w:p>
      <w:pPr>
        <w:pStyle w:val="style94"/>
        <w:numPr>
          <w:ilvl w:val="0"/>
          <w:numId w:val="11"/>
        </w:numPr>
        <w:shd w:val="clear" w:color="auto" w:fill="fcfcfc"/>
        <w:spacing w:before="0" w:beforeAutospacing="false" w:after="416" w:afterAutospacing="false"/>
        <w:jc w:val="both"/>
        <w:rPr>
          <w:rFonts w:ascii="Georgia" w:hAnsi="Georgia"/>
          <w:color w:val="333333"/>
          <w:sz w:val="31"/>
          <w:szCs w:val="31"/>
        </w:rPr>
      </w:pPr>
      <w:r>
        <w:rPr>
          <w:rFonts w:ascii="Georgia" w:hAnsi="Georgia"/>
          <w:color w:val="333333"/>
          <w:sz w:val="31"/>
          <w:szCs w:val="31"/>
        </w:rPr>
        <w:t xml:space="preserve"> The purpose of this research is to investigate and monitor the turbidity level, pH value, temperature, electrical conductivity and oxidation–reduction potential of three different types of water resources in Malaysia. The study shows that tap water that is supplied to the household, has the safe range of turbidity and pH. The filtered lake and river water which give lower turbidity and neutral pH values than the unfiltered samples prove that the filtration system is crucially needed for the household use.</w:t>
      </w:r>
    </w:p>
    <w:p>
      <w:pPr>
        <w:pStyle w:val="style94"/>
        <w:numPr>
          <w:ilvl w:val="0"/>
          <w:numId w:val="11"/>
        </w:numPr>
        <w:shd w:val="clear" w:color="auto" w:fill="fcfcfc"/>
        <w:spacing w:before="0" w:beforeAutospacing="false" w:after="416" w:afterAutospacing="false"/>
        <w:jc w:val="both"/>
        <w:rPr>
          <w:rFonts w:ascii="Georgia" w:hAnsi="Georgia"/>
          <w:color w:val="333333"/>
          <w:sz w:val="31"/>
          <w:szCs w:val="31"/>
        </w:rPr>
      </w:pPr>
      <w:r>
        <w:rPr>
          <w:rFonts w:ascii="Georgia" w:hAnsi="Georgia"/>
          <w:color w:val="333333"/>
          <w:sz w:val="31"/>
          <w:szCs w:val="31"/>
        </w:rPr>
        <w:t xml:space="preserve"> Tap water shows the highest electrical conductivity and oxidation–reduction potential due to chlorine that is used for treating the water. The data analysis is done using box plot and one-way ANOVA test. The ANOVA test shows that the sensing parameters can be used to monitor water quality. </w:t>
      </w:r>
    </w:p>
    <w:p>
      <w:pPr>
        <w:pStyle w:val="style94"/>
        <w:numPr>
          <w:ilvl w:val="0"/>
          <w:numId w:val="11"/>
        </w:numPr>
        <w:shd w:val="clear" w:color="auto" w:fill="fcfcfc"/>
        <w:spacing w:before="0" w:beforeAutospacing="false" w:after="416" w:afterAutospacing="false"/>
        <w:jc w:val="both"/>
        <w:rPr>
          <w:rFonts w:ascii="Georgia" w:hAnsi="Georgia"/>
          <w:color w:val="333333"/>
          <w:sz w:val="31"/>
          <w:szCs w:val="31"/>
        </w:rPr>
      </w:pPr>
      <w:r>
        <w:rPr>
          <w:rFonts w:ascii="Georgia" w:hAnsi="Georgia"/>
          <w:color w:val="333333"/>
          <w:sz w:val="31"/>
          <w:szCs w:val="31"/>
        </w:rPr>
        <w:t>The ThingSpeak application gives real-time and continuous water quality monitoring system. The research outcome is important to analyze water quality in Malaysia before it can be safely used by consumers. The system can be upgraded using high endurance and capacity of microcontroller and sensors. Then, it can be applied in the groundwater source or tank at home. We believe the proposed system can assist Malaysia government in closely monitor physical parameters of water quality and indirectly mitigate water pollution issues.</w:t>
      </w:r>
    </w:p>
    <w:p>
      <w:pPr>
        <w:pStyle w:val="style0"/>
        <w:shd w:val="clear" w:color="auto" w:fill="fcfcfc"/>
        <w:spacing w:after="416" w:lineRule="auto" w:line="240"/>
        <w:rPr>
          <w:rFonts w:ascii="Georgia" w:cs="Times New Roman" w:eastAsia="Times New Roman" w:hAnsi="Georgia"/>
          <w:color w:val="333333"/>
          <w:sz w:val="52"/>
          <w:szCs w:val="52"/>
        </w:rPr>
      </w:pPr>
      <w:r>
        <w:rPr>
          <w:noProof/>
        </w:rPr>
        <w:drawing>
          <wp:inline distL="0" distT="0" distB="0" distR="0">
            <wp:extent cx="2566670" cy="2985770"/>
            <wp:effectExtent l="19050" t="0" r="5080" b="0"/>
            <wp:docPr id="1049" name="Picture 1" descr="https://miro.medium.com/v2/resize:fit:269/1*4SVA8qYw3KJYnF7SAXwBug.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2566670" cy="2985770"/>
                    </a:xfrm>
                    <a:prstGeom prst="rect"/>
                    <a:ln>
                      <a:noFill/>
                    </a:ln>
                  </pic:spPr>
                </pic:pic>
              </a:graphicData>
            </a:graphic>
          </wp:inline>
        </w:drawing>
      </w:r>
      <w:r>
        <w:rPr>
          <w:noProof/>
        </w:rPr>
        <w:drawing>
          <wp:inline distL="0" distT="0" distB="0" distR="0">
            <wp:extent cx="2562225" cy="2990850"/>
            <wp:effectExtent l="19050" t="0" r="9525" b="0"/>
            <wp:docPr id="1050" name="Picture 4" descr="https://miro.medium.com/v2/resize:fit:269/1*4SVA8qYw3KJYnF7SAXwBug.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2562225" cy="2990850"/>
                    </a:xfrm>
                    <a:prstGeom prst="rect"/>
                    <a:ln>
                      <a:noFill/>
                    </a:ln>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2FF" w:usb1="400004FF" w:usb2="00000000" w:usb3="00000000" w:csb0="0000019F" w:csb1="00000000"/>
  </w:font>
  <w:font w:name="Georgia">
    <w:altName w:val="Georgia"/>
    <w:panose1 w:val="02040502050004020303"/>
    <w:charset w:val="00"/>
    <w:family w:val="roman"/>
    <w:pitch w:val="variable"/>
    <w:sig w:usb0="00000287" w:usb1="00000000" w:usb2="00000000" w:usb3="00000000" w:csb0="0000009F" w:csb1="00000000"/>
  </w:font>
  <w:font w:name="Segoe UI">
    <w:altName w:val="Segoe UI"/>
    <w:panose1 w:val="020b0502040002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582CF93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10E0C5C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6DB40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7254A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2D0A2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9BB0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0DBA0AC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hybridMultilevel"/>
    <w:tmpl w:val="EFFC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10E0C5C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hybridMultilevel"/>
    <w:tmpl w:val="196A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multilevel"/>
    <w:tmpl w:val="10E0C5C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9"/>
  </w:num>
  <w:num w:numId="2">
    <w:abstractNumId w:val="0"/>
  </w:num>
  <w:num w:numId="3">
    <w:abstractNumId w:val="6"/>
  </w:num>
  <w:num w:numId="4">
    <w:abstractNumId w:val="4"/>
  </w:num>
  <w:num w:numId="5">
    <w:abstractNumId w:val="3"/>
  </w:num>
  <w:num w:numId="6">
    <w:abstractNumId w:val="2"/>
  </w:num>
  <w:num w:numId="7">
    <w:abstractNumId w:val="5"/>
  </w:num>
  <w:num w:numId="8">
    <w:abstractNumId w:val="7"/>
  </w:num>
  <w:num w:numId="9">
    <w:abstractNumId w:val="1"/>
  </w:num>
  <w:num w:numId="10">
    <w:abstractNumId w:val="8"/>
  </w:num>
  <w:num w:numId="11">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paragraph" w:styleId="style3">
    <w:name w:val="heading 3"/>
    <w:basedOn w:val="style0"/>
    <w:next w:val="style3"/>
    <w:link w:val="style4098"/>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ce748cde-6759-4f70-bbcf-02adf39112bd"/>
    <w:basedOn w:val="style65"/>
    <w:next w:val="style4097"/>
    <w:link w:val="style2"/>
    <w:uiPriority w:val="9"/>
    <w:rPr>
      <w:rFonts w:ascii="Times New Roman" w:cs="Times New Roman" w:eastAsia="Times New Roman" w:hAnsi="Times New Roman"/>
      <w:b/>
      <w:bCs/>
      <w:sz w:val="36"/>
      <w:szCs w:val="36"/>
    </w:rPr>
  </w:style>
  <w:style w:type="character" w:customStyle="1" w:styleId="style4098">
    <w:name w:val="Heading 3 Char_0ff14c3f-4124-48cc-8701-9e64c1a723e0"/>
    <w:basedOn w:val="style65"/>
    <w:next w:val="style4098"/>
    <w:link w:val="style3"/>
    <w:uiPriority w:val="9"/>
    <w:rPr>
      <w:rFonts w:ascii="Times New Roman" w:cs="Times New Roman" w:eastAsia="Times New Roman" w:hAnsi="Times New Roman"/>
      <w:b/>
      <w:bCs/>
      <w:sz w:val="27"/>
      <w:szCs w:val="27"/>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5">
    <w:name w:val="Hyperlink"/>
    <w:basedOn w:val="style65"/>
    <w:next w:val="style85"/>
    <w:uiPriority w:val="99"/>
    <w:rPr>
      <w:color w:val="0000ff"/>
      <w:u w:val="single"/>
    </w:rPr>
  </w:style>
  <w:style w:type="character" w:customStyle="1" w:styleId="style4099">
    <w:name w:val="u-custom-list-number"/>
    <w:basedOn w:val="style65"/>
    <w:next w:val="style4099"/>
  </w:style>
  <w:style w:type="character" w:customStyle="1" w:styleId="style4100">
    <w:name w:val="mjx_assistive_mathml"/>
    <w:basedOn w:val="style65"/>
    <w:next w:val="style4100"/>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102"/>
    <w:uiPriority w:val="99"/>
    <w:pPr>
      <w:tabs>
        <w:tab w:val="center" w:leader="none" w:pos="4680"/>
        <w:tab w:val="right" w:leader="none" w:pos="9360"/>
      </w:tabs>
      <w:spacing w:after="0" w:lineRule="auto" w:line="240"/>
    </w:pPr>
    <w:rPr/>
  </w:style>
  <w:style w:type="character" w:customStyle="1" w:styleId="style4102">
    <w:name w:val="Header Char_62940a3c-74b5-42d5-88db-984fc7b8e920"/>
    <w:basedOn w:val="style65"/>
    <w:next w:val="style4102"/>
    <w:link w:val="style31"/>
    <w:uiPriority w:val="99"/>
  </w:style>
  <w:style w:type="paragraph" w:styleId="style32">
    <w:name w:val="footer"/>
    <w:basedOn w:val="style0"/>
    <w:next w:val="style32"/>
    <w:link w:val="style4103"/>
    <w:uiPriority w:val="99"/>
    <w:pPr>
      <w:tabs>
        <w:tab w:val="center" w:leader="none" w:pos="4680"/>
        <w:tab w:val="right" w:leader="none" w:pos="9360"/>
      </w:tabs>
      <w:spacing w:after="0" w:lineRule="auto" w:line="240"/>
    </w:pPr>
    <w:rPr/>
  </w:style>
  <w:style w:type="character" w:customStyle="1" w:styleId="style4103">
    <w:name w:val="Footer Char_9492271d-26c2-47b5-80e7-42a3ee4adf7f"/>
    <w:basedOn w:val="style65"/>
    <w:next w:val="style4103"/>
    <w:link w:val="style32"/>
    <w:uiPriority w:val="99"/>
  </w:style>
  <w:style w:type="paragraph" w:customStyle="1" w:styleId="style4104">
    <w:name w:val="normal"/>
    <w:next w:val="style4104"/>
    <w:pPr>
      <w:widowControl w:val="false"/>
      <w:spacing w:after="0" w:lineRule="auto" w:line="240"/>
    </w:pPr>
    <w:rPr>
      <w:rFonts w:ascii="Cambria" w:cs="Cambria" w:eastAsia="Cambria" w:hAnsi="Cambria"/>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customStyle="1" w:styleId="style4106">
    <w:name w:val="rk"/>
    <w:basedOn w:val="style65"/>
    <w:next w:val="style4106"/>
  </w:style>
  <w:style w:type="character" w:customStyle="1" w:styleId="style4107">
    <w:name w:val="hljs-comment"/>
    <w:basedOn w:val="style65"/>
    <w:next w:val="style4107"/>
  </w:style>
  <w:style w:type="character" w:customStyle="1" w:styleId="style4108">
    <w:name w:val="hljs-keyword"/>
    <w:basedOn w:val="style65"/>
    <w:next w:val="style4108"/>
  </w:style>
  <w:style w:type="character" w:customStyle="1" w:styleId="style4109">
    <w:name w:val="hljs-title.function"/>
    <w:basedOn w:val="style65"/>
    <w:next w:val="style4109"/>
  </w:style>
  <w:style w:type="character" w:customStyle="1" w:styleId="style4110">
    <w:name w:val="hljs-params"/>
    <w:basedOn w:val="style65"/>
    <w:next w:val="style4110"/>
  </w:style>
  <w:style w:type="character" w:customStyle="1" w:styleId="style4111">
    <w:name w:val="hljs-number"/>
    <w:basedOn w:val="style65"/>
    <w:next w:val="style4111"/>
  </w:style>
  <w:style w:type="character" w:customStyle="1" w:styleId="style4112">
    <w:name w:val="hljs-built_in"/>
    <w:basedOn w:val="style65"/>
    <w:next w:val="style4112"/>
  </w:style>
  <w:style w:type="character" w:customStyle="1" w:styleId="style4113">
    <w:name w:val="hljs-string"/>
    <w:basedOn w:val="style65"/>
    <w:next w:val="style4113"/>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84D83-E53E-42B0-B116-FD03C14A5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1730</Words>
  <Pages>11</Pages>
  <Characters>10031</Characters>
  <Application>WPS Office</Application>
  <DocSecurity>0</DocSecurity>
  <Paragraphs>116</Paragraphs>
  <ScaleCrop>false</ScaleCrop>
  <LinksUpToDate>false</LinksUpToDate>
  <CharactersWithSpaces>11922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2023-11-01T11:13:47Z</dcterms:created>
  <dc:creator>cadlab102</dc:creator>
  <lastModifiedBy>RMX2030</lastModifiedBy>
  <dcterms:modified xsi:type="dcterms:W3CDTF">2023-11-01T11:13:47Z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6e8c21b130cb4f51bf93260c170380f7</vt:lpwstr>
  </property>
</Properties>
</file>