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97A" w:rsidRPr="00862365" w:rsidRDefault="00F7697A"/>
    <w:p w:rsidR="00A51830" w:rsidRPr="00862365" w:rsidRDefault="00A51830" w:rsidP="00A51830">
      <w:pPr>
        <w:autoSpaceDE w:val="0"/>
        <w:autoSpaceDN w:val="0"/>
        <w:adjustRightInd w:val="0"/>
        <w:spacing w:line="240" w:lineRule="auto"/>
      </w:pPr>
      <w:r w:rsidRPr="00862365">
        <w:t>Several years ago a young woman who had stopped to rest while biking along an isolated road near Carbondale, Illinois was approached by a male stranger who struck up a conversation. 'When the young woman said she had to go, the stranger put his hand on her shoulder and said, "This will only take a minute. My girl friend doesn't meet my needs." The man then added, "I don't want to hurt you." This last statement sounded like an ominous threat to the woman (the man was a foot taller than her and outweighed her by over eighty pounds.) The man then quickly lifted the young woman and carried her into the woods alongside the road. She did not scream or try to fight because no one else was present, and the woman feared this might prompt the man to beat or choke her. Once he and the woman were out of view from the road, the man pulled off the woman’s pants, pushed up her shirt, exposing her breast, and subjected her to several acts of oral sex. The man subsequently was put on trial for criminal sexual assault. At the conclusion of the trial the court acquitted the man,</w:t>
      </w:r>
      <w:r w:rsidR="00862365" w:rsidRPr="00862365">
        <w:t xml:space="preserve"> </w:t>
      </w:r>
      <w:r w:rsidRPr="00862365">
        <w:t>concluding that, given the facts described above, he had not used physical force in the</w:t>
      </w:r>
      <w:r w:rsidR="00862365" w:rsidRPr="00862365">
        <w:t xml:space="preserve"> manner necessary</w:t>
      </w:r>
      <w:r w:rsidRPr="00862365">
        <w:t xml:space="preserve"> to sustain a conviction </w:t>
      </w:r>
      <w:r w:rsidR="00862365" w:rsidRPr="00862365">
        <w:t>for criminal sexual assault in I</w:t>
      </w:r>
      <w:r w:rsidRPr="00862365">
        <w:t>llinois.</w:t>
      </w:r>
    </w:p>
    <w:p w:rsidR="00862365" w:rsidRPr="00862365" w:rsidRDefault="00862365" w:rsidP="00A51830">
      <w:pPr>
        <w:autoSpaceDE w:val="0"/>
        <w:autoSpaceDN w:val="0"/>
        <w:adjustRightInd w:val="0"/>
        <w:spacing w:line="240" w:lineRule="auto"/>
      </w:pPr>
    </w:p>
    <w:p w:rsidR="00A51830" w:rsidRDefault="00A51830" w:rsidP="00A51830">
      <w:pPr>
        <w:autoSpaceDE w:val="0"/>
        <w:autoSpaceDN w:val="0"/>
        <w:adjustRightInd w:val="0"/>
        <w:spacing w:line="240" w:lineRule="auto"/>
      </w:pPr>
      <w:r w:rsidRPr="00862365">
        <w:t>The laws of nearly all fifty states in the U.S. require proof of the use, or threat, of</w:t>
      </w:r>
      <w:r w:rsidR="00862365" w:rsidRPr="00862365">
        <w:t xml:space="preserve"> </w:t>
      </w:r>
      <w:r w:rsidRPr="00862365">
        <w:t>physical force in prosecutions for rape, or criminal sexual assault, which state courts,</w:t>
      </w:r>
      <w:r w:rsidR="00862365" w:rsidRPr="00862365">
        <w:t xml:space="preserve"> like the I</w:t>
      </w:r>
      <w:r w:rsidRPr="00862365">
        <w:t>llinois court in the above example, tend to interpret in narrowly strict terms.</w:t>
      </w:r>
      <w:r w:rsidR="00862365" w:rsidRPr="00862365">
        <w:t xml:space="preserve"> </w:t>
      </w:r>
      <w:r w:rsidRPr="00862365">
        <w:t>To cite another example, in a 1988 Montana case, a high school principal was alleged to</w:t>
      </w:r>
      <w:r w:rsidR="00862365" w:rsidRPr="00862365">
        <w:t xml:space="preserve"> </w:t>
      </w:r>
      <w:r w:rsidRPr="00862365">
        <w:t>have succeeded in making a student submit to have sex with him by threatening to</w:t>
      </w:r>
      <w:r w:rsidR="00862365" w:rsidRPr="00862365">
        <w:t xml:space="preserve"> </w:t>
      </w:r>
      <w:r w:rsidRPr="00862365">
        <w:t>block her graduation. The Supreme Court of Montana held that even if the allegations</w:t>
      </w:r>
      <w:r w:rsidR="00862365" w:rsidRPr="00862365">
        <w:t xml:space="preserve"> </w:t>
      </w:r>
      <w:r w:rsidRPr="00862365">
        <w:t>were true the principal would not have committed a criminal offense under Montana</w:t>
      </w:r>
      <w:r w:rsidR="00862365" w:rsidRPr="00862365">
        <w:t xml:space="preserve"> </w:t>
      </w:r>
      <w:r w:rsidRPr="00862365">
        <w:t>law, which the court interpreted strictly to say that a conviction for criminal sexual</w:t>
      </w:r>
      <w:r w:rsidR="00862365">
        <w:t xml:space="preserve"> </w:t>
      </w:r>
      <w:r w:rsidRPr="00862365">
        <w:t xml:space="preserve">assault requires proof of actual or threatened use of </w:t>
      </w:r>
      <w:r w:rsidR="00862365" w:rsidRPr="00862365">
        <w:rPr>
          <w:u w:val="single"/>
        </w:rPr>
        <w:t>physical</w:t>
      </w:r>
      <w:r w:rsidRPr="00862365">
        <w:t xml:space="preserve"> force. Proof of other kinds</w:t>
      </w:r>
      <w:r w:rsidR="00862365">
        <w:t xml:space="preserve"> </w:t>
      </w:r>
      <w:r w:rsidRPr="00862365">
        <w:t>of threats -- e.g. to block graduation from high school, the court concluded, does not</w:t>
      </w:r>
      <w:r w:rsidR="00862365">
        <w:t xml:space="preserve"> </w:t>
      </w:r>
      <w:r w:rsidRPr="00862365">
        <w:t>suffice in this regard.</w:t>
      </w:r>
    </w:p>
    <w:p w:rsidR="00862365" w:rsidRPr="00862365" w:rsidRDefault="00862365" w:rsidP="00A51830">
      <w:pPr>
        <w:autoSpaceDE w:val="0"/>
        <w:autoSpaceDN w:val="0"/>
        <w:adjustRightInd w:val="0"/>
        <w:spacing w:line="240" w:lineRule="auto"/>
      </w:pPr>
    </w:p>
    <w:p w:rsidR="00A51830" w:rsidRPr="00862365" w:rsidRDefault="00862365" w:rsidP="00A51830">
      <w:pPr>
        <w:autoSpaceDE w:val="0"/>
        <w:autoSpaceDN w:val="0"/>
        <w:adjustRightInd w:val="0"/>
        <w:spacing w:line="240" w:lineRule="auto"/>
      </w:pPr>
      <w:r>
        <w:t>W</w:t>
      </w:r>
      <w:r w:rsidR="00A51830" w:rsidRPr="00862365">
        <w:t>omen's rights groups, and legal scholars, have commented that the laws of rape</w:t>
      </w:r>
      <w:r>
        <w:t xml:space="preserve"> </w:t>
      </w:r>
      <w:r w:rsidR="00A51830" w:rsidRPr="00862365">
        <w:t>and criminal assault reflect a distinctly gender biased male perspective concerning</w:t>
      </w:r>
      <w:r w:rsidR="000B71B1">
        <w:t xml:space="preserve"> </w:t>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r>
      <w:r w:rsidR="000B71B1">
        <w:softHyphen/>
        <w:t>w</w:t>
      </w:r>
      <w:r w:rsidR="00A51830" w:rsidRPr="00862365">
        <w:t>hat coercive physical force means with respect to sexual relationships. In this</w:t>
      </w:r>
      <w:r w:rsidR="000B71B1">
        <w:t xml:space="preserve"> </w:t>
      </w:r>
      <w:r w:rsidR="00A51830" w:rsidRPr="00862365">
        <w:t>connection, a 1999 survey conducted by the University of Chicago found that 22 percent</w:t>
      </w:r>
      <w:r w:rsidR="000B71B1">
        <w:t xml:space="preserve"> </w:t>
      </w:r>
      <w:r w:rsidR="00A51830" w:rsidRPr="00862365">
        <w:t>of American women felt that at one time or another in their lives they had been forced</w:t>
      </w:r>
      <w:r w:rsidR="000F2B55">
        <w:t xml:space="preserve"> </w:t>
      </w:r>
      <w:r w:rsidR="00A51830" w:rsidRPr="00862365">
        <w:t>to have sex, while only 3 percent of American men said they had ever forced a woman</w:t>
      </w:r>
      <w:r w:rsidR="00C9011F">
        <w:t xml:space="preserve"> </w:t>
      </w:r>
      <w:r w:rsidR="00A51830" w:rsidRPr="00862365">
        <w:t>to engage in sexual activity with them. After taking into account the possibility of lying</w:t>
      </w:r>
      <w:r w:rsidR="00C9011F">
        <w:t xml:space="preserve"> </w:t>
      </w:r>
      <w:r w:rsidR="00A51830" w:rsidRPr="00862365">
        <w:t>on the part of both the men and the women, and of a small number of men physically</w:t>
      </w:r>
      <w:r w:rsidR="00C9011F">
        <w:t xml:space="preserve"> coerc</w:t>
      </w:r>
      <w:r w:rsidR="00A51830" w:rsidRPr="00862365">
        <w:t>ing a disproportionately large number of women, the researchers concluded that</w:t>
      </w:r>
      <w:r w:rsidR="00C9011F">
        <w:t xml:space="preserve"> </w:t>
      </w:r>
      <w:r w:rsidR="00A51830" w:rsidRPr="00862365">
        <w:t>many of the men in the survey simply didn't realize that women with whom they had</w:t>
      </w:r>
      <w:r w:rsidR="00C9011F">
        <w:t xml:space="preserve"> </w:t>
      </w:r>
      <w:r w:rsidR="00A51830" w:rsidRPr="00862365">
        <w:t>had sex felt the men had physically coerced them into doing so. In the words of the</w:t>
      </w:r>
    </w:p>
    <w:p w:rsidR="00A51830" w:rsidRDefault="00A51830" w:rsidP="00A51830">
      <w:pPr>
        <w:autoSpaceDE w:val="0"/>
        <w:autoSpaceDN w:val="0"/>
        <w:adjustRightInd w:val="0"/>
        <w:spacing w:line="240" w:lineRule="auto"/>
      </w:pPr>
      <w:r w:rsidRPr="00862365">
        <w:t>researchers, "There seems to be not just a gender gap, but a gender chasm on</w:t>
      </w:r>
      <w:r w:rsidR="00C9011F">
        <w:t xml:space="preserve"> </w:t>
      </w:r>
      <w:r w:rsidRPr="00862365">
        <w:t>perceptions of when sex is forced."</w:t>
      </w:r>
    </w:p>
    <w:p w:rsidR="00C9011F" w:rsidRPr="00862365" w:rsidRDefault="00C9011F" w:rsidP="00A51830">
      <w:pPr>
        <w:autoSpaceDE w:val="0"/>
        <w:autoSpaceDN w:val="0"/>
        <w:adjustRightInd w:val="0"/>
        <w:spacing w:line="240" w:lineRule="auto"/>
      </w:pPr>
    </w:p>
    <w:p w:rsidR="00C9011F" w:rsidRDefault="00A51830" w:rsidP="00A51830">
      <w:pPr>
        <w:autoSpaceDE w:val="0"/>
        <w:autoSpaceDN w:val="0"/>
        <w:adjustRightInd w:val="0"/>
        <w:spacing w:line="240" w:lineRule="auto"/>
      </w:pPr>
      <w:r w:rsidRPr="00862365">
        <w:t>One proposa</w:t>
      </w:r>
      <w:r w:rsidR="00C9011F">
        <w:t>l often voiced by women’</w:t>
      </w:r>
      <w:r w:rsidRPr="00862365">
        <w:t>s rights groups for reforming the law of</w:t>
      </w:r>
      <w:r w:rsidR="00C9011F">
        <w:t xml:space="preserve"> </w:t>
      </w:r>
      <w:r w:rsidRPr="00862365">
        <w:t xml:space="preserve">rape, and criminal sexual </w:t>
      </w:r>
      <w:r w:rsidR="00C9011F">
        <w:t>assault, to accommodate a woman’</w:t>
      </w:r>
      <w:r w:rsidRPr="00862365">
        <w:t>s perspective on the</w:t>
      </w:r>
      <w:r w:rsidR="00C9011F">
        <w:t xml:space="preserve"> </w:t>
      </w:r>
      <w:r w:rsidRPr="00862365">
        <w:t>meaning of forced s</w:t>
      </w:r>
      <w:r w:rsidR="00C9011F">
        <w:t>ex is expressed in the slogan, “No means no.”</w:t>
      </w:r>
      <w:r w:rsidRPr="00862365">
        <w:t xml:space="preserve"> A 1988 survey of</w:t>
      </w:r>
      <w:r w:rsidR="00C9011F">
        <w:t xml:space="preserve"> </w:t>
      </w:r>
      <w:r w:rsidRPr="00862365">
        <w:t>undergraduate students, however, raises questions in this regard. Thirty nine percent</w:t>
      </w:r>
      <w:r w:rsidR="00C9011F">
        <w:t xml:space="preserve"> </w:t>
      </w:r>
      <w:r w:rsidRPr="00862365">
        <w:t>of the women rep</w:t>
      </w:r>
      <w:r w:rsidR="00C9011F">
        <w:t>orted that they sometimes said “no” even though they “</w:t>
      </w:r>
      <w:r w:rsidRPr="00862365">
        <w:t>had every</w:t>
      </w:r>
      <w:r w:rsidR="00C9011F">
        <w:t xml:space="preserve"> </w:t>
      </w:r>
      <w:r w:rsidRPr="00862365">
        <w:t xml:space="preserve">intention to and were willing to </w:t>
      </w:r>
      <w:r w:rsidR="00C9011F">
        <w:t xml:space="preserve">engage in sexual intercourse. “ </w:t>
      </w:r>
      <w:r w:rsidRPr="00862365">
        <w:t>Some of the women said they</w:t>
      </w:r>
      <w:r w:rsidR="00C9011F">
        <w:t xml:space="preserve"> had said “no” </w:t>
      </w:r>
      <w:r w:rsidRPr="00862365">
        <w:t>to a date bec</w:t>
      </w:r>
      <w:r w:rsidR="00C9011F">
        <w:t xml:space="preserve">ause they “want[ed] him to be more physically aggressive.” </w:t>
      </w:r>
      <w:r w:rsidRPr="00862365">
        <w:t xml:space="preserve"> A</w:t>
      </w:r>
      <w:r w:rsidR="00C9011F">
        <w:t xml:space="preserve"> </w:t>
      </w:r>
      <w:r w:rsidRPr="00862365">
        <w:t>study in 1994 of stud</w:t>
      </w:r>
      <w:r w:rsidR="00C9011F">
        <w:t>ents in Hawaii, Texas, and the M</w:t>
      </w:r>
      <w:r w:rsidRPr="00862365">
        <w:t>idwest produced similar results,</w:t>
      </w:r>
      <w:r w:rsidR="00C9011F">
        <w:t xml:space="preserve"> </w:t>
      </w:r>
      <w:r w:rsidRPr="00862365">
        <w:t>as did a 1995 study at Penn State.</w:t>
      </w:r>
    </w:p>
    <w:p w:rsidR="00C9011F" w:rsidRDefault="00C9011F" w:rsidP="00A51830">
      <w:pPr>
        <w:autoSpaceDE w:val="0"/>
        <w:autoSpaceDN w:val="0"/>
        <w:adjustRightInd w:val="0"/>
        <w:spacing w:line="240" w:lineRule="auto"/>
      </w:pPr>
    </w:p>
    <w:p w:rsidR="00A51830" w:rsidRDefault="00A51830" w:rsidP="00A51830">
      <w:pPr>
        <w:autoSpaceDE w:val="0"/>
        <w:autoSpaceDN w:val="0"/>
        <w:adjustRightInd w:val="0"/>
        <w:spacing w:line="240" w:lineRule="auto"/>
      </w:pPr>
      <w:r w:rsidRPr="00862365">
        <w:t>Referring to the current state of both the law of criminal sexual assault, as well as to</w:t>
      </w:r>
      <w:r w:rsidR="00C9011F">
        <w:t xml:space="preserve"> </w:t>
      </w:r>
      <w:r w:rsidRPr="00862365">
        <w:t xml:space="preserve">commentary upon, and </w:t>
      </w:r>
      <w:r w:rsidR="00C9011F">
        <w:t>criticism, of that law by women’</w:t>
      </w:r>
      <w:r w:rsidRPr="00862365">
        <w:t>s rights groups and legal</w:t>
      </w:r>
      <w:r w:rsidR="00C9011F">
        <w:t xml:space="preserve"> </w:t>
      </w:r>
      <w:r w:rsidRPr="00862365">
        <w:t>scholars, University of Chicago Professor of Law Stephen Schulhoffer has written:</w:t>
      </w:r>
    </w:p>
    <w:p w:rsidR="00C9011F" w:rsidRPr="00862365" w:rsidRDefault="00C9011F" w:rsidP="00A51830">
      <w:pPr>
        <w:autoSpaceDE w:val="0"/>
        <w:autoSpaceDN w:val="0"/>
        <w:adjustRightInd w:val="0"/>
        <w:spacing w:line="240" w:lineRule="auto"/>
      </w:pPr>
    </w:p>
    <w:p w:rsidR="00AC7592" w:rsidRDefault="00C9011F" w:rsidP="00C9011F">
      <w:pPr>
        <w:autoSpaceDE w:val="0"/>
        <w:autoSpaceDN w:val="0"/>
        <w:adjustRightInd w:val="0"/>
        <w:spacing w:line="240" w:lineRule="auto"/>
      </w:pPr>
      <w:r>
        <w:t>“</w:t>
      </w:r>
      <w:r w:rsidR="00A51830" w:rsidRPr="00862365">
        <w:t>Despite decades of discussion and years of ambitious feminist reforms, adequate</w:t>
      </w:r>
      <w:r>
        <w:t xml:space="preserve"> </w:t>
      </w:r>
      <w:r w:rsidR="00A51830" w:rsidRPr="00862365">
        <w:t>protection of sexual autonomy remains elusive, in part, because freedom from</w:t>
      </w:r>
      <w:r>
        <w:t xml:space="preserve"> </w:t>
      </w:r>
      <w:r w:rsidR="00A51830" w:rsidRPr="00862365">
        <w:t>unwanted sex and freedom to seek mutually desired sex sometimes seem to be in</w:t>
      </w:r>
      <w:r>
        <w:t xml:space="preserve"> tension. “</w:t>
      </w:r>
    </w:p>
    <w:p w:rsidR="00C9011F" w:rsidRPr="00862365" w:rsidRDefault="00C9011F" w:rsidP="00C9011F">
      <w:pPr>
        <w:autoSpaceDE w:val="0"/>
        <w:autoSpaceDN w:val="0"/>
        <w:adjustRightInd w:val="0"/>
        <w:spacing w:line="240" w:lineRule="auto"/>
      </w:pPr>
    </w:p>
    <w:p w:rsidR="00AC7592" w:rsidRPr="00862365" w:rsidRDefault="00E759E8">
      <w:r w:rsidRPr="00862365">
        <w:t xml:space="preserve">Case from the </w:t>
      </w:r>
      <w:r w:rsidR="00AC7592" w:rsidRPr="00862365">
        <w:t>Fifth Intercollegiate Ethics Bowl, February 25, 1999.</w:t>
      </w:r>
    </w:p>
    <w:p w:rsidR="00AC7592" w:rsidRPr="00862365" w:rsidRDefault="00AC7592"/>
    <w:p w:rsidR="00330EDC" w:rsidRPr="00862365" w:rsidRDefault="00E759E8">
      <w:r w:rsidRPr="00862365">
        <w:t xml:space="preserve">©Robert Ladenson, Center for the Study of Ethics in the Professions </w:t>
      </w:r>
    </w:p>
    <w:sectPr w:rsidR="00330EDC" w:rsidRPr="00862365" w:rsidSect="00F27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2C37"/>
    <w:multiLevelType w:val="hybridMultilevel"/>
    <w:tmpl w:val="EF64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05449C"/>
    <w:rsid w:val="0005449C"/>
    <w:rsid w:val="000B71B1"/>
    <w:rsid w:val="000F2B55"/>
    <w:rsid w:val="00131FFA"/>
    <w:rsid w:val="00294094"/>
    <w:rsid w:val="00330EDC"/>
    <w:rsid w:val="00337CBA"/>
    <w:rsid w:val="003B76BC"/>
    <w:rsid w:val="004A0A49"/>
    <w:rsid w:val="005D04D0"/>
    <w:rsid w:val="005F16F0"/>
    <w:rsid w:val="00656199"/>
    <w:rsid w:val="00862365"/>
    <w:rsid w:val="00A51830"/>
    <w:rsid w:val="00AC7592"/>
    <w:rsid w:val="00C9011F"/>
    <w:rsid w:val="00E759E8"/>
    <w:rsid w:val="00F271CA"/>
    <w:rsid w:val="00F76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1236</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 </cp:lastModifiedBy>
  <cp:revision>2</cp:revision>
  <cp:lastPrinted>2012-08-23T21:21:00Z</cp:lastPrinted>
  <dcterms:created xsi:type="dcterms:W3CDTF">2012-08-23T19:04:00Z</dcterms:created>
  <dcterms:modified xsi:type="dcterms:W3CDTF">2012-08-24T20:24:00Z</dcterms:modified>
</cp:coreProperties>
</file>