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2EEB" w14:textId="7E529D5F" w:rsidR="00AE4C95" w:rsidRDefault="00000000">
      <w:pPr>
        <w:pStyle w:val="Title"/>
        <w:jc w:val="center"/>
      </w:pPr>
      <w:r>
        <w:t xml:space="preserve">Canvas </w:t>
      </w:r>
      <w:r w:rsidR="002B0078">
        <w:t>ALI</w:t>
      </w:r>
      <w:r>
        <w:t xml:space="preserve"> Metadata</w:t>
      </w:r>
    </w:p>
    <w:p w14:paraId="6E6C9D53" w14:textId="77777777" w:rsidR="00AE4C95" w:rsidRDefault="00000000">
      <w:pPr>
        <w:jc w:val="center"/>
      </w:pPr>
      <w:r>
        <w:rPr>
          <w:b/>
          <w:sz w:val="24"/>
        </w:rPr>
        <w:t>Building Interactive Web Applications in Django</w:t>
      </w:r>
    </w:p>
    <w:p w14:paraId="7C01090E" w14:textId="77777777" w:rsidR="00AE4C95" w:rsidRDefault="00000000">
      <w:pPr>
        <w:spacing w:before="100" w:after="20"/>
      </w:pPr>
      <w:r>
        <w:rPr>
          <w:b/>
        </w:rPr>
        <w:t>Title</w:t>
      </w:r>
    </w:p>
    <w:p w14:paraId="4EC55F1D" w14:textId="77777777" w:rsidR="00AE4C95" w:rsidRDefault="00000000">
      <w:pPr>
        <w:spacing w:after="80"/>
        <w:ind w:left="288"/>
      </w:pPr>
      <w:r>
        <w:t>Building Interactive Web Applications in Django</w:t>
      </w:r>
    </w:p>
    <w:p w14:paraId="04DEAD23" w14:textId="77777777" w:rsidR="00AE4C95" w:rsidRDefault="00000000">
      <w:pPr>
        <w:spacing w:before="100" w:after="20"/>
      </w:pPr>
      <w:r>
        <w:rPr>
          <w:b/>
        </w:rPr>
        <w:t>Description</w:t>
      </w:r>
    </w:p>
    <w:p w14:paraId="6DA4C3C5" w14:textId="32E07FDB" w:rsidR="00AE4C95" w:rsidRDefault="00000000">
      <w:pPr>
        <w:spacing w:after="80"/>
        <w:ind w:left="288"/>
      </w:pPr>
      <w:r>
        <w:t xml:space="preserve">A practical, project-based introduction to building database-backed web applications with Python and Django. Learners work with models, views, templates, forms, authentication, sessions, database relationships, class-based views, and CRUD applications. </w:t>
      </w:r>
      <w:r w:rsidR="002B0078">
        <w:t xml:space="preserve">This course is aligned with the “Building Web Applications” taught on campus (SI357 and SI664).   The </w:t>
      </w:r>
      <w:r w:rsidR="006955E8">
        <w:t xml:space="preserve">online </w:t>
      </w:r>
      <w:r w:rsidR="002B0078">
        <w:t xml:space="preserve">course schedule will be aligned with the </w:t>
      </w:r>
      <w:r w:rsidR="006955E8">
        <w:t>on-campus</w:t>
      </w:r>
      <w:r w:rsidR="002B0078">
        <w:t xml:space="preserve"> schedule and during the semester, </w:t>
      </w:r>
      <w:r w:rsidR="006955E8">
        <w:t xml:space="preserve">there will be weekly communication from Dr. Chuck about each week’s material and assignment.  Online </w:t>
      </w:r>
      <w:r w:rsidR="002B0078">
        <w:t xml:space="preserve">students will have access to </w:t>
      </w:r>
      <w:r w:rsidR="006955E8">
        <w:t xml:space="preserve">weekly </w:t>
      </w:r>
      <w:r w:rsidR="002B0078">
        <w:t xml:space="preserve">office hours with Dr. Chuck and </w:t>
      </w:r>
      <w:r w:rsidR="006955E8">
        <w:t xml:space="preserve">scheduled </w:t>
      </w:r>
      <w:r w:rsidR="002B0078">
        <w:t>Instructional Assistant Office hours</w:t>
      </w:r>
      <w:r w:rsidR="006955E8">
        <w:t xml:space="preserve"> (just like on-campus students)</w:t>
      </w:r>
      <w:r w:rsidR="002B0078">
        <w:t xml:space="preserve">.  If students </w:t>
      </w:r>
      <w:r w:rsidR="006955E8">
        <w:t>do not complete the materials within the 15-week semester, they can continue access to the instructor and instructional staff will end and the students can complete the course self-paced.</w:t>
      </w:r>
      <w:r w:rsidR="002B0078">
        <w:t xml:space="preserve"> This course will not have any exams – student will simply to the homework and quizzes</w:t>
      </w:r>
      <w:r w:rsidR="006955E8">
        <w:t xml:space="preserve"> – when the on-campus sections are taking their exam(s) the online students will have time to catch up and/or study ahead.</w:t>
      </w:r>
    </w:p>
    <w:p w14:paraId="0DEAA239" w14:textId="4E133F46" w:rsidR="00AE4C95" w:rsidRDefault="00AE4C95" w:rsidP="006955E8">
      <w:pPr>
        <w:pStyle w:val="ListBullet"/>
        <w:numPr>
          <w:ilvl w:val="0"/>
          <w:numId w:val="0"/>
        </w:numPr>
        <w:ind w:left="360" w:hanging="360"/>
      </w:pPr>
    </w:p>
    <w:sectPr w:rsidR="00AE4C9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7CE3" w14:textId="77777777" w:rsidR="00062C59" w:rsidRDefault="00062C59">
      <w:pPr>
        <w:spacing w:after="0" w:line="240" w:lineRule="auto"/>
      </w:pPr>
      <w:r>
        <w:separator/>
      </w:r>
    </w:p>
  </w:endnote>
  <w:endnote w:type="continuationSeparator" w:id="0">
    <w:p w14:paraId="54C10283" w14:textId="77777777" w:rsidR="00062C59" w:rsidRDefault="00062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2D73A" w14:textId="77777777" w:rsidR="00AE4C95" w:rsidRDefault="00000000">
    <w:pPr>
      <w:pStyle w:val="Footer"/>
      <w:jc w:val="center"/>
    </w:pPr>
    <w:r>
      <w:rPr>
        <w:sz w:val="16"/>
      </w:rPr>
      <w:t>DJ4E Canvas Commons metadata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F6A8" w14:textId="77777777" w:rsidR="00062C59" w:rsidRDefault="00062C59">
      <w:pPr>
        <w:spacing w:after="0" w:line="240" w:lineRule="auto"/>
      </w:pPr>
      <w:r>
        <w:separator/>
      </w:r>
    </w:p>
  </w:footnote>
  <w:footnote w:type="continuationSeparator" w:id="0">
    <w:p w14:paraId="48ABFAA1" w14:textId="77777777" w:rsidR="00062C59" w:rsidRDefault="00062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097473">
    <w:abstractNumId w:val="8"/>
  </w:num>
  <w:num w:numId="2" w16cid:durableId="250285569">
    <w:abstractNumId w:val="6"/>
  </w:num>
  <w:num w:numId="3" w16cid:durableId="1013848354">
    <w:abstractNumId w:val="5"/>
  </w:num>
  <w:num w:numId="4" w16cid:durableId="1349143430">
    <w:abstractNumId w:val="4"/>
  </w:num>
  <w:num w:numId="5" w16cid:durableId="1098528900">
    <w:abstractNumId w:val="7"/>
  </w:num>
  <w:num w:numId="6" w16cid:durableId="1811364687">
    <w:abstractNumId w:val="3"/>
  </w:num>
  <w:num w:numId="7" w16cid:durableId="1931113143">
    <w:abstractNumId w:val="2"/>
  </w:num>
  <w:num w:numId="8" w16cid:durableId="154953363">
    <w:abstractNumId w:val="1"/>
  </w:num>
  <w:num w:numId="9" w16cid:durableId="51218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C59"/>
    <w:rsid w:val="0015074B"/>
    <w:rsid w:val="0029639D"/>
    <w:rsid w:val="002B0078"/>
    <w:rsid w:val="00326F90"/>
    <w:rsid w:val="00405E25"/>
    <w:rsid w:val="004F62EA"/>
    <w:rsid w:val="006955E8"/>
    <w:rsid w:val="009F7B2B"/>
    <w:rsid w:val="00AA1D8D"/>
    <w:rsid w:val="00AE4C95"/>
    <w:rsid w:val="00AF2130"/>
    <w:rsid w:val="00B47730"/>
    <w:rsid w:val="00C84429"/>
    <w:rsid w:val="00CB0664"/>
    <w:rsid w:val="00DB7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0837E"/>
  <w14:defaultImageDpi w14:val="300"/>
  <w15:docId w15:val="{63DFFC05-E819-9246-A4C9-E61E2E48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1068</Characters>
  <Application>Microsoft Office Word</Application>
  <DocSecurity>0</DocSecurity>
  <Lines>33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DJ4E Canvas Commons Metadata</vt:lpstr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DJ4E Canvas Commons Metadata</dc:title>
  <dc:subject>Metadata for sharing Building Interactive Web Applications in Django in Canvas Commons</dc:subject>
  <dc:creator>Dr. Charles Severance</dc:creator>
  <cp:keywords/>
  <dc:description>generated by python-docx</dc:description>
  <cp:lastModifiedBy>Severance, Charles</cp:lastModifiedBy>
  <cp:revision>3</cp:revision>
  <dcterms:created xsi:type="dcterms:W3CDTF">2026-07-20T13:45:00Z</dcterms:created>
  <dcterms:modified xsi:type="dcterms:W3CDTF">2026-07-20T13:54:00Z</dcterms:modified>
  <cp:category/>
</cp:coreProperties>
</file>