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1"/>
        <w:tblW w:w="4255" w:type="dxa"/>
        <w:tblCellMar>
          <w:left w:w="70" w:type="dxa"/>
          <w:right w:w="70" w:type="dxa"/>
        </w:tblCellMar>
        <w:tblLook w:val="04A0"/>
      </w:tblPr>
      <w:tblGrid>
        <w:gridCol w:w="1598"/>
        <w:gridCol w:w="2657"/>
      </w:tblGrid>
      <w:tr w:rsidR="00B6744B" w:rsidRPr="00B6744B" w:rsidTr="00B6744B">
        <w:trPr>
          <w:trHeight w:val="209"/>
        </w:trPr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B6744B" w:rsidRPr="00B6744B" w:rsidRDefault="00B6744B" w:rsidP="00B67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18"/>
                <w:lang w:eastAsia="es-EC"/>
              </w:rPr>
            </w:pPr>
            <w:r w:rsidRPr="00B6744B">
              <w:rPr>
                <w:rFonts w:ascii="Calibri" w:eastAsia="Times New Roman" w:hAnsi="Calibri" w:cs="Calibri"/>
                <w:b/>
                <w:bCs/>
                <w:color w:val="FFFFFF"/>
                <w:szCs w:val="18"/>
                <w:lang w:eastAsia="es-EC"/>
              </w:rPr>
              <w:t>Participantes : 210</w:t>
            </w:r>
          </w:p>
          <w:p w:rsidR="00B6744B" w:rsidRPr="00B6744B" w:rsidRDefault="00B6744B" w:rsidP="00B67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B6744B">
              <w:rPr>
                <w:rFonts w:ascii="Calibri" w:eastAsia="Times New Roman" w:hAnsi="Calibri" w:cs="Calibri"/>
                <w:b/>
                <w:bCs/>
                <w:color w:val="FFFFFF"/>
                <w:szCs w:val="18"/>
                <w:lang w:eastAsia="es-EC"/>
              </w:rPr>
              <w:t>Propuestas: 18</w:t>
            </w:r>
          </w:p>
        </w:tc>
      </w:tr>
      <w:tr w:rsidR="00B6744B" w:rsidRPr="00B6744B" w:rsidTr="00B6744B">
        <w:trPr>
          <w:trHeight w:val="209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B6744B" w:rsidRPr="00B6744B" w:rsidRDefault="00B6744B" w:rsidP="00B67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18"/>
                <w:lang w:eastAsia="es-EC"/>
              </w:rPr>
            </w:pPr>
            <w:r w:rsidRPr="00B6744B">
              <w:rPr>
                <w:rFonts w:ascii="Calibri" w:eastAsia="Times New Roman" w:hAnsi="Calibri" w:cs="Calibri"/>
                <w:b/>
                <w:bCs/>
                <w:color w:val="FFFFFF"/>
                <w:szCs w:val="18"/>
                <w:lang w:eastAsia="es-EC"/>
              </w:rPr>
              <w:t>Sector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B6744B" w:rsidRPr="00B6744B" w:rsidRDefault="00B6744B" w:rsidP="00B67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18"/>
                <w:lang w:eastAsia="es-EC"/>
              </w:rPr>
            </w:pPr>
            <w:r w:rsidRPr="00B6744B">
              <w:rPr>
                <w:rFonts w:ascii="Calibri" w:eastAsia="Times New Roman" w:hAnsi="Calibri" w:cs="Calibri"/>
                <w:b/>
                <w:bCs/>
                <w:color w:val="FFFFFF"/>
                <w:szCs w:val="18"/>
                <w:lang w:eastAsia="es-EC"/>
              </w:rPr>
              <w:t>Propuestas por Sector (%)</w:t>
            </w:r>
          </w:p>
        </w:tc>
      </w:tr>
      <w:tr w:rsidR="00B6744B" w:rsidRPr="00B6744B" w:rsidTr="00B6744B">
        <w:trPr>
          <w:trHeight w:val="209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44B" w:rsidRPr="00B6744B" w:rsidRDefault="00B6744B" w:rsidP="00B67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6744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Agroindustria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44B" w:rsidRPr="00B6744B" w:rsidRDefault="00B6744B" w:rsidP="00B67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6744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33%</w:t>
            </w:r>
          </w:p>
        </w:tc>
      </w:tr>
      <w:tr w:rsidR="00B6744B" w:rsidRPr="00B6744B" w:rsidTr="00B6744B">
        <w:trPr>
          <w:trHeight w:val="209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44B" w:rsidRPr="00B6744B" w:rsidRDefault="00B6744B" w:rsidP="00B67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6744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Comercio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44B" w:rsidRPr="00B6744B" w:rsidRDefault="00B6744B" w:rsidP="00B67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6744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33%</w:t>
            </w:r>
          </w:p>
        </w:tc>
      </w:tr>
      <w:tr w:rsidR="00B6744B" w:rsidRPr="00B6744B" w:rsidTr="00B6744B">
        <w:trPr>
          <w:trHeight w:val="209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44B" w:rsidRPr="00B6744B" w:rsidRDefault="00B6744B" w:rsidP="00B67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6744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Industria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44B" w:rsidRPr="00B6744B" w:rsidRDefault="00B6744B" w:rsidP="00B67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6744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11%</w:t>
            </w:r>
          </w:p>
        </w:tc>
      </w:tr>
      <w:tr w:rsidR="00B6744B" w:rsidRPr="00B6744B" w:rsidTr="00B6744B">
        <w:trPr>
          <w:trHeight w:val="209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44B" w:rsidRPr="00B6744B" w:rsidRDefault="00B6744B" w:rsidP="00B67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6744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Transporte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44B" w:rsidRPr="00B6744B" w:rsidRDefault="00B6744B" w:rsidP="00B67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6744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11%</w:t>
            </w:r>
          </w:p>
        </w:tc>
      </w:tr>
      <w:tr w:rsidR="00B6744B" w:rsidRPr="00B6744B" w:rsidTr="00B6744B">
        <w:trPr>
          <w:trHeight w:val="71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44B" w:rsidRPr="00B6744B" w:rsidRDefault="00B6744B" w:rsidP="00B67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6744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Turismo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44B" w:rsidRPr="00B6744B" w:rsidRDefault="00B6744B" w:rsidP="00B67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6744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11%</w:t>
            </w:r>
          </w:p>
        </w:tc>
      </w:tr>
    </w:tbl>
    <w:p w:rsidR="00BD002F" w:rsidRDefault="00040142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  <w:r>
        <w:rPr>
          <w:rFonts w:eastAsia="Times New Roman" w:cs="Times New Roman"/>
          <w:noProof/>
          <w:sz w:val="16"/>
          <w:szCs w:val="16"/>
          <w:lang w:eastAsia="es-EC"/>
        </w:rPr>
        <w:lastRenderedPageBreak/>
        <w:pict>
          <v:roundrect id="_x0000_s1074" style="position:absolute;left:0;text-align:left;margin-left:-1.1pt;margin-top:-39.5pt;width:544.8pt;height:41.75pt;z-index:251695104;mso-position-horizontal-relative:text;mso-position-vertical-relative:text" arcsize="10923f" fillcolor="#ccecff">
            <v:textbox style="mso-next-textbox:#_x0000_s1074">
              <w:txbxContent>
                <w:p w:rsidR="009B62C5" w:rsidRDefault="009B62C5" w:rsidP="009B62C5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4"/>
                    </w:rPr>
                  </w:pPr>
                  <w:r w:rsidRPr="00BD002F">
                    <w:rPr>
                      <w:rFonts w:ascii="Arial Black" w:hAnsi="Arial Black"/>
                      <w:sz w:val="24"/>
                    </w:rPr>
                    <w:t xml:space="preserve">PROVINCIA </w:t>
                  </w:r>
                  <w:r>
                    <w:rPr>
                      <w:rFonts w:ascii="Arial Black" w:hAnsi="Arial Black"/>
                      <w:sz w:val="24"/>
                    </w:rPr>
                    <w:t xml:space="preserve">CARCHI </w:t>
                  </w:r>
                </w:p>
                <w:p w:rsidR="009B62C5" w:rsidRPr="00FF70EB" w:rsidRDefault="009B62C5" w:rsidP="009B62C5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4"/>
                    </w:rPr>
                  </w:pPr>
                  <w:r w:rsidRPr="00FF70EB">
                    <w:rPr>
                      <w:rFonts w:ascii="Arial Black" w:hAnsi="Arial Black"/>
                      <w:sz w:val="24"/>
                    </w:rPr>
                    <w:t>(5 diciembre de 2017)</w:t>
                  </w:r>
                </w:p>
              </w:txbxContent>
            </v:textbox>
          </v:roundrect>
        </w:pict>
      </w:r>
    </w:p>
    <w:p w:rsidR="00BD002F" w:rsidRDefault="00BD002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BD002F" w:rsidRDefault="00BD002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BD002F" w:rsidRDefault="00270463" w:rsidP="00BD002F">
      <w:pPr>
        <w:jc w:val="right"/>
        <w:rPr>
          <w:b/>
          <w:sz w:val="20"/>
          <w:szCs w:val="20"/>
        </w:rPr>
      </w:pPr>
      <w:r w:rsidRPr="00270463">
        <w:rPr>
          <w:rFonts w:eastAsia="Times New Roman" w:cs="Times New Roman"/>
          <w:noProof/>
          <w:sz w:val="16"/>
          <w:szCs w:val="16"/>
          <w:lang w:eastAsia="es-EC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1591310</wp:posOffset>
            </wp:positionV>
            <wp:extent cx="3409950" cy="2495550"/>
            <wp:effectExtent l="19050" t="0" r="0" b="0"/>
            <wp:wrapSquare wrapText="bothSides"/>
            <wp:docPr id="6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002F">
        <w:rPr>
          <w:rFonts w:eastAsia="Times New Roman" w:cs="Times New Roman"/>
          <w:sz w:val="16"/>
          <w:szCs w:val="16"/>
          <w:lang w:eastAsia="es-EC"/>
        </w:rPr>
        <w:t xml:space="preserve">    </w:t>
      </w:r>
    </w:p>
    <w:p w:rsidR="002667F0" w:rsidRDefault="00040142" w:rsidP="00BA03FF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roundrect id="_x0000_s1041" style="position:absolute;margin-left:341.65pt;margin-top:11.25pt;width:153.4pt;height:21.25pt;z-index:251660288" arcsize="10923f" filled="f" strokecolor="#0070c0">
            <v:textbox style="mso-next-textbox:#_x0000_s1041">
              <w:txbxContent>
                <w:p w:rsidR="002667F0" w:rsidRPr="00B6744B" w:rsidRDefault="002667F0" w:rsidP="002667F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6744B">
                    <w:rPr>
                      <w:b/>
                      <w:sz w:val="26"/>
                      <w:szCs w:val="26"/>
                    </w:rPr>
                    <w:t>Cadena Productiva</w:t>
                  </w:r>
                </w:p>
              </w:txbxContent>
            </v:textbox>
          </v:roundrect>
        </w:pict>
      </w:r>
      <w:r>
        <w:rPr>
          <w:b/>
          <w:noProof/>
          <w:sz w:val="20"/>
          <w:szCs w:val="20"/>
          <w:lang w:eastAsia="es-EC"/>
        </w:rPr>
        <w:pict>
          <v:roundrect id="_x0000_s1040" style="position:absolute;margin-left:45pt;margin-top:11.25pt;width:153.4pt;height:21.25pt;z-index:251659264" arcsize="10923f" filled="f" strokecolor="#0070c0">
            <v:textbox style="mso-next-textbox:#_x0000_s1040">
              <w:txbxContent>
                <w:p w:rsidR="002667F0" w:rsidRPr="00B6744B" w:rsidRDefault="00125F5B" w:rsidP="002667F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6744B">
                    <w:rPr>
                      <w:b/>
                      <w:sz w:val="26"/>
                      <w:szCs w:val="26"/>
                    </w:rPr>
                    <w:t xml:space="preserve">Necesidad </w:t>
                  </w:r>
                  <w:r w:rsidR="002667F0" w:rsidRPr="00B6744B">
                    <w:rPr>
                      <w:b/>
                      <w:sz w:val="26"/>
                      <w:szCs w:val="26"/>
                    </w:rPr>
                    <w:t xml:space="preserve"> </w:t>
                  </w:r>
                  <w:r w:rsidR="00B6744B" w:rsidRPr="00B6744B">
                    <w:rPr>
                      <w:b/>
                      <w:sz w:val="26"/>
                      <w:szCs w:val="26"/>
                    </w:rPr>
                    <w:t>Detectada</w:t>
                  </w:r>
                </w:p>
              </w:txbxContent>
            </v:textbox>
          </v:roundrect>
        </w:pict>
      </w:r>
    </w:p>
    <w:p w:rsidR="00154AC3" w:rsidRDefault="00040142" w:rsidP="00154AC3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-2.25pt;margin-top:4pt;width:279pt;height:75.5pt;z-index:251666432;mso-width-relative:margin;mso-height-relative:margin" filled="f" stroked="f">
            <v:textbox style="mso-next-textbox:#_x0000_s1050">
              <w:txbxContent>
                <w:p w:rsidR="009B62C5" w:rsidRPr="00270463" w:rsidRDefault="009B62C5" w:rsidP="009B62C5">
                  <w:pPr>
                    <w:jc w:val="both"/>
                    <w:rPr>
                      <w:sz w:val="20"/>
                      <w:szCs w:val="20"/>
                    </w:rPr>
                  </w:pPr>
                  <w:r w:rsidRPr="00270463">
                    <w:rPr>
                      <w:b/>
                      <w:i/>
                      <w:sz w:val="20"/>
                      <w:szCs w:val="20"/>
                    </w:rPr>
                    <w:t>Campañas de Promoción de Consumo</w:t>
                  </w:r>
                  <w:r w:rsidRPr="00270463">
                    <w:rPr>
                      <w:sz w:val="20"/>
                      <w:szCs w:val="20"/>
                    </w:rPr>
                    <w:t xml:space="preserve"> (22%</w:t>
                  </w:r>
                  <w:r w:rsidR="00CC6D9F">
                    <w:rPr>
                      <w:sz w:val="20"/>
                      <w:szCs w:val="20"/>
                    </w:rPr>
                    <w:t xml:space="preserve"> de participación del total</w:t>
                  </w:r>
                  <w:r w:rsidRPr="00270463">
                    <w:rPr>
                      <w:sz w:val="20"/>
                      <w:szCs w:val="20"/>
                    </w:rPr>
                    <w:t>) es la principal necesidad de los productores</w:t>
                  </w:r>
                  <w:r w:rsidR="00481009">
                    <w:rPr>
                      <w:sz w:val="20"/>
                      <w:szCs w:val="20"/>
                    </w:rPr>
                    <w:t xml:space="preserve"> agroindustriales y comerciantes; </w:t>
                  </w:r>
                  <w:r w:rsidRPr="00270463">
                    <w:rPr>
                      <w:sz w:val="20"/>
                      <w:szCs w:val="20"/>
                    </w:rPr>
                    <w:t xml:space="preserve">seguido por la </w:t>
                  </w:r>
                  <w:r w:rsidRPr="00270463">
                    <w:rPr>
                      <w:b/>
                      <w:i/>
                      <w:sz w:val="20"/>
                      <w:szCs w:val="20"/>
                    </w:rPr>
                    <w:t>Asistencia Técnica y Seguimiento</w:t>
                  </w:r>
                  <w:r w:rsidRPr="00270463">
                    <w:rPr>
                      <w:sz w:val="20"/>
                      <w:szCs w:val="20"/>
                    </w:rPr>
                    <w:t xml:space="preserve"> </w:t>
                  </w:r>
                  <w:r w:rsidR="00481009">
                    <w:rPr>
                      <w:sz w:val="20"/>
                      <w:szCs w:val="20"/>
                    </w:rPr>
                    <w:t>para el sector de agroindustria (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="00481009">
                    <w:rPr>
                      <w:sz w:val="20"/>
                      <w:szCs w:val="20"/>
                    </w:rPr>
                    <w:t>1%)</w:t>
                  </w:r>
                  <w:r w:rsidRPr="00270463">
                    <w:rPr>
                      <w:sz w:val="20"/>
                      <w:szCs w:val="20"/>
                    </w:rPr>
                    <w:t>.</w:t>
                  </w:r>
                </w:p>
                <w:p w:rsidR="00621021" w:rsidRPr="00270463" w:rsidRDefault="00621021" w:rsidP="00DF4C86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304C09" w:rsidRPr="00270463" w:rsidRDefault="00304C09" w:rsidP="00304C09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0"/>
          <w:szCs w:val="20"/>
          <w:lang w:eastAsia="es-EC"/>
        </w:rPr>
        <w:pict>
          <v:shape id="_x0000_s1049" type="#_x0000_t202" style="position:absolute;margin-left:4in;margin-top:8.5pt;width:252.7pt;height:77.75pt;z-index:251665408;mso-width-relative:margin;mso-height-relative:margin" filled="f" stroked="f">
            <v:textbox style="mso-next-textbox:#_x0000_s1049">
              <w:txbxContent>
                <w:p w:rsidR="009B62C5" w:rsidRPr="00270463" w:rsidRDefault="009B62C5" w:rsidP="009B62C5">
                  <w:pPr>
                    <w:spacing w:after="0" w:line="240" w:lineRule="auto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Los </w:t>
                  </w:r>
                  <w:r w:rsidRPr="00270463">
                    <w:rPr>
                      <w:sz w:val="20"/>
                    </w:rPr>
                    <w:t>principal</w:t>
                  </w:r>
                  <w:r>
                    <w:rPr>
                      <w:sz w:val="20"/>
                    </w:rPr>
                    <w:t>es eslabones</w:t>
                  </w:r>
                  <w:r w:rsidRPr="00270463">
                    <w:rPr>
                      <w:sz w:val="20"/>
                    </w:rPr>
                    <w:t xml:space="preserve"> de la Cadena Productiva que necesita</w:t>
                  </w:r>
                  <w:r>
                    <w:rPr>
                      <w:sz w:val="20"/>
                    </w:rPr>
                    <w:t>n</w:t>
                  </w:r>
                  <w:r w:rsidRPr="00270463">
                    <w:rPr>
                      <w:sz w:val="20"/>
                    </w:rPr>
                    <w:t xml:space="preserve"> atención </w:t>
                  </w:r>
                  <w:r>
                    <w:rPr>
                      <w:sz w:val="20"/>
                    </w:rPr>
                    <w:t xml:space="preserve">son </w:t>
                  </w:r>
                  <w:r w:rsidRPr="00270463">
                    <w:rPr>
                      <w:b/>
                      <w:i/>
                      <w:sz w:val="20"/>
                    </w:rPr>
                    <w:t>procesos</w:t>
                  </w:r>
                  <w:r w:rsidRPr="00270463">
                    <w:rPr>
                      <w:sz w:val="20"/>
                    </w:rPr>
                    <w:t xml:space="preserve">  y </w:t>
                  </w:r>
                  <w:r w:rsidRPr="00BF1712">
                    <w:rPr>
                      <w:b/>
                      <w:i/>
                      <w:sz w:val="20"/>
                    </w:rPr>
                    <w:t>mercado</w:t>
                  </w:r>
                  <w:r w:rsidRPr="00270463">
                    <w:rPr>
                      <w:color w:val="FF0000"/>
                      <w:sz w:val="20"/>
                    </w:rPr>
                    <w:t xml:space="preserve"> </w:t>
                  </w:r>
                  <w:r w:rsidR="00481009">
                    <w:rPr>
                      <w:sz w:val="20"/>
                    </w:rPr>
                    <w:t xml:space="preserve">en las Microempresas y EPS. Ambos eslabones </w:t>
                  </w:r>
                  <w:r w:rsidRPr="00270463">
                    <w:rPr>
                      <w:sz w:val="20"/>
                    </w:rPr>
                    <w:t>representan el 28% de</w:t>
                  </w:r>
                  <w:r w:rsidR="00CC6D9F">
                    <w:rPr>
                      <w:sz w:val="20"/>
                    </w:rPr>
                    <w:t xml:space="preserve"> participación de</w:t>
                  </w:r>
                  <w:r w:rsidRPr="00270463">
                    <w:rPr>
                      <w:sz w:val="20"/>
                    </w:rPr>
                    <w:t>l total</w:t>
                  </w:r>
                  <w:r w:rsidR="00CC6D9F">
                    <w:rPr>
                      <w:sz w:val="20"/>
                    </w:rPr>
                    <w:t xml:space="preserve"> de propuestas</w:t>
                  </w:r>
                  <w:r w:rsidRPr="00270463">
                    <w:rPr>
                      <w:sz w:val="20"/>
                    </w:rPr>
                    <w:t>.</w:t>
                  </w:r>
                </w:p>
                <w:p w:rsidR="009B62C5" w:rsidRPr="00270463" w:rsidRDefault="009B62C5" w:rsidP="009B62C5">
                  <w:pPr>
                    <w:spacing w:after="0" w:line="240" w:lineRule="auto"/>
                    <w:jc w:val="both"/>
                    <w:rPr>
                      <w:color w:val="FF0000"/>
                      <w:sz w:val="20"/>
                    </w:rPr>
                  </w:pPr>
                  <w:r w:rsidRPr="00270463">
                    <w:rPr>
                      <w:sz w:val="20"/>
                    </w:rPr>
                    <w:t>* Transversal: Corresponde a todos los tipos de empresas</w:t>
                  </w:r>
                </w:p>
                <w:p w:rsidR="00304C09" w:rsidRPr="009B62C5" w:rsidRDefault="00304C09" w:rsidP="009B62C5"/>
              </w:txbxContent>
            </v:textbox>
          </v:shape>
        </w:pict>
      </w:r>
    </w:p>
    <w:p w:rsidR="00304C09" w:rsidRDefault="00304C09" w:rsidP="00154AC3">
      <w:pPr>
        <w:jc w:val="center"/>
        <w:rPr>
          <w:b/>
          <w:sz w:val="20"/>
          <w:szCs w:val="20"/>
        </w:rPr>
      </w:pPr>
    </w:p>
    <w:p w:rsidR="00304C09" w:rsidRDefault="00F15BAD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370205</wp:posOffset>
            </wp:positionV>
            <wp:extent cx="3200400" cy="2476500"/>
            <wp:effectExtent l="19050" t="0" r="0" b="0"/>
            <wp:wrapSquare wrapText="bothSides"/>
            <wp:docPr id="6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4241">
        <w:rPr>
          <w:b/>
          <w:noProof/>
          <w:sz w:val="20"/>
          <w:szCs w:val="20"/>
          <w:lang w:eastAsia="es-EC"/>
        </w:rPr>
        <w:t xml:space="preserve"> </w:t>
      </w:r>
    </w:p>
    <w:p w:rsidR="00304C09" w:rsidRDefault="00040142" w:rsidP="00154AC3">
      <w:pPr>
        <w:jc w:val="center"/>
        <w:rPr>
          <w:b/>
          <w:sz w:val="20"/>
          <w:szCs w:val="20"/>
        </w:rPr>
      </w:pPr>
      <w:r w:rsidRPr="00040142">
        <w:rPr>
          <w:noProof/>
          <w:sz w:val="20"/>
          <w:szCs w:val="20"/>
          <w:lang w:eastAsia="es-EC"/>
        </w:rPr>
        <w:pict>
          <v:roundrect id="_x0000_s1072" style="position:absolute;left:0;text-align:left;margin-left:324pt;margin-top:221.1pt;width:188pt;height:21.25pt;z-index:251686912" arcsize="10923f" filled="f" strokecolor="#0070c0">
            <v:textbox style="mso-next-textbox:#_x0000_s1072">
              <w:txbxContent>
                <w:p w:rsidR="00213E85" w:rsidRPr="00F45EDB" w:rsidRDefault="00213E85" w:rsidP="00213E85">
                  <w:pPr>
                    <w:jc w:val="center"/>
                    <w:rPr>
                      <w:sz w:val="26"/>
                      <w:szCs w:val="26"/>
                    </w:rPr>
                  </w:pPr>
                  <w:r w:rsidRPr="00F45EDB">
                    <w:rPr>
                      <w:b/>
                      <w:sz w:val="26"/>
                      <w:szCs w:val="26"/>
                    </w:rPr>
                    <w:t>Instituciones Responsables</w:t>
                  </w:r>
                </w:p>
              </w:txbxContent>
            </v:textbox>
            <w10:wrap type="square"/>
          </v:roundrect>
        </w:pict>
      </w:r>
      <w:r>
        <w:rPr>
          <w:b/>
          <w:noProof/>
          <w:sz w:val="20"/>
          <w:szCs w:val="20"/>
          <w:lang w:eastAsia="es-EC"/>
        </w:rPr>
        <w:pict>
          <v:roundrect id="_x0000_s1046" style="position:absolute;left:0;text-align:left;margin-left:37pt;margin-top:221.1pt;width:188pt;height:21.25pt;z-index:251662336" arcsize="10923f" filled="f" strokecolor="#0070c0">
            <v:textbox style="mso-next-textbox:#_x0000_s1046">
              <w:txbxContent>
                <w:p w:rsidR="00995986" w:rsidRPr="00F45EDB" w:rsidRDefault="00D24759" w:rsidP="00995986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Instrumentos de Articulación</w:t>
                  </w:r>
                </w:p>
              </w:txbxContent>
            </v:textbox>
          </v:roundrect>
        </w:pict>
      </w:r>
      <w:r>
        <w:rPr>
          <w:b/>
          <w:noProof/>
          <w:sz w:val="20"/>
          <w:szCs w:val="20"/>
          <w:lang w:eastAsia="es-EC"/>
        </w:rPr>
        <w:pict>
          <v:roundrect id="_x0000_s1044" style="position:absolute;left:0;text-align:left;margin-left:-233.95pt;margin-top:221.1pt;width:170.1pt;height:21.25pt;z-index:251661312" arcsize="10923f" filled="f" strokecolor="#0070c0">
            <v:textbox style="mso-next-textbox:#_x0000_s1044">
              <w:txbxContent>
                <w:p w:rsidR="00231A4B" w:rsidRPr="00F45EDB" w:rsidRDefault="00231A4B" w:rsidP="00231A4B">
                  <w:pPr>
                    <w:jc w:val="center"/>
                    <w:rPr>
                      <w:sz w:val="28"/>
                    </w:rPr>
                  </w:pPr>
                  <w:r w:rsidRPr="00F45EDB">
                    <w:rPr>
                      <w:b/>
                      <w:sz w:val="26"/>
                      <w:szCs w:val="26"/>
                    </w:rPr>
                    <w:t>Instrumento de</w:t>
                  </w:r>
                  <w:r w:rsidRPr="00F45EDB">
                    <w:rPr>
                      <w:b/>
                      <w:sz w:val="28"/>
                      <w:szCs w:val="20"/>
                    </w:rPr>
                    <w:t xml:space="preserve"> </w:t>
                  </w:r>
                  <w:r w:rsidR="00DF4C86" w:rsidRPr="00F45EDB">
                    <w:rPr>
                      <w:b/>
                      <w:sz w:val="24"/>
                      <w:szCs w:val="20"/>
                    </w:rPr>
                    <w:t>A</w:t>
                  </w:r>
                  <w:r w:rsidRPr="00F45EDB">
                    <w:rPr>
                      <w:b/>
                      <w:sz w:val="24"/>
                      <w:szCs w:val="20"/>
                    </w:rPr>
                    <w:t>rticulación</w:t>
                  </w:r>
                </w:p>
              </w:txbxContent>
            </v:textbox>
          </v:roundrect>
        </w:pict>
      </w:r>
    </w:p>
    <w:p w:rsidR="00AD4241" w:rsidRDefault="00040142" w:rsidP="00154AC3">
      <w:pPr>
        <w:jc w:val="center"/>
        <w:rPr>
          <w:b/>
          <w:sz w:val="20"/>
          <w:szCs w:val="20"/>
        </w:rPr>
      </w:pPr>
      <w:r w:rsidRPr="00040142">
        <w:rPr>
          <w:noProof/>
          <w:sz w:val="20"/>
          <w:szCs w:val="20"/>
          <w:lang w:eastAsia="es-EC"/>
        </w:rPr>
        <w:pict>
          <v:shape id="_x0000_s1057" type="#_x0000_t202" style="position:absolute;left:0;text-align:left;margin-left:279pt;margin-top:18.8pt;width:264.7pt;height:58.9pt;z-index:251657215;mso-width-relative:margin;mso-height-relative:margin" filled="f" stroked="f">
            <v:textbox style="mso-next-textbox:#_x0000_s1057">
              <w:txbxContent>
                <w:p w:rsidR="009B62C5" w:rsidRPr="00F7622C" w:rsidRDefault="009B62C5" w:rsidP="009B62C5">
                  <w:pPr>
                    <w:jc w:val="both"/>
                    <w:rPr>
                      <w:sz w:val="20"/>
                      <w:szCs w:val="20"/>
                      <w:lang w:val="es-ES"/>
                    </w:rPr>
                  </w:pPr>
                  <w:r w:rsidRPr="00F7622C">
                    <w:rPr>
                      <w:sz w:val="20"/>
                      <w:szCs w:val="20"/>
                      <w:lang w:val="es-ES"/>
                    </w:rPr>
                    <w:t xml:space="preserve">El </w:t>
                  </w:r>
                  <w:r>
                    <w:rPr>
                      <w:b/>
                      <w:i/>
                      <w:sz w:val="20"/>
                      <w:szCs w:val="20"/>
                      <w:lang w:val="es-ES"/>
                    </w:rPr>
                    <w:t>MIPRO</w:t>
                  </w:r>
                  <w:r w:rsidRPr="00F7622C">
                    <w:rPr>
                      <w:b/>
                      <w:i/>
                      <w:sz w:val="20"/>
                      <w:szCs w:val="20"/>
                      <w:lang w:val="es-ES"/>
                    </w:rPr>
                    <w:t xml:space="preserve"> </w:t>
                  </w:r>
                  <w:r w:rsidRPr="00F7622C">
                    <w:rPr>
                      <w:sz w:val="20"/>
                      <w:szCs w:val="20"/>
                      <w:lang w:val="es-ES"/>
                    </w:rPr>
                    <w:t xml:space="preserve"> es el responsable directo de la ejecución de 3 propuestas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</w:t>
                  </w:r>
                  <w:r w:rsidR="00CC6D9F">
                    <w:rPr>
                      <w:sz w:val="20"/>
                      <w:szCs w:val="20"/>
                      <w:lang w:val="es-ES"/>
                    </w:rPr>
                    <w:t>(17</w:t>
                  </w:r>
                  <w:r w:rsidRPr="00F7622C">
                    <w:rPr>
                      <w:sz w:val="20"/>
                      <w:szCs w:val="20"/>
                      <w:lang w:val="es-ES"/>
                    </w:rPr>
                    <w:t>%) de un total de 18 necesidades detectadas.</w:t>
                  </w:r>
                  <w:r w:rsidR="00BF1712">
                    <w:rPr>
                      <w:sz w:val="20"/>
                      <w:szCs w:val="20"/>
                      <w:lang w:val="es-ES"/>
                    </w:rPr>
                    <w:t xml:space="preserve"> De igual manera, el </w:t>
                  </w:r>
                  <w:r w:rsidR="00BF1712" w:rsidRPr="00BF1712">
                    <w:rPr>
                      <w:b/>
                      <w:sz w:val="20"/>
                      <w:szCs w:val="20"/>
                      <w:lang w:val="es-ES"/>
                    </w:rPr>
                    <w:t>MAG</w:t>
                  </w:r>
                  <w:r w:rsidR="00BF1712">
                    <w:rPr>
                      <w:sz w:val="20"/>
                      <w:szCs w:val="20"/>
                      <w:lang w:val="es-ES"/>
                    </w:rPr>
                    <w:t xml:space="preserve"> y la </w:t>
                  </w:r>
                  <w:r w:rsidR="00BF1712" w:rsidRPr="00BF1712">
                    <w:rPr>
                      <w:b/>
                      <w:sz w:val="20"/>
                      <w:szCs w:val="20"/>
                      <w:lang w:val="es-ES"/>
                    </w:rPr>
                    <w:t>Academia</w:t>
                  </w:r>
                  <w:r w:rsidR="00BF1712">
                    <w:rPr>
                      <w:sz w:val="20"/>
                      <w:szCs w:val="20"/>
                      <w:lang w:val="es-ES"/>
                    </w:rPr>
                    <w:t xml:space="preserve"> necesitan participar en la atención de propuestas generadas.</w:t>
                  </w:r>
                </w:p>
                <w:p w:rsidR="00724C44" w:rsidRPr="009B62C5" w:rsidRDefault="00724C44" w:rsidP="009B62C5">
                  <w:pPr>
                    <w:rPr>
                      <w:szCs w:val="20"/>
                      <w:lang w:val="es-ES"/>
                    </w:rPr>
                  </w:pPr>
                </w:p>
              </w:txbxContent>
            </v:textbox>
            <w10:wrap type="square"/>
          </v:shape>
        </w:pict>
      </w:r>
      <w:r w:rsidRPr="00040142">
        <w:rPr>
          <w:noProof/>
          <w:sz w:val="20"/>
          <w:szCs w:val="20"/>
          <w:lang w:eastAsia="es-EC"/>
        </w:rPr>
        <w:pict>
          <v:shape id="_x0000_s1051" type="#_x0000_t202" style="position:absolute;left:0;text-align:left;margin-left:0;margin-top:21.35pt;width:279pt;height:71.6pt;z-index:251667456;mso-width-relative:margin;mso-height-relative:margin" filled="f" stroked="f">
            <v:textbox style="mso-next-textbox:#_x0000_s1051">
              <w:txbxContent>
                <w:p w:rsidR="009B62C5" w:rsidRPr="00BF1712" w:rsidRDefault="009B62C5" w:rsidP="009B62C5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r w:rsidRPr="00BF1712">
                    <w:rPr>
                      <w:b/>
                      <w:i/>
                      <w:sz w:val="20"/>
                      <w:szCs w:val="20"/>
                    </w:rPr>
                    <w:t>Asistencia Técnica</w:t>
                  </w:r>
                  <w:r w:rsidRPr="00BF1712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BF1712">
                    <w:rPr>
                      <w:sz w:val="20"/>
                      <w:szCs w:val="20"/>
                    </w:rPr>
                    <w:t>es el principal instrumento que requiere todo tipo de empresa</w:t>
                  </w:r>
                  <w:r w:rsidR="00BF1712" w:rsidRPr="00BF1712">
                    <w:rPr>
                      <w:sz w:val="20"/>
                      <w:szCs w:val="20"/>
                    </w:rPr>
                    <w:t xml:space="preserve"> en su proceso productivo</w:t>
                  </w:r>
                  <w:r w:rsidRPr="00BF1712">
                    <w:rPr>
                      <w:sz w:val="20"/>
                      <w:szCs w:val="20"/>
                    </w:rPr>
                    <w:t xml:space="preserve">. Por otro lado, la </w:t>
                  </w:r>
                  <w:r w:rsidRPr="00BF1712">
                    <w:rPr>
                      <w:b/>
                      <w:i/>
                      <w:sz w:val="20"/>
                      <w:szCs w:val="20"/>
                    </w:rPr>
                    <w:t>Gestión de Proyectos</w:t>
                  </w:r>
                  <w:r w:rsidRPr="00BF1712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BF1712" w:rsidRPr="00BF1712">
                    <w:rPr>
                      <w:sz w:val="20"/>
                      <w:szCs w:val="20"/>
                    </w:rPr>
                    <w:t>se requiere en</w:t>
                  </w:r>
                  <w:r w:rsidRPr="00BF1712">
                    <w:rPr>
                      <w:sz w:val="20"/>
                      <w:szCs w:val="20"/>
                    </w:rPr>
                    <w:t xml:space="preserve">  Empresas Pequeñas y EPS.</w:t>
                  </w:r>
                </w:p>
                <w:p w:rsidR="00304C09" w:rsidRPr="00B30085" w:rsidRDefault="00304C09" w:rsidP="00304C09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AD4241" w:rsidRDefault="00D011A4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474980</wp:posOffset>
            </wp:positionV>
            <wp:extent cx="3409950" cy="2190750"/>
            <wp:effectExtent l="19050" t="0" r="0" b="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13E85" w:rsidRDefault="00213E85" w:rsidP="00154AC3">
      <w:pPr>
        <w:jc w:val="center"/>
        <w:rPr>
          <w:b/>
          <w:noProof/>
          <w:sz w:val="20"/>
          <w:szCs w:val="20"/>
          <w:lang w:eastAsia="es-EC"/>
        </w:rPr>
      </w:pPr>
    </w:p>
    <w:p w:rsidR="00213E85" w:rsidRDefault="00213E85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0A0D95" w:rsidP="00D60432">
      <w:pPr>
        <w:jc w:val="center"/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1085215</wp:posOffset>
            </wp:positionV>
            <wp:extent cx="3314700" cy="2209800"/>
            <wp:effectExtent l="19050" t="0" r="0" b="0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040142" w:rsidP="00D60432">
      <w:pPr>
        <w:jc w:val="center"/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lastRenderedPageBreak/>
        <w:pict>
          <v:roundrect id="_x0000_s1059" style="position:absolute;left:0;text-align:left;margin-left:180pt;margin-top:0;width:153.4pt;height:21.25pt;z-index:251675648" arcsize="10923f" filled="f" strokecolor="#0070c0">
            <v:textbox style="mso-next-textbox:#_x0000_s1059">
              <w:txbxContent>
                <w:p w:rsidR="00B30085" w:rsidRPr="00D925F3" w:rsidRDefault="00B30085" w:rsidP="00B30085">
                  <w:pPr>
                    <w:jc w:val="center"/>
                    <w:rPr>
                      <w:sz w:val="26"/>
                      <w:szCs w:val="26"/>
                    </w:rPr>
                  </w:pPr>
                  <w:r w:rsidRPr="00D925F3">
                    <w:rPr>
                      <w:b/>
                      <w:sz w:val="26"/>
                      <w:szCs w:val="26"/>
                    </w:rPr>
                    <w:t xml:space="preserve">Próximas Acciones </w:t>
                  </w:r>
                </w:p>
              </w:txbxContent>
            </v:textbox>
          </v:roundrect>
        </w:pict>
      </w:r>
    </w:p>
    <w:p w:rsidR="00125F5B" w:rsidRDefault="00040142">
      <w:pPr>
        <w:rPr>
          <w:noProof/>
          <w:sz w:val="20"/>
          <w:szCs w:val="20"/>
          <w:lang w:eastAsia="es-EC"/>
        </w:rPr>
      </w:pPr>
      <w:r w:rsidRPr="00040142">
        <w:rPr>
          <w:b/>
          <w:noProof/>
          <w:color w:val="FF0000"/>
          <w:sz w:val="20"/>
          <w:szCs w:val="20"/>
          <w:lang w:eastAsia="es-EC"/>
        </w:rPr>
        <w:pict>
          <v:shape id="_x0000_s1061" type="#_x0000_t202" style="position:absolute;margin-left:18pt;margin-top:5.9pt;width:522pt;height:594pt;z-index:251678720;mso-width-relative:margin;mso-height-relative:margin" filled="f" fillcolor="white [3212]" stroked="f">
            <v:textbox style="mso-next-textbox:#_x0000_s1061">
              <w:txbxContent>
                <w:p w:rsidR="009B62C5" w:rsidRPr="00F23AC4" w:rsidRDefault="009B62C5" w:rsidP="009B62C5">
                  <w:pPr>
                    <w:rPr>
                      <w:rFonts w:cstheme="minorHAnsi"/>
                      <w:b/>
                      <w:sz w:val="28"/>
                      <w:szCs w:val="24"/>
                    </w:rPr>
                  </w:pPr>
                  <w:r w:rsidRPr="00F23AC4">
                    <w:rPr>
                      <w:rFonts w:cstheme="minorHAnsi"/>
                      <w:b/>
                      <w:sz w:val="28"/>
                      <w:szCs w:val="24"/>
                    </w:rPr>
                    <w:t>MIPRO:</w:t>
                  </w:r>
                </w:p>
                <w:p w:rsidR="009B62C5" w:rsidRPr="006960D8" w:rsidRDefault="009B62C5" w:rsidP="009B62C5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6960D8">
                    <w:rPr>
                      <w:sz w:val="24"/>
                    </w:rPr>
                    <w:t xml:space="preserve">Programas (ferias) para impulsar consumo de productos generados por la EPS de la provincia. </w:t>
                  </w:r>
                  <w:r w:rsidR="00155B37">
                    <w:rPr>
                      <w:b/>
                      <w:sz w:val="24"/>
                    </w:rPr>
                    <w:t>Responsable</w:t>
                  </w:r>
                  <w:r w:rsidRPr="006960D8">
                    <w:rPr>
                      <w:sz w:val="24"/>
                    </w:rPr>
                    <w:t>: Coordinación General de Servicios para la Producción; PRO ECUADOR.</w:t>
                  </w:r>
                </w:p>
                <w:p w:rsidR="009B62C5" w:rsidRPr="006960D8" w:rsidRDefault="009B62C5" w:rsidP="009B62C5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6960D8">
                    <w:rPr>
                      <w:sz w:val="24"/>
                    </w:rPr>
                    <w:t xml:space="preserve">Asistencia técnica vinculada al monitoreo </w:t>
                  </w:r>
                  <w:r w:rsidR="00BF0409">
                    <w:rPr>
                      <w:sz w:val="24"/>
                    </w:rPr>
                    <w:t xml:space="preserve">para fortalecer emprendimientos </w:t>
                  </w:r>
                  <w:r w:rsidRPr="006960D8">
                    <w:rPr>
                      <w:sz w:val="24"/>
                    </w:rPr>
                    <w:t xml:space="preserve">en Artesanos y EPS. </w:t>
                  </w:r>
                  <w:r w:rsidR="00155B37">
                    <w:rPr>
                      <w:b/>
                      <w:sz w:val="24"/>
                    </w:rPr>
                    <w:t>Responsable</w:t>
                  </w:r>
                  <w:r w:rsidR="00BF0409">
                    <w:rPr>
                      <w:sz w:val="24"/>
                    </w:rPr>
                    <w:t xml:space="preserve">: Subsecretaría de </w:t>
                  </w:r>
                  <w:proofErr w:type="spellStart"/>
                  <w:r w:rsidR="00BF0409">
                    <w:rPr>
                      <w:sz w:val="24"/>
                    </w:rPr>
                    <w:t>My</w:t>
                  </w:r>
                  <w:r w:rsidRPr="006960D8">
                    <w:rPr>
                      <w:sz w:val="24"/>
                    </w:rPr>
                    <w:t>P</w:t>
                  </w:r>
                  <w:r w:rsidR="00BF0409">
                    <w:rPr>
                      <w:sz w:val="24"/>
                    </w:rPr>
                    <w:t>i</w:t>
                  </w:r>
                  <w:r w:rsidRPr="006960D8">
                    <w:rPr>
                      <w:sz w:val="24"/>
                    </w:rPr>
                    <w:t>mes</w:t>
                  </w:r>
                  <w:proofErr w:type="spellEnd"/>
                  <w:r w:rsidRPr="006960D8">
                    <w:rPr>
                      <w:sz w:val="24"/>
                    </w:rPr>
                    <w:t xml:space="preserve"> y SCPM</w:t>
                  </w:r>
                  <w:r w:rsidR="00155B37">
                    <w:rPr>
                      <w:sz w:val="24"/>
                    </w:rPr>
                    <w:t>.</w:t>
                  </w:r>
                  <w:r w:rsidR="009A2941">
                    <w:rPr>
                      <w:sz w:val="24"/>
                    </w:rPr>
                    <w:t>*</w:t>
                  </w:r>
                </w:p>
                <w:p w:rsidR="009B62C5" w:rsidRPr="006960D8" w:rsidRDefault="009B62C5" w:rsidP="009B62C5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6960D8">
                    <w:rPr>
                      <w:sz w:val="24"/>
                    </w:rPr>
                    <w:t xml:space="preserve">Nuevos procesos innovadores para producción de papa, aguacate, cárnicos y lácteos. </w:t>
                  </w:r>
                  <w:r w:rsidR="00155B37">
                    <w:rPr>
                      <w:b/>
                      <w:sz w:val="24"/>
                    </w:rPr>
                    <w:t>Responsable</w:t>
                  </w:r>
                  <w:r w:rsidRPr="006960D8">
                    <w:rPr>
                      <w:sz w:val="24"/>
                    </w:rPr>
                    <w:t xml:space="preserve">: Subsecretaría de Agroindustria; MAG y </w:t>
                  </w:r>
                  <w:proofErr w:type="spellStart"/>
                  <w:r w:rsidRPr="006960D8">
                    <w:rPr>
                      <w:sz w:val="24"/>
                    </w:rPr>
                    <w:t>Uni</w:t>
                  </w:r>
                  <w:proofErr w:type="spellEnd"/>
                  <w:r w:rsidRPr="006960D8">
                    <w:rPr>
                      <w:sz w:val="24"/>
                    </w:rPr>
                    <w:t>. Pol. Estatal del Carchi.</w:t>
                  </w:r>
                </w:p>
                <w:p w:rsidR="009B62C5" w:rsidRPr="006960D8" w:rsidRDefault="009B62C5" w:rsidP="009B62C5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6960D8">
                    <w:rPr>
                      <w:sz w:val="24"/>
                    </w:rPr>
                    <w:t>Promover resultados de vocaciones productivas de la provincia. A partir de los mismos, generar estudios de mercado para fortalecer o promover nuevos n</w:t>
                  </w:r>
                  <w:r w:rsidR="000B2137">
                    <w:rPr>
                      <w:sz w:val="24"/>
                    </w:rPr>
                    <w:t xml:space="preserve">ichos de producción provincial. </w:t>
                  </w:r>
                  <w:r w:rsidR="00155B37">
                    <w:rPr>
                      <w:b/>
                      <w:sz w:val="24"/>
                    </w:rPr>
                    <w:t>Responsable</w:t>
                  </w:r>
                  <w:r w:rsidRPr="006960D8">
                    <w:rPr>
                      <w:sz w:val="24"/>
                    </w:rPr>
                    <w:t>: Coordinación Zonal</w:t>
                  </w:r>
                  <w:r w:rsidR="00155B37">
                    <w:rPr>
                      <w:sz w:val="24"/>
                    </w:rPr>
                    <w:t xml:space="preserve"> y Coordinación de Estudios Macroeconómicos.</w:t>
                  </w:r>
                  <w:r w:rsidR="000B2137" w:rsidRPr="000B2137">
                    <w:rPr>
                      <w:b/>
                      <w:sz w:val="24"/>
                    </w:rPr>
                    <w:t>*</w:t>
                  </w:r>
                </w:p>
                <w:p w:rsidR="009B62C5" w:rsidRPr="006960D8" w:rsidRDefault="009B62C5" w:rsidP="009B62C5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6960D8">
                    <w:rPr>
                      <w:sz w:val="24"/>
                    </w:rPr>
                    <w:t xml:space="preserve">Promover beneficios económicos para el Carchi como Zona fronteriza y/o deprimida. </w:t>
                  </w:r>
                  <w:r w:rsidR="00155B37">
                    <w:rPr>
                      <w:b/>
                      <w:sz w:val="24"/>
                    </w:rPr>
                    <w:t>Responsable</w:t>
                  </w:r>
                  <w:r w:rsidRPr="006960D8">
                    <w:rPr>
                      <w:sz w:val="24"/>
                    </w:rPr>
                    <w:t>: Coordinación Zonal.</w:t>
                  </w:r>
                </w:p>
                <w:p w:rsidR="009B62C5" w:rsidRPr="00F23AC4" w:rsidRDefault="009B62C5" w:rsidP="009B62C5">
                  <w:pPr>
                    <w:rPr>
                      <w:b/>
                      <w:sz w:val="28"/>
                      <w:szCs w:val="24"/>
                    </w:rPr>
                  </w:pPr>
                  <w:r w:rsidRPr="00F23AC4">
                    <w:rPr>
                      <w:b/>
                      <w:sz w:val="28"/>
                      <w:szCs w:val="24"/>
                    </w:rPr>
                    <w:t>Otras Instituciones (CSP y CCPT)</w:t>
                  </w:r>
                  <w:r>
                    <w:rPr>
                      <w:b/>
                      <w:sz w:val="28"/>
                      <w:szCs w:val="24"/>
                    </w:rPr>
                    <w:t>:</w:t>
                  </w:r>
                </w:p>
                <w:p w:rsidR="009B62C5" w:rsidRPr="006960D8" w:rsidRDefault="009B62C5" w:rsidP="009B62C5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sz w:val="24"/>
                    </w:rPr>
                  </w:pPr>
                  <w:r w:rsidRPr="006960D8">
                    <w:rPr>
                      <w:sz w:val="24"/>
                    </w:rPr>
                    <w:t>Compra de productos locales para programas gubernamentales o impulso del consumo de los mismos a nivel nacional (</w:t>
                  </w:r>
                  <w:proofErr w:type="spellStart"/>
                  <w:r w:rsidRPr="006960D8">
                    <w:rPr>
                      <w:sz w:val="24"/>
                    </w:rPr>
                    <w:t>i.e.</w:t>
                  </w:r>
                  <w:proofErr w:type="spellEnd"/>
                  <w:r w:rsidRPr="006960D8">
                    <w:rPr>
                      <w:sz w:val="24"/>
                    </w:rPr>
                    <w:t xml:space="preserve"> Aliméntate Ecuador). </w:t>
                  </w:r>
                  <w:r w:rsidR="00155B37">
                    <w:rPr>
                      <w:b/>
                      <w:sz w:val="24"/>
                    </w:rPr>
                    <w:t>Responsable</w:t>
                  </w:r>
                  <w:r w:rsidRPr="006960D8">
                    <w:rPr>
                      <w:sz w:val="24"/>
                    </w:rPr>
                    <w:t>: MAG</w:t>
                  </w:r>
                  <w:r w:rsidR="00155B37">
                    <w:rPr>
                      <w:sz w:val="24"/>
                    </w:rPr>
                    <w:t>.</w:t>
                  </w:r>
                  <w:r w:rsidR="000B2137" w:rsidRPr="000B2137">
                    <w:rPr>
                      <w:b/>
                      <w:sz w:val="24"/>
                    </w:rPr>
                    <w:t>*</w:t>
                  </w:r>
                </w:p>
                <w:p w:rsidR="009B62C5" w:rsidRPr="006960D8" w:rsidRDefault="009B62C5" w:rsidP="009B62C5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sz w:val="24"/>
                    </w:rPr>
                  </w:pPr>
                  <w:r w:rsidRPr="006960D8">
                    <w:rPr>
                      <w:sz w:val="24"/>
                    </w:rPr>
                    <w:t xml:space="preserve">Gestión de proyectos hacia la diversificación de productos tradicionales (mayor valor agregado) para evitar caer en la sobreproducción de agrícolas y lácteos. </w:t>
                  </w:r>
                  <w:r w:rsidR="00155B37">
                    <w:rPr>
                      <w:b/>
                      <w:sz w:val="24"/>
                    </w:rPr>
                    <w:t>Responsable</w:t>
                  </w:r>
                  <w:r w:rsidRPr="006960D8">
                    <w:rPr>
                      <w:sz w:val="24"/>
                    </w:rPr>
                    <w:t>s: MAG, INIAP, empresa privada.</w:t>
                  </w:r>
                </w:p>
                <w:p w:rsidR="009B62C5" w:rsidRPr="006960D8" w:rsidRDefault="009B62C5" w:rsidP="009B62C5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sz w:val="24"/>
                    </w:rPr>
                  </w:pPr>
                  <w:r w:rsidRPr="006960D8">
                    <w:rPr>
                      <w:sz w:val="24"/>
                    </w:rPr>
                    <w:t xml:space="preserve">Controlar normativa laboral vigente para extranjeros. </w:t>
                  </w:r>
                  <w:r w:rsidR="00155B37">
                    <w:rPr>
                      <w:b/>
                      <w:sz w:val="24"/>
                    </w:rPr>
                    <w:t>Responsable</w:t>
                  </w:r>
                  <w:r w:rsidRPr="006960D8">
                    <w:rPr>
                      <w:sz w:val="24"/>
                    </w:rPr>
                    <w:t>: MT</w:t>
                  </w:r>
                  <w:r w:rsidR="00155B37">
                    <w:rPr>
                      <w:sz w:val="24"/>
                    </w:rPr>
                    <w:t>.</w:t>
                  </w:r>
                </w:p>
                <w:p w:rsidR="009B62C5" w:rsidRPr="006960D8" w:rsidRDefault="009B62C5" w:rsidP="009B62C5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sz w:val="24"/>
                    </w:rPr>
                  </w:pPr>
                  <w:r w:rsidRPr="006960D8">
                    <w:rPr>
                      <w:sz w:val="24"/>
                    </w:rPr>
                    <w:t xml:space="preserve">Creación de centros de acopio para evitar intermediación y mejorar cadena logística. </w:t>
                  </w:r>
                  <w:r w:rsidR="00155B37">
                    <w:rPr>
                      <w:b/>
                      <w:sz w:val="24"/>
                    </w:rPr>
                    <w:t>Responsable</w:t>
                  </w:r>
                  <w:r w:rsidRPr="006960D8">
                    <w:rPr>
                      <w:sz w:val="24"/>
                    </w:rPr>
                    <w:t>: MAG</w:t>
                  </w:r>
                  <w:r w:rsidR="00155B37">
                    <w:rPr>
                      <w:sz w:val="24"/>
                    </w:rPr>
                    <w:t>.</w:t>
                  </w:r>
                </w:p>
                <w:p w:rsidR="009B62C5" w:rsidRPr="006960D8" w:rsidRDefault="009B62C5" w:rsidP="009B62C5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sz w:val="24"/>
                    </w:rPr>
                  </w:pPr>
                  <w:r w:rsidRPr="006960D8">
                    <w:rPr>
                      <w:sz w:val="24"/>
                    </w:rPr>
                    <w:t xml:space="preserve">Explotación de nichos turísticos a través de las Facultades de turismo de la provincia y la empresa privada. </w:t>
                  </w:r>
                  <w:r w:rsidR="00155B37">
                    <w:rPr>
                      <w:b/>
                      <w:sz w:val="24"/>
                    </w:rPr>
                    <w:t>Responsable</w:t>
                  </w:r>
                  <w:r w:rsidRPr="006960D8">
                    <w:rPr>
                      <w:sz w:val="24"/>
                    </w:rPr>
                    <w:t>: GAD, Universidades, MINTUR.</w:t>
                  </w:r>
                </w:p>
                <w:p w:rsidR="009B62C5" w:rsidRPr="00F23AC4" w:rsidRDefault="009B62C5" w:rsidP="009B62C5">
                  <w:pPr>
                    <w:rPr>
                      <w:b/>
                      <w:sz w:val="28"/>
                      <w:szCs w:val="24"/>
                    </w:rPr>
                  </w:pPr>
                  <w:r w:rsidRPr="00F23AC4">
                    <w:rPr>
                      <w:b/>
                      <w:sz w:val="28"/>
                      <w:szCs w:val="24"/>
                    </w:rPr>
                    <w:t>Otros importantes</w:t>
                  </w:r>
                  <w:r>
                    <w:rPr>
                      <w:b/>
                      <w:sz w:val="28"/>
                      <w:szCs w:val="24"/>
                    </w:rPr>
                    <w:t>:</w:t>
                  </w:r>
                </w:p>
                <w:p w:rsidR="009B62C5" w:rsidRPr="006960D8" w:rsidRDefault="009B62C5" w:rsidP="009B62C5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6960D8">
                    <w:rPr>
                      <w:sz w:val="24"/>
                    </w:rPr>
                    <w:t xml:space="preserve">Identificar oferta y demanda mediante un estudio de mercado para reactivación de aeropuerto de Tulcán. </w:t>
                  </w:r>
                  <w:r w:rsidR="00155B37">
                    <w:rPr>
                      <w:b/>
                      <w:sz w:val="24"/>
                    </w:rPr>
                    <w:t>Responsable</w:t>
                  </w:r>
                  <w:r w:rsidRPr="006960D8">
                    <w:rPr>
                      <w:sz w:val="24"/>
                    </w:rPr>
                    <w:t>: DAC, MTOP</w:t>
                  </w:r>
                  <w:r w:rsidR="00155B37">
                    <w:rPr>
                      <w:sz w:val="24"/>
                    </w:rPr>
                    <w:t>, GAD.</w:t>
                  </w:r>
                  <w:r w:rsidR="000B2137" w:rsidRPr="000B2137">
                    <w:rPr>
                      <w:b/>
                      <w:sz w:val="24"/>
                    </w:rPr>
                    <w:t>*</w:t>
                  </w:r>
                </w:p>
                <w:p w:rsidR="009B62C5" w:rsidRDefault="009B62C5" w:rsidP="009B62C5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6960D8">
                    <w:rPr>
                      <w:sz w:val="24"/>
                    </w:rPr>
                    <w:t xml:space="preserve">Capacitación en manejo de plataforma de compras públicas. </w:t>
                  </w:r>
                  <w:r w:rsidR="00155B37">
                    <w:rPr>
                      <w:b/>
                      <w:sz w:val="24"/>
                    </w:rPr>
                    <w:t>Responsable</w:t>
                  </w:r>
                  <w:r w:rsidRPr="006960D8">
                    <w:rPr>
                      <w:sz w:val="24"/>
                    </w:rPr>
                    <w:t>: SERCOP</w:t>
                  </w:r>
                  <w:r w:rsidR="00155B37">
                    <w:rPr>
                      <w:sz w:val="24"/>
                    </w:rPr>
                    <w:t>.</w:t>
                  </w:r>
                </w:p>
                <w:p w:rsidR="000B2137" w:rsidRDefault="000B2137" w:rsidP="000B2137">
                  <w:pPr>
                    <w:rPr>
                      <w:sz w:val="24"/>
                    </w:rPr>
                  </w:pPr>
                </w:p>
                <w:p w:rsidR="000B2137" w:rsidRPr="001A2503" w:rsidRDefault="000B2137" w:rsidP="000B2137">
                  <w:pPr>
                    <w:jc w:val="both"/>
                    <w:rPr>
                      <w:sz w:val="24"/>
                    </w:rPr>
                  </w:pPr>
                  <w:r w:rsidRPr="001A2503">
                    <w:rPr>
                      <w:b/>
                      <w:sz w:val="24"/>
                    </w:rPr>
                    <w:t>*</w:t>
                  </w:r>
                  <w:r w:rsidRPr="001A2503">
                    <w:rPr>
                      <w:sz w:val="24"/>
                    </w:rPr>
                    <w:t>Insumo para Agenda Territorial. Acción repetida en más de dos provincias.</w:t>
                  </w:r>
                </w:p>
                <w:p w:rsidR="000B2137" w:rsidRPr="000B2137" w:rsidRDefault="000B2137" w:rsidP="000B2137">
                  <w:pPr>
                    <w:rPr>
                      <w:sz w:val="24"/>
                    </w:rPr>
                  </w:pPr>
                </w:p>
                <w:p w:rsidR="009B62C5" w:rsidRPr="00125F5B" w:rsidRDefault="009B62C5" w:rsidP="009B62C5">
                  <w:pPr>
                    <w:pStyle w:val="Prrafodelista"/>
                    <w:ind w:left="360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0A0D95" w:rsidRDefault="000A0D95" w:rsidP="006960D8">
                  <w:pPr>
                    <w:pStyle w:val="Prrafodelista"/>
                    <w:ind w:left="360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0A0D95" w:rsidRDefault="000A0D95" w:rsidP="006960D8">
                  <w:pPr>
                    <w:pStyle w:val="Prrafodelista"/>
                    <w:ind w:left="360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0A0D95" w:rsidRDefault="000A0D95" w:rsidP="006960D8">
                  <w:pPr>
                    <w:pStyle w:val="Prrafodelista"/>
                    <w:ind w:left="360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0A0D95" w:rsidRDefault="000A0D95" w:rsidP="006960D8">
                  <w:pPr>
                    <w:pStyle w:val="Prrafodelista"/>
                    <w:ind w:left="360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0A0D95" w:rsidRDefault="000A0D95" w:rsidP="006960D8">
                  <w:pPr>
                    <w:pStyle w:val="Prrafodelista"/>
                    <w:ind w:left="360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0A0D95" w:rsidRPr="00125F5B" w:rsidRDefault="000A0D95" w:rsidP="006960D8">
                  <w:pPr>
                    <w:pStyle w:val="Prrafodelista"/>
                    <w:ind w:left="360"/>
                    <w:rPr>
                      <w:rFonts w:cstheme="minorHAnsi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:rsidR="00304C09" w:rsidRPr="00810762" w:rsidRDefault="00304C09" w:rsidP="00D60432">
      <w:pPr>
        <w:jc w:val="both"/>
        <w:rPr>
          <w:b/>
          <w:color w:val="FF0000"/>
          <w:sz w:val="20"/>
          <w:szCs w:val="20"/>
        </w:rPr>
      </w:pPr>
    </w:p>
    <w:p w:rsidR="00D727E1" w:rsidRDefault="00D727E1" w:rsidP="00D60432">
      <w:pPr>
        <w:jc w:val="center"/>
        <w:rPr>
          <w:sz w:val="20"/>
          <w:szCs w:val="20"/>
        </w:rPr>
      </w:pPr>
    </w:p>
    <w:p w:rsidR="00304C09" w:rsidRPr="00C9605A" w:rsidRDefault="00304C09" w:rsidP="00D60432">
      <w:pPr>
        <w:jc w:val="center"/>
        <w:rPr>
          <w:sz w:val="20"/>
          <w:szCs w:val="20"/>
        </w:rPr>
      </w:pPr>
    </w:p>
    <w:p w:rsidR="00304C09" w:rsidRDefault="00304C09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                         </w:t>
      </w:r>
    </w:p>
    <w:sectPr w:rsidR="00304C09" w:rsidSect="00231A4B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BFC" w:rsidRDefault="004B5BFC" w:rsidP="00C9605A">
      <w:pPr>
        <w:spacing w:after="0" w:line="240" w:lineRule="auto"/>
      </w:pPr>
      <w:r>
        <w:separator/>
      </w:r>
    </w:p>
  </w:endnote>
  <w:endnote w:type="continuationSeparator" w:id="0">
    <w:p w:rsidR="004B5BFC" w:rsidRDefault="004B5BFC" w:rsidP="00C9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BFC" w:rsidRDefault="004B5BFC" w:rsidP="00C9605A">
      <w:pPr>
        <w:spacing w:after="0" w:line="240" w:lineRule="auto"/>
      </w:pPr>
      <w:r>
        <w:separator/>
      </w:r>
    </w:p>
  </w:footnote>
  <w:footnote w:type="continuationSeparator" w:id="0">
    <w:p w:rsidR="004B5BFC" w:rsidRDefault="004B5BFC" w:rsidP="00C96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B2A8B"/>
    <w:multiLevelType w:val="hybridMultilevel"/>
    <w:tmpl w:val="722A3CEC"/>
    <w:lvl w:ilvl="0" w:tplc="21C8791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E335B"/>
    <w:multiLevelType w:val="hybridMultilevel"/>
    <w:tmpl w:val="EE5E38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A05275"/>
    <w:multiLevelType w:val="hybridMultilevel"/>
    <w:tmpl w:val="2132D4D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6E6A7B"/>
    <w:multiLevelType w:val="hybridMultilevel"/>
    <w:tmpl w:val="87FC42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3FF"/>
    <w:rsid w:val="00011EA9"/>
    <w:rsid w:val="00032B62"/>
    <w:rsid w:val="00040142"/>
    <w:rsid w:val="00045527"/>
    <w:rsid w:val="00064375"/>
    <w:rsid w:val="00066F3D"/>
    <w:rsid w:val="00073AAD"/>
    <w:rsid w:val="000953CC"/>
    <w:rsid w:val="000A0D95"/>
    <w:rsid w:val="000B2137"/>
    <w:rsid w:val="00104681"/>
    <w:rsid w:val="00125F5B"/>
    <w:rsid w:val="001414D3"/>
    <w:rsid w:val="00154AC3"/>
    <w:rsid w:val="00155B37"/>
    <w:rsid w:val="001833F3"/>
    <w:rsid w:val="00195D00"/>
    <w:rsid w:val="001C6B7B"/>
    <w:rsid w:val="001D21C3"/>
    <w:rsid w:val="002129ED"/>
    <w:rsid w:val="00213E85"/>
    <w:rsid w:val="00231A4B"/>
    <w:rsid w:val="00242D3B"/>
    <w:rsid w:val="00247728"/>
    <w:rsid w:val="0025156D"/>
    <w:rsid w:val="002667F0"/>
    <w:rsid w:val="00270463"/>
    <w:rsid w:val="002850B8"/>
    <w:rsid w:val="002E36C4"/>
    <w:rsid w:val="00304C09"/>
    <w:rsid w:val="003159C8"/>
    <w:rsid w:val="00326FB2"/>
    <w:rsid w:val="0037023F"/>
    <w:rsid w:val="00383A75"/>
    <w:rsid w:val="00385E0A"/>
    <w:rsid w:val="003A394F"/>
    <w:rsid w:val="003F5BB6"/>
    <w:rsid w:val="0040541C"/>
    <w:rsid w:val="00450A0E"/>
    <w:rsid w:val="004703F8"/>
    <w:rsid w:val="00481009"/>
    <w:rsid w:val="004B5BFC"/>
    <w:rsid w:val="00513642"/>
    <w:rsid w:val="00535E25"/>
    <w:rsid w:val="0059299B"/>
    <w:rsid w:val="005B3E5C"/>
    <w:rsid w:val="005D3862"/>
    <w:rsid w:val="00615B83"/>
    <w:rsid w:val="00621021"/>
    <w:rsid w:val="00634F5A"/>
    <w:rsid w:val="00635B32"/>
    <w:rsid w:val="00651B8C"/>
    <w:rsid w:val="00686B46"/>
    <w:rsid w:val="006960D8"/>
    <w:rsid w:val="006A3FB7"/>
    <w:rsid w:val="006D3172"/>
    <w:rsid w:val="007028FF"/>
    <w:rsid w:val="00721276"/>
    <w:rsid w:val="00724C44"/>
    <w:rsid w:val="00784FFA"/>
    <w:rsid w:val="007933A5"/>
    <w:rsid w:val="00794898"/>
    <w:rsid w:val="00807B44"/>
    <w:rsid w:val="00810762"/>
    <w:rsid w:val="0081297D"/>
    <w:rsid w:val="00824CA9"/>
    <w:rsid w:val="00842829"/>
    <w:rsid w:val="0087219F"/>
    <w:rsid w:val="008A33A3"/>
    <w:rsid w:val="008A768C"/>
    <w:rsid w:val="008E7610"/>
    <w:rsid w:val="00905A9A"/>
    <w:rsid w:val="00910B75"/>
    <w:rsid w:val="00917186"/>
    <w:rsid w:val="00925317"/>
    <w:rsid w:val="00973238"/>
    <w:rsid w:val="00977B7A"/>
    <w:rsid w:val="0099549F"/>
    <w:rsid w:val="00995986"/>
    <w:rsid w:val="009A2941"/>
    <w:rsid w:val="009B62C5"/>
    <w:rsid w:val="009C57FF"/>
    <w:rsid w:val="00A445E6"/>
    <w:rsid w:val="00A830F9"/>
    <w:rsid w:val="00AB6D37"/>
    <w:rsid w:val="00AC6387"/>
    <w:rsid w:val="00AD17F8"/>
    <w:rsid w:val="00AD4241"/>
    <w:rsid w:val="00B30085"/>
    <w:rsid w:val="00B6744B"/>
    <w:rsid w:val="00BA03FF"/>
    <w:rsid w:val="00BB10DB"/>
    <w:rsid w:val="00BC3A44"/>
    <w:rsid w:val="00BC5A63"/>
    <w:rsid w:val="00BD002F"/>
    <w:rsid w:val="00BF0409"/>
    <w:rsid w:val="00BF1712"/>
    <w:rsid w:val="00C03D6D"/>
    <w:rsid w:val="00C043CA"/>
    <w:rsid w:val="00C2040F"/>
    <w:rsid w:val="00C5695C"/>
    <w:rsid w:val="00C9605A"/>
    <w:rsid w:val="00CA1ACF"/>
    <w:rsid w:val="00CB254D"/>
    <w:rsid w:val="00CC6D9F"/>
    <w:rsid w:val="00CD28D8"/>
    <w:rsid w:val="00D011A4"/>
    <w:rsid w:val="00D05489"/>
    <w:rsid w:val="00D24759"/>
    <w:rsid w:val="00D42BEB"/>
    <w:rsid w:val="00D60432"/>
    <w:rsid w:val="00D727E1"/>
    <w:rsid w:val="00D822DD"/>
    <w:rsid w:val="00D86B43"/>
    <w:rsid w:val="00D925F3"/>
    <w:rsid w:val="00DF4C86"/>
    <w:rsid w:val="00DF514B"/>
    <w:rsid w:val="00E125CC"/>
    <w:rsid w:val="00E1345B"/>
    <w:rsid w:val="00E262DB"/>
    <w:rsid w:val="00E47894"/>
    <w:rsid w:val="00EA5AD9"/>
    <w:rsid w:val="00EC2C79"/>
    <w:rsid w:val="00ED370B"/>
    <w:rsid w:val="00EF6F06"/>
    <w:rsid w:val="00F1060F"/>
    <w:rsid w:val="00F15BAD"/>
    <w:rsid w:val="00F23AC4"/>
    <w:rsid w:val="00F45EDB"/>
    <w:rsid w:val="00F54941"/>
    <w:rsid w:val="00F7622C"/>
    <w:rsid w:val="00F77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#ccecff"/>
      <o:colormenu v:ext="edit" fill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AD9"/>
  </w:style>
  <w:style w:type="paragraph" w:styleId="Ttulo1">
    <w:name w:val="heading 1"/>
    <w:basedOn w:val="Normal"/>
    <w:next w:val="Normal"/>
    <w:link w:val="Ttulo1Car"/>
    <w:uiPriority w:val="9"/>
    <w:qFormat/>
    <w:rsid w:val="00C96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3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05A"/>
  </w:style>
  <w:style w:type="paragraph" w:styleId="Piedepgina">
    <w:name w:val="footer"/>
    <w:basedOn w:val="Normal"/>
    <w:link w:val="Piedepgina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05A"/>
  </w:style>
  <w:style w:type="character" w:customStyle="1" w:styleId="Ttulo1Car">
    <w:name w:val="Título 1 Car"/>
    <w:basedOn w:val="Fuentedeprrafopredeter"/>
    <w:link w:val="Ttulo1"/>
    <w:uiPriority w:val="9"/>
    <w:rsid w:val="00C960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64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anormal"/>
    <w:uiPriority w:val="49"/>
    <w:rsid w:val="00634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E125C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D31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iruiz</dc:creator>
  <cp:lastModifiedBy>iruiz</cp:lastModifiedBy>
  <cp:revision>8</cp:revision>
  <cp:lastPrinted>2018-01-06T00:35:00Z</cp:lastPrinted>
  <dcterms:created xsi:type="dcterms:W3CDTF">2018-01-09T18:38:00Z</dcterms:created>
  <dcterms:modified xsi:type="dcterms:W3CDTF">2018-03-12T21:21:00Z</dcterms:modified>
</cp:coreProperties>
</file>