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120"/>
        <w:tblW w:w="4570" w:type="dxa"/>
        <w:tblCellMar>
          <w:left w:w="70" w:type="dxa"/>
          <w:right w:w="70" w:type="dxa"/>
        </w:tblCellMar>
        <w:tblLook w:val="04A0"/>
      </w:tblPr>
      <w:tblGrid>
        <w:gridCol w:w="1461"/>
        <w:gridCol w:w="3109"/>
      </w:tblGrid>
      <w:tr w:rsidR="00231A4B" w:rsidRPr="00231A4B" w:rsidTr="00B753D1">
        <w:trPr>
          <w:trHeight w:val="227"/>
        </w:trPr>
        <w:tc>
          <w:tcPr>
            <w:tcW w:w="4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231A4B" w:rsidRPr="00B753D1" w:rsidRDefault="00816A2D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  <w:r w:rsidRPr="00B753D1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>Participantes : 75</w:t>
            </w:r>
          </w:p>
          <w:p w:rsidR="00231A4B" w:rsidRPr="00B753D1" w:rsidRDefault="00231A4B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  <w:r w:rsidRPr="00B753D1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 xml:space="preserve">Propuestas: </w:t>
            </w:r>
            <w:r w:rsidR="00816A2D" w:rsidRPr="00B753D1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>52</w:t>
            </w:r>
          </w:p>
        </w:tc>
      </w:tr>
      <w:tr w:rsidR="00231A4B" w:rsidRPr="00231A4B" w:rsidTr="00B753D1">
        <w:trPr>
          <w:trHeight w:val="227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231A4B" w:rsidRPr="00BD002F" w:rsidRDefault="00231A4B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</w:pPr>
            <w:r w:rsidRPr="00BD002F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C"/>
              </w:rPr>
              <w:t>Sector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231A4B" w:rsidRPr="00B753D1" w:rsidRDefault="00231A4B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</w:pPr>
            <w:r w:rsidRPr="00B753D1">
              <w:rPr>
                <w:rFonts w:ascii="Calibri" w:eastAsia="Times New Roman" w:hAnsi="Calibri" w:cs="Calibri"/>
                <w:b/>
                <w:bCs/>
                <w:color w:val="FFFFFF"/>
                <w:lang w:eastAsia="es-EC"/>
              </w:rPr>
              <w:t>Propuestas por Sector (%)</w:t>
            </w:r>
          </w:p>
        </w:tc>
      </w:tr>
      <w:tr w:rsidR="00231A4B" w:rsidRPr="00231A4B" w:rsidTr="00B753D1">
        <w:trPr>
          <w:trHeight w:val="227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B753D1" w:rsidRDefault="00385E0A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es-EC"/>
              </w:rPr>
            </w:pPr>
            <w:r w:rsidRPr="00B753D1">
              <w:rPr>
                <w:rFonts w:ascii="Calibri" w:eastAsia="Times New Roman" w:hAnsi="Calibri" w:cs="Calibri"/>
                <w:color w:val="000000"/>
                <w:szCs w:val="18"/>
                <w:lang w:eastAsia="es-EC"/>
              </w:rPr>
              <w:t>Agroindustria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B753D1" w:rsidRDefault="00EC1A1C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753D1">
              <w:rPr>
                <w:rFonts w:ascii="Calibri" w:eastAsia="Times New Roman" w:hAnsi="Calibri" w:cs="Calibri"/>
                <w:color w:val="000000"/>
                <w:lang w:eastAsia="es-EC"/>
              </w:rPr>
              <w:t>29</w:t>
            </w:r>
            <w:r w:rsidR="00231A4B" w:rsidRPr="00B753D1">
              <w:rPr>
                <w:rFonts w:ascii="Calibri" w:eastAsia="Times New Roman" w:hAnsi="Calibri" w:cs="Calibri"/>
                <w:color w:val="000000"/>
                <w:lang w:eastAsia="es-EC"/>
              </w:rPr>
              <w:t>%</w:t>
            </w:r>
          </w:p>
        </w:tc>
      </w:tr>
      <w:tr w:rsidR="00231A4B" w:rsidRPr="00231A4B" w:rsidTr="00B753D1">
        <w:trPr>
          <w:trHeight w:val="227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B753D1" w:rsidRDefault="00385E0A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es-EC"/>
              </w:rPr>
            </w:pPr>
            <w:r w:rsidRPr="00B753D1">
              <w:rPr>
                <w:rFonts w:ascii="Calibri" w:eastAsia="Times New Roman" w:hAnsi="Calibri" w:cs="Calibri"/>
                <w:color w:val="000000"/>
                <w:szCs w:val="18"/>
                <w:lang w:eastAsia="es-EC"/>
              </w:rPr>
              <w:t>Comercio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B753D1" w:rsidRDefault="00EC1A1C" w:rsidP="00385E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753D1">
              <w:rPr>
                <w:rFonts w:ascii="Calibri" w:eastAsia="Times New Roman" w:hAnsi="Calibri" w:cs="Calibri"/>
                <w:color w:val="000000"/>
                <w:lang w:eastAsia="es-EC"/>
              </w:rPr>
              <w:t>21</w:t>
            </w:r>
            <w:r w:rsidR="00231A4B" w:rsidRPr="00B753D1">
              <w:rPr>
                <w:rFonts w:ascii="Calibri" w:eastAsia="Times New Roman" w:hAnsi="Calibri" w:cs="Calibri"/>
                <w:color w:val="000000"/>
                <w:lang w:eastAsia="es-EC"/>
              </w:rPr>
              <w:t>%</w:t>
            </w:r>
          </w:p>
        </w:tc>
      </w:tr>
      <w:tr w:rsidR="00231A4B" w:rsidRPr="00231A4B" w:rsidTr="00B753D1">
        <w:trPr>
          <w:trHeight w:val="227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B753D1" w:rsidRDefault="00EC1A1C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es-EC"/>
              </w:rPr>
            </w:pPr>
            <w:r w:rsidRPr="00B753D1">
              <w:rPr>
                <w:rFonts w:ascii="Calibri" w:eastAsia="Times New Roman" w:hAnsi="Calibri" w:cs="Calibri"/>
                <w:color w:val="000000"/>
                <w:szCs w:val="18"/>
                <w:lang w:eastAsia="es-EC"/>
              </w:rPr>
              <w:t>Turismo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B753D1" w:rsidRDefault="00EC1A1C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753D1">
              <w:rPr>
                <w:rFonts w:ascii="Calibri" w:eastAsia="Times New Roman" w:hAnsi="Calibri" w:cs="Calibri"/>
                <w:color w:val="000000"/>
                <w:lang w:eastAsia="es-EC"/>
              </w:rPr>
              <w:t>21</w:t>
            </w:r>
            <w:r w:rsidR="00231A4B" w:rsidRPr="00B753D1">
              <w:rPr>
                <w:rFonts w:ascii="Calibri" w:eastAsia="Times New Roman" w:hAnsi="Calibri" w:cs="Calibri"/>
                <w:color w:val="000000"/>
                <w:lang w:eastAsia="es-EC"/>
              </w:rPr>
              <w:t>%</w:t>
            </w:r>
          </w:p>
        </w:tc>
      </w:tr>
      <w:tr w:rsidR="00231A4B" w:rsidRPr="00231A4B" w:rsidTr="00B753D1">
        <w:trPr>
          <w:trHeight w:val="227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B753D1" w:rsidRDefault="00EC1A1C" w:rsidP="00EC1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es-EC"/>
              </w:rPr>
            </w:pPr>
            <w:r w:rsidRPr="00B753D1">
              <w:rPr>
                <w:rFonts w:ascii="Calibri" w:eastAsia="Times New Roman" w:hAnsi="Calibri" w:cs="Calibri"/>
                <w:color w:val="000000"/>
                <w:szCs w:val="18"/>
                <w:lang w:eastAsia="es-EC"/>
              </w:rPr>
              <w:t>Industria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B753D1" w:rsidRDefault="00EC1A1C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753D1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  <w:r w:rsidR="00231A4B" w:rsidRPr="00B753D1">
              <w:rPr>
                <w:rFonts w:ascii="Calibri" w:eastAsia="Times New Roman" w:hAnsi="Calibri" w:cs="Calibri"/>
                <w:color w:val="000000"/>
                <w:lang w:eastAsia="es-EC"/>
              </w:rPr>
              <w:t>%</w:t>
            </w:r>
          </w:p>
        </w:tc>
      </w:tr>
      <w:tr w:rsidR="00231A4B" w:rsidRPr="00231A4B" w:rsidTr="00B753D1">
        <w:trPr>
          <w:trHeight w:val="227"/>
        </w:trPr>
        <w:tc>
          <w:tcPr>
            <w:tcW w:w="1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B753D1" w:rsidRDefault="00385E0A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18"/>
                <w:lang w:eastAsia="es-EC"/>
              </w:rPr>
            </w:pPr>
            <w:r w:rsidRPr="00B753D1">
              <w:rPr>
                <w:rFonts w:ascii="Calibri" w:eastAsia="Times New Roman" w:hAnsi="Calibri" w:cs="Calibri"/>
                <w:color w:val="000000"/>
                <w:szCs w:val="18"/>
                <w:lang w:eastAsia="es-EC"/>
              </w:rPr>
              <w:t>T</w:t>
            </w:r>
            <w:r w:rsidR="00EC1A1C" w:rsidRPr="00B753D1">
              <w:rPr>
                <w:rFonts w:ascii="Calibri" w:eastAsia="Times New Roman" w:hAnsi="Calibri" w:cs="Calibri"/>
                <w:color w:val="000000"/>
                <w:szCs w:val="18"/>
                <w:lang w:eastAsia="es-EC"/>
              </w:rPr>
              <w:t>ransporte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1A4B" w:rsidRPr="00BD002F" w:rsidRDefault="00EC1A1C" w:rsidP="00231A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12</w:t>
            </w:r>
            <w:r w:rsidR="00231A4B" w:rsidRPr="00BD002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%</w:t>
            </w:r>
          </w:p>
        </w:tc>
      </w:tr>
    </w:tbl>
    <w:p w:rsidR="00BD002F" w:rsidRDefault="000603C6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  <w:r>
        <w:rPr>
          <w:rFonts w:eastAsia="Times New Roman" w:cs="Times New Roman"/>
          <w:noProof/>
          <w:sz w:val="16"/>
          <w:szCs w:val="16"/>
          <w:lang w:eastAsia="es-EC"/>
        </w:rPr>
        <w:pict>
          <v:roundrect id="_x0000_s1026" style="position:absolute;left:0;text-align:left;margin-left:-4.1pt;margin-top:-36.35pt;width:544.8pt;height:44.5pt;z-index:251658240;mso-position-horizontal-relative:text;mso-position-vertical-relative:text" arcsize="10923f" fillcolor="#ccecff">
            <v:textbox>
              <w:txbxContent>
                <w:p w:rsidR="00BC5A22" w:rsidRPr="00BC5A22" w:rsidRDefault="00973238" w:rsidP="00BC5A22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4"/>
                    </w:rPr>
                  </w:pPr>
                  <w:r w:rsidRPr="00BC5A22">
                    <w:rPr>
                      <w:rFonts w:ascii="Arial Black" w:hAnsi="Arial Black"/>
                      <w:sz w:val="24"/>
                    </w:rPr>
                    <w:t>C</w:t>
                  </w:r>
                  <w:r w:rsidR="00816A2D" w:rsidRPr="00BC5A22">
                    <w:rPr>
                      <w:rFonts w:ascii="Arial Black" w:hAnsi="Arial Black"/>
                      <w:sz w:val="24"/>
                    </w:rPr>
                    <w:t>HIMBORAZO</w:t>
                  </w:r>
                </w:p>
                <w:p w:rsidR="00BD002F" w:rsidRPr="00BC5A22" w:rsidRDefault="00816A2D" w:rsidP="00BD002F">
                  <w:pPr>
                    <w:jc w:val="center"/>
                    <w:rPr>
                      <w:rFonts w:ascii="Arial Black" w:hAnsi="Arial Black"/>
                      <w:sz w:val="24"/>
                    </w:rPr>
                  </w:pPr>
                  <w:r w:rsidRPr="00BC5A22">
                    <w:rPr>
                      <w:rFonts w:ascii="Arial Black" w:hAnsi="Arial Black"/>
                      <w:sz w:val="24"/>
                    </w:rPr>
                    <w:t xml:space="preserve"> (24</w:t>
                  </w:r>
                  <w:r w:rsidR="00385E0A" w:rsidRPr="00BC5A22">
                    <w:rPr>
                      <w:rFonts w:ascii="Arial Black" w:hAnsi="Arial Black"/>
                      <w:sz w:val="24"/>
                    </w:rPr>
                    <w:t xml:space="preserve"> </w:t>
                  </w:r>
                  <w:r w:rsidR="00BC5A22" w:rsidRPr="00BC5A22">
                    <w:rPr>
                      <w:rFonts w:ascii="Arial Black" w:hAnsi="Arial Black"/>
                      <w:sz w:val="24"/>
                    </w:rPr>
                    <w:t>de noviembre de 2017</w:t>
                  </w:r>
                  <w:r w:rsidR="00385E0A" w:rsidRPr="00BC5A22">
                    <w:rPr>
                      <w:rFonts w:ascii="Arial Black" w:hAnsi="Arial Black"/>
                      <w:sz w:val="24"/>
                    </w:rPr>
                    <w:t>)</w:t>
                  </w:r>
                </w:p>
              </w:txbxContent>
            </v:textbox>
          </v:roundrect>
        </w:pict>
      </w:r>
    </w:p>
    <w:p w:rsidR="00BD002F" w:rsidRDefault="00BD002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BD002F" w:rsidRDefault="00BD002F" w:rsidP="00BD002F">
      <w:pPr>
        <w:jc w:val="right"/>
        <w:rPr>
          <w:rFonts w:eastAsia="Times New Roman" w:cs="Times New Roman"/>
          <w:sz w:val="16"/>
          <w:szCs w:val="16"/>
          <w:lang w:eastAsia="es-EC"/>
        </w:rPr>
      </w:pPr>
    </w:p>
    <w:p w:rsidR="00BD002F" w:rsidRDefault="00BD002F" w:rsidP="00BD002F">
      <w:pPr>
        <w:jc w:val="right"/>
        <w:rPr>
          <w:b/>
          <w:sz w:val="20"/>
          <w:szCs w:val="20"/>
        </w:rPr>
      </w:pPr>
      <w:r>
        <w:rPr>
          <w:rFonts w:eastAsia="Times New Roman" w:cs="Times New Roman"/>
          <w:sz w:val="16"/>
          <w:szCs w:val="16"/>
          <w:lang w:eastAsia="es-EC"/>
        </w:rPr>
        <w:t xml:space="preserve">    </w:t>
      </w:r>
    </w:p>
    <w:p w:rsidR="002667F0" w:rsidRDefault="002667F0" w:rsidP="00BA03FF">
      <w:pPr>
        <w:rPr>
          <w:b/>
          <w:sz w:val="20"/>
          <w:szCs w:val="20"/>
        </w:rPr>
      </w:pPr>
    </w:p>
    <w:p w:rsidR="00154AC3" w:rsidRDefault="000603C6" w:rsidP="00154AC3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0;margin-top:23.7pt;width:274.4pt;height:61.95pt;z-index:251666432;mso-width-relative:margin;mso-height-relative:margin" filled="f" stroked="f">
            <v:textbox style="mso-next-textbox:#_x0000_s1050">
              <w:txbxContent>
                <w:p w:rsidR="00304C09" w:rsidRPr="00DF4C86" w:rsidRDefault="00F55100" w:rsidP="00DF4C86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>Regular Ineficiencias del Mercado</w:t>
                  </w:r>
                  <w:r w:rsidR="00304C09">
                    <w:rPr>
                      <w:sz w:val="20"/>
                      <w:szCs w:val="20"/>
                    </w:rPr>
                    <w:t xml:space="preserve"> </w:t>
                  </w:r>
                  <w:r w:rsidR="00DF4C86"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19</w:t>
                  </w:r>
                  <w:r w:rsidR="00304C09">
                    <w:rPr>
                      <w:sz w:val="20"/>
                      <w:szCs w:val="20"/>
                    </w:rPr>
                    <w:t>%</w:t>
                  </w:r>
                  <w:r w:rsidR="00BC5A22">
                    <w:rPr>
                      <w:sz w:val="20"/>
                      <w:szCs w:val="20"/>
                    </w:rPr>
                    <w:t xml:space="preserve"> del total de participación</w:t>
                  </w:r>
                  <w:r w:rsidR="00304C09">
                    <w:rPr>
                      <w:sz w:val="20"/>
                      <w:szCs w:val="20"/>
                    </w:rPr>
                    <w:t>) es la principal necesidad</w:t>
                  </w:r>
                  <w:r>
                    <w:rPr>
                      <w:sz w:val="20"/>
                      <w:szCs w:val="20"/>
                    </w:rPr>
                    <w:t xml:space="preserve"> de los </w:t>
                  </w:r>
                  <w:r w:rsidR="00DF4C86">
                    <w:rPr>
                      <w:sz w:val="20"/>
                      <w:szCs w:val="20"/>
                    </w:rPr>
                    <w:t>comerciantes</w:t>
                  </w:r>
                  <w:r w:rsidR="00304C09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 xml:space="preserve"> seguido por la </w:t>
                  </w:r>
                  <w:r>
                    <w:rPr>
                      <w:b/>
                      <w:i/>
                      <w:sz w:val="20"/>
                      <w:szCs w:val="20"/>
                    </w:rPr>
                    <w:t xml:space="preserve"> Generación de Líneas de Crédito Accesibles </w:t>
                  </w:r>
                  <w:r w:rsidRPr="00F55100">
                    <w:rPr>
                      <w:sz w:val="20"/>
                      <w:szCs w:val="20"/>
                    </w:rPr>
                    <w:t>(8%)</w:t>
                  </w:r>
                  <w:r w:rsidR="00F07DA7">
                    <w:rPr>
                      <w:sz w:val="20"/>
                      <w:szCs w:val="20"/>
                    </w:rPr>
                    <w:t>, necesidad transversal en todos los sectores.</w:t>
                  </w:r>
                </w:p>
                <w:p w:rsidR="00304C09" w:rsidRPr="00304C09" w:rsidRDefault="00304C09" w:rsidP="00304C09"/>
              </w:txbxContent>
            </v:textbox>
          </v:shape>
        </w:pict>
      </w:r>
      <w:r>
        <w:rPr>
          <w:b/>
          <w:noProof/>
          <w:sz w:val="20"/>
          <w:szCs w:val="20"/>
          <w:lang w:eastAsia="es-EC"/>
        </w:rPr>
        <w:pict>
          <v:roundrect id="_x0000_s1041" style="position:absolute;margin-left:341.65pt;margin-top:5.95pt;width:153.4pt;height:21.25pt;z-index:251660288" arcsize="10923f" filled="f" strokecolor="#0070c0">
            <v:textbox style="mso-next-textbox:#_x0000_s1041">
              <w:txbxContent>
                <w:p w:rsidR="00B753D1" w:rsidRPr="00B6744B" w:rsidRDefault="00B753D1" w:rsidP="00B753D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>Cadena Productiva</w:t>
                  </w:r>
                </w:p>
                <w:p w:rsidR="002667F0" w:rsidRPr="00B753D1" w:rsidRDefault="002667F0" w:rsidP="00B753D1"/>
              </w:txbxContent>
            </v:textbox>
          </v:roundrect>
        </w:pict>
      </w:r>
      <w:r>
        <w:rPr>
          <w:b/>
          <w:noProof/>
          <w:sz w:val="20"/>
          <w:szCs w:val="20"/>
          <w:lang w:eastAsia="es-EC"/>
        </w:rPr>
        <w:pict>
          <v:roundrect id="_x0000_s1040" style="position:absolute;margin-left:45pt;margin-top:5.95pt;width:153.4pt;height:21.25pt;z-index:251659264" arcsize="10923f" filled="f" strokecolor="#0070c0">
            <v:textbox style="mso-next-textbox:#_x0000_s1040">
              <w:txbxContent>
                <w:p w:rsidR="00B753D1" w:rsidRPr="00B6744B" w:rsidRDefault="00B753D1" w:rsidP="00B753D1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B6744B">
                    <w:rPr>
                      <w:b/>
                      <w:sz w:val="26"/>
                      <w:szCs w:val="26"/>
                    </w:rPr>
                    <w:t>Necesidad  Detectada</w:t>
                  </w:r>
                </w:p>
                <w:p w:rsidR="002667F0" w:rsidRPr="00B753D1" w:rsidRDefault="002667F0" w:rsidP="00B753D1"/>
              </w:txbxContent>
            </v:textbox>
          </v:roundrect>
        </w:pict>
      </w:r>
    </w:p>
    <w:p w:rsidR="00304C09" w:rsidRDefault="000603C6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pict>
          <v:shape id="_x0000_s1049" type="#_x0000_t202" style="position:absolute;left:0;text-align:left;margin-left:4in;margin-top:3.85pt;width:252.7pt;height:57.75pt;z-index:251665408;mso-width-relative:margin;mso-height-relative:margin" filled="f" stroked="f">
            <v:textbox style="mso-next-textbox:#_x0000_s1049">
              <w:txbxContent>
                <w:p w:rsidR="006D3172" w:rsidRDefault="00304C09" w:rsidP="006D317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El principal eslabón de la Cadena Productiva que necesita atención </w:t>
                  </w:r>
                  <w:r w:rsidR="006D3172">
                    <w:rPr>
                      <w:sz w:val="20"/>
                      <w:szCs w:val="20"/>
                    </w:rPr>
                    <w:t xml:space="preserve">es </w:t>
                  </w:r>
                  <w:r w:rsidR="00174142">
                    <w:rPr>
                      <w:b/>
                      <w:sz w:val="20"/>
                      <w:szCs w:val="20"/>
                    </w:rPr>
                    <w:t>M</w:t>
                  </w:r>
                  <w:r w:rsidR="006D3172">
                    <w:rPr>
                      <w:b/>
                      <w:sz w:val="20"/>
                      <w:szCs w:val="20"/>
                    </w:rPr>
                    <w:t>ercado</w:t>
                  </w:r>
                  <w:r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="00174142">
                    <w:rPr>
                      <w:sz w:val="20"/>
                      <w:szCs w:val="20"/>
                    </w:rPr>
                    <w:t>en las EP</w:t>
                  </w:r>
                  <w:r w:rsidR="00BC5A22">
                    <w:rPr>
                      <w:sz w:val="20"/>
                      <w:szCs w:val="20"/>
                    </w:rPr>
                    <w:t>S</w:t>
                  </w:r>
                  <w:r w:rsidR="00F07DA7">
                    <w:rPr>
                      <w:sz w:val="20"/>
                      <w:szCs w:val="20"/>
                    </w:rPr>
                    <w:t xml:space="preserve"> y la pequeña empresa; a continuación le sigue </w:t>
                  </w:r>
                  <w:r w:rsidR="00BC5A22" w:rsidRPr="00BC5A22">
                    <w:rPr>
                      <w:b/>
                      <w:sz w:val="20"/>
                      <w:szCs w:val="20"/>
                    </w:rPr>
                    <w:t>Procesos</w:t>
                  </w:r>
                  <w:r w:rsidR="00F07DA7">
                    <w:rPr>
                      <w:sz w:val="20"/>
                      <w:szCs w:val="20"/>
                    </w:rPr>
                    <w:t>, con importante participación transversal en todo tipo de empresa.</w:t>
                  </w:r>
                </w:p>
              </w:txbxContent>
            </v:textbox>
          </v:shape>
        </w:pict>
      </w:r>
    </w:p>
    <w:p w:rsidR="00304C09" w:rsidRDefault="00F07DA7" w:rsidP="00154AC3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EC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465455</wp:posOffset>
            </wp:positionV>
            <wp:extent cx="3238500" cy="2438400"/>
            <wp:effectExtent l="19050" t="0" r="0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21AED">
        <w:rPr>
          <w:b/>
          <w:noProof/>
          <w:sz w:val="20"/>
          <w:szCs w:val="20"/>
          <w:lang w:eastAsia="es-EC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484505</wp:posOffset>
            </wp:positionV>
            <wp:extent cx="3543300" cy="2400300"/>
            <wp:effectExtent l="19050" t="0" r="0" b="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7E66" w:rsidRDefault="00F07DA7" w:rsidP="00154AC3">
      <w:pPr>
        <w:jc w:val="center"/>
        <w:rPr>
          <w:b/>
          <w:sz w:val="20"/>
          <w:szCs w:val="20"/>
        </w:rPr>
      </w:pPr>
      <w:r>
        <w:rPr>
          <w:noProof/>
          <w:sz w:val="20"/>
          <w:szCs w:val="20"/>
          <w:lang w:eastAsia="es-EC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3970020</wp:posOffset>
            </wp:positionV>
            <wp:extent cx="3429000" cy="2286000"/>
            <wp:effectExtent l="19050" t="0" r="0" b="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  <w:lang w:eastAsia="es-EC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3779520</wp:posOffset>
            </wp:positionV>
            <wp:extent cx="3333750" cy="2343150"/>
            <wp:effectExtent l="19050" t="0" r="0" b="0"/>
            <wp:wrapSquare wrapText="bothSides"/>
            <wp:docPr id="12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603C6" w:rsidRPr="000603C6">
        <w:rPr>
          <w:noProof/>
          <w:sz w:val="20"/>
          <w:szCs w:val="20"/>
          <w:lang w:eastAsia="es-EC"/>
        </w:rPr>
        <w:pict>
          <v:shape id="_x0000_s1051" type="#_x0000_t202" style="position:absolute;left:0;text-align:left;margin-left:0;margin-top:230pt;width:279pt;height:76.5pt;z-index:251667456;mso-position-horizontal-relative:text;mso-position-vertical-relative:text;mso-width-relative:margin;mso-height-relative:margin" filled="f" stroked="f">
            <v:textbox style="mso-next-textbox:#_x0000_s1051">
              <w:txbxContent>
                <w:p w:rsidR="00304C09" w:rsidRDefault="00F07DA7" w:rsidP="00404B2A">
                  <w:pPr>
                    <w:spacing w:after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b/>
                      <w:i/>
                      <w:sz w:val="20"/>
                      <w:szCs w:val="20"/>
                    </w:rPr>
                    <w:t xml:space="preserve">Asistencia Técnica </w:t>
                  </w:r>
                  <w:r>
                    <w:rPr>
                      <w:sz w:val="20"/>
                      <w:szCs w:val="20"/>
                    </w:rPr>
                    <w:t xml:space="preserve">es el principal instrumento de gestión necesario para la EPS. La </w:t>
                  </w:r>
                  <w:r w:rsidR="00BC5A22">
                    <w:rPr>
                      <w:b/>
                      <w:i/>
                      <w:sz w:val="20"/>
                      <w:szCs w:val="20"/>
                    </w:rPr>
                    <w:t xml:space="preserve">Gestión de Proyectos </w:t>
                  </w:r>
                  <w:r w:rsidR="00BC5A22" w:rsidRPr="00BC5A22">
                    <w:rPr>
                      <w:i/>
                      <w:sz w:val="20"/>
                      <w:szCs w:val="20"/>
                    </w:rPr>
                    <w:t>y</w:t>
                  </w:r>
                  <w:r>
                    <w:rPr>
                      <w:i/>
                      <w:sz w:val="20"/>
                      <w:szCs w:val="20"/>
                    </w:rPr>
                    <w:t xml:space="preserve"> el </w:t>
                  </w:r>
                  <w:r w:rsidR="00BC5A22">
                    <w:rPr>
                      <w:b/>
                      <w:i/>
                      <w:sz w:val="20"/>
                      <w:szCs w:val="20"/>
                    </w:rPr>
                    <w:t xml:space="preserve"> Financiamiento </w:t>
                  </w:r>
                  <w:r w:rsidR="006D3172">
                    <w:rPr>
                      <w:sz w:val="20"/>
                      <w:szCs w:val="20"/>
                    </w:rPr>
                    <w:t xml:space="preserve">son los principales instrumentos que </w:t>
                  </w:r>
                  <w:r w:rsidR="00304C09">
                    <w:rPr>
                      <w:sz w:val="20"/>
                      <w:szCs w:val="20"/>
                    </w:rPr>
                    <w:t xml:space="preserve"> requiere</w:t>
                  </w:r>
                  <w:r>
                    <w:rPr>
                      <w:sz w:val="20"/>
                      <w:szCs w:val="20"/>
                    </w:rPr>
                    <w:t>n todo tipo de empresas.</w:t>
                  </w:r>
                </w:p>
                <w:p w:rsidR="00404B2A" w:rsidRPr="00154AC3" w:rsidRDefault="00404B2A" w:rsidP="00404B2A">
                  <w:pPr>
                    <w:spacing w:after="0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 xml:space="preserve">* </w:t>
                  </w:r>
                  <w:r w:rsidRPr="006D3172">
                    <w:rPr>
                      <w:sz w:val="18"/>
                      <w:szCs w:val="20"/>
                    </w:rPr>
                    <w:t>Transversal: Corresponde a todos los tipos de empresas</w:t>
                  </w:r>
                </w:p>
                <w:p w:rsidR="00304C09" w:rsidRPr="00304C09" w:rsidRDefault="00304C09" w:rsidP="00304C09"/>
              </w:txbxContent>
            </v:textbox>
            <w10:wrap type="square"/>
          </v:shape>
        </w:pict>
      </w:r>
      <w:r w:rsidR="000603C6" w:rsidRPr="000603C6">
        <w:rPr>
          <w:noProof/>
          <w:sz w:val="20"/>
          <w:szCs w:val="20"/>
          <w:lang w:eastAsia="es-EC"/>
        </w:rPr>
        <w:pict>
          <v:shape id="_x0000_s1057" type="#_x0000_t202" style="position:absolute;left:0;text-align:left;margin-left:297pt;margin-top:239.1pt;width:243.7pt;height:50.45pt;z-index:251673600;mso-position-horizontal-relative:text;mso-position-vertical-relative:text;mso-width-relative:margin;mso-height-relative:margin" filled="f" stroked="f">
            <v:textbox style="mso-next-textbox:#_x0000_s1057">
              <w:txbxContent>
                <w:p w:rsidR="00724C44" w:rsidRPr="00304C09" w:rsidRDefault="00724C44" w:rsidP="00724C44">
                  <w:pPr>
                    <w:jc w:val="both"/>
                    <w:rPr>
                      <w:sz w:val="20"/>
                      <w:szCs w:val="20"/>
                      <w:lang w:val="es-ES"/>
                    </w:rPr>
                  </w:pPr>
                  <w:r w:rsidRPr="00304C09">
                    <w:rPr>
                      <w:sz w:val="20"/>
                      <w:szCs w:val="20"/>
                      <w:lang w:val="es-ES"/>
                    </w:rPr>
                    <w:t xml:space="preserve">El </w:t>
                  </w:r>
                  <w:r w:rsidRPr="00304C09">
                    <w:rPr>
                      <w:b/>
                      <w:i/>
                      <w:sz w:val="20"/>
                      <w:szCs w:val="20"/>
                      <w:lang w:val="es-ES"/>
                    </w:rPr>
                    <w:t>M</w:t>
                  </w:r>
                  <w:r w:rsidR="00BC5A22">
                    <w:rPr>
                      <w:b/>
                      <w:i/>
                      <w:sz w:val="20"/>
                      <w:szCs w:val="20"/>
                      <w:lang w:val="es-ES"/>
                    </w:rPr>
                    <w:t>IPRO</w:t>
                  </w:r>
                  <w:r w:rsidRPr="00304C09">
                    <w:rPr>
                      <w:b/>
                      <w:i/>
                      <w:sz w:val="20"/>
                      <w:szCs w:val="20"/>
                      <w:lang w:val="es-ES"/>
                    </w:rPr>
                    <w:t xml:space="preserve"> </w:t>
                  </w:r>
                  <w:r w:rsidRPr="00304C09">
                    <w:rPr>
                      <w:sz w:val="20"/>
                      <w:szCs w:val="20"/>
                      <w:lang w:val="es-ES"/>
                    </w:rPr>
                    <w:t xml:space="preserve"> es el responsab</w:t>
                  </w:r>
                  <w:r w:rsidR="00CB254D">
                    <w:rPr>
                      <w:sz w:val="20"/>
                      <w:szCs w:val="20"/>
                      <w:lang w:val="es-ES"/>
                    </w:rPr>
                    <w:t xml:space="preserve">le directo de la ejecución de 3 </w:t>
                  </w:r>
                  <w:r w:rsidRPr="00304C09">
                    <w:rPr>
                      <w:sz w:val="20"/>
                      <w:szCs w:val="20"/>
                      <w:lang w:val="es-ES"/>
                    </w:rPr>
                    <w:t>propuestas</w:t>
                  </w:r>
                  <w:r w:rsidR="00BC5A22">
                    <w:rPr>
                      <w:sz w:val="20"/>
                      <w:szCs w:val="20"/>
                      <w:lang w:val="es-ES"/>
                    </w:rPr>
                    <w:t>, más tiene injerencia directa en otras necesidades de los sectores productivos.</w:t>
                  </w:r>
                </w:p>
              </w:txbxContent>
            </v:textbox>
            <w10:wrap type="square"/>
          </v:shape>
        </w:pict>
      </w:r>
      <w:r w:rsidR="000603C6">
        <w:rPr>
          <w:b/>
          <w:noProof/>
          <w:sz w:val="20"/>
          <w:szCs w:val="20"/>
          <w:lang w:eastAsia="es-EC"/>
        </w:rPr>
        <w:pict>
          <v:roundrect id="_x0000_s1068" style="position:absolute;left:0;text-align:left;margin-left:333pt;margin-top:212.1pt;width:171pt;height:21.25pt;z-index:251683840;mso-position-horizontal-relative:text;mso-position-vertical-relative:text" arcsize="10923f" filled="f" strokecolor="#0070c0">
            <v:textbox style="mso-next-textbox:#_x0000_s1068">
              <w:txbxContent>
                <w:p w:rsidR="009E55FB" w:rsidRPr="00B6744B" w:rsidRDefault="009E55FB" w:rsidP="009E55FB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Instituciones Responsables</w:t>
                  </w:r>
                </w:p>
                <w:p w:rsidR="009E55FB" w:rsidRPr="00B753D1" w:rsidRDefault="009E55FB" w:rsidP="009E55FB"/>
              </w:txbxContent>
            </v:textbox>
            <w10:wrap type="square"/>
          </v:roundrect>
        </w:pict>
      </w:r>
      <w:r w:rsidR="009E55FB" w:rsidRPr="009E55FB">
        <w:rPr>
          <w:b/>
          <w:noProof/>
          <w:sz w:val="20"/>
          <w:szCs w:val="20"/>
          <w:lang w:eastAsia="es-EC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2693670</wp:posOffset>
            </wp:positionV>
            <wp:extent cx="2400300" cy="276225"/>
            <wp:effectExtent l="19050" t="0" r="0" b="0"/>
            <wp:wrapSquare wrapText="bothSides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C5A22" w:rsidRDefault="000603C6" w:rsidP="00154AC3">
      <w:pPr>
        <w:jc w:val="center"/>
        <w:rPr>
          <w:b/>
          <w:sz w:val="20"/>
          <w:szCs w:val="20"/>
        </w:rPr>
      </w:pPr>
      <w:r w:rsidRPr="000603C6">
        <w:rPr>
          <w:b/>
          <w:noProof/>
          <w:sz w:val="20"/>
          <w:szCs w:val="20"/>
          <w:lang w:val="es-ES"/>
        </w:rPr>
        <w:lastRenderedPageBreak/>
        <w:pict>
          <v:shape id="_x0000_s1072" type="#_x0000_t202" style="position:absolute;left:0;text-align:left;margin-left:0;margin-top:30pt;width:524.8pt;height:672.7pt;z-index:251688960;mso-position-horizontal:center;mso-width-relative:margin;mso-height-relative:margin" filled="f" stroked="f">
            <v:textbox>
              <w:txbxContent>
                <w:p w:rsidR="006738E6" w:rsidRPr="006738E6" w:rsidRDefault="006738E6" w:rsidP="006738E6">
                  <w:pPr>
                    <w:rPr>
                      <w:b/>
                      <w:sz w:val="28"/>
                    </w:rPr>
                  </w:pPr>
                  <w:r w:rsidRPr="006738E6">
                    <w:rPr>
                      <w:b/>
                      <w:sz w:val="28"/>
                    </w:rPr>
                    <w:t>MIPRO:</w:t>
                  </w:r>
                </w:p>
                <w:p w:rsidR="00BC5A22" w:rsidRPr="00DE14D7" w:rsidRDefault="00BC5A22" w:rsidP="00BC5A22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Creación de parques industriales o espacios de producción industrial para la pequeña empresa.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Subsecretaría de Desarrollo Industrial Territorial.</w:t>
                  </w:r>
                </w:p>
                <w:p w:rsidR="00DE14D7" w:rsidRPr="00DE14D7" w:rsidRDefault="00DE14D7" w:rsidP="00DE14D7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Difundir servicios e investigaciones desarrolladas por la academia para el sector agroindustrial. </w:t>
                  </w:r>
                  <w:r w:rsidR="00BC5A22"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 xml:space="preserve">: Subsecretaría de </w:t>
                  </w:r>
                  <w:proofErr w:type="spellStart"/>
                  <w:r w:rsidRPr="00DE14D7">
                    <w:rPr>
                      <w:sz w:val="24"/>
                    </w:rPr>
                    <w:t>MyPimes</w:t>
                  </w:r>
                  <w:proofErr w:type="spellEnd"/>
                  <w:r w:rsidRPr="00DE14D7">
                    <w:rPr>
                      <w:sz w:val="24"/>
                    </w:rPr>
                    <w:t xml:space="preserve"> y Universidades (SENESCYT)</w:t>
                  </w:r>
                  <w:r w:rsidRPr="00730909">
                    <w:rPr>
                      <w:b/>
                      <w:sz w:val="24"/>
                    </w:rPr>
                    <w:t>.</w:t>
                  </w:r>
                  <w:r w:rsidR="00730909" w:rsidRPr="00730909">
                    <w:rPr>
                      <w:b/>
                      <w:sz w:val="24"/>
                    </w:rPr>
                    <w:t>*</w:t>
                  </w:r>
                </w:p>
                <w:p w:rsidR="00DE14D7" w:rsidRPr="00DE14D7" w:rsidRDefault="00DE14D7" w:rsidP="00DE14D7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Socializar normativa de calidad (sistemas de gestión de calidad, diseño de productos y procesos productivos) para sector agroindustrial y EPS. </w:t>
                  </w:r>
                  <w:r w:rsidR="00BC5A22"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INEN y Subsecretaría de Calidad.</w:t>
                  </w:r>
                  <w:r w:rsidR="00730909" w:rsidRPr="00730909">
                    <w:rPr>
                      <w:b/>
                      <w:sz w:val="24"/>
                    </w:rPr>
                    <w:t>*</w:t>
                  </w:r>
                </w:p>
                <w:p w:rsidR="00DE14D7" w:rsidRPr="00DE14D7" w:rsidRDefault="00DE14D7" w:rsidP="00DE14D7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Fomento de asociatividad dirigida a compras de bienes de capital y materia prima. Evitar costos altos por intermediación. </w:t>
                  </w:r>
                  <w:r w:rsidR="00BC5A22"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Subsecretaría de Agroindustria.</w:t>
                  </w:r>
                </w:p>
                <w:p w:rsidR="00DE14D7" w:rsidRPr="00DE14D7" w:rsidRDefault="00DE14D7" w:rsidP="00DE14D7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Programas (ferias) para impulsar consumo de productos generados por la EPS de la provincia. </w:t>
                  </w:r>
                  <w:r w:rsidR="00BC5A22"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Coordinación General de Servicios para la Producción; PRO ECUADOR.</w:t>
                  </w:r>
                </w:p>
                <w:p w:rsidR="00DE14D7" w:rsidRPr="00DE14D7" w:rsidRDefault="00DE14D7" w:rsidP="00DE14D7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Uso de desechos agroindustriales en productos alternativos de valor agregado (suplementos nutricionales).  </w:t>
                  </w:r>
                  <w:r w:rsidR="00BC5A22"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Subsecretaría de Agroindustria y Universidades.</w:t>
                  </w:r>
                </w:p>
                <w:p w:rsidR="00DE14D7" w:rsidRPr="00DE14D7" w:rsidRDefault="00DE14D7" w:rsidP="00DE14D7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Otras Instituciones:</w:t>
                  </w:r>
                </w:p>
                <w:p w:rsidR="00BC5A22" w:rsidRPr="00DE14D7" w:rsidRDefault="00BC5A22" w:rsidP="00BC5A22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Mayor control de precios mínimos a productores.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MAG.</w:t>
                  </w:r>
                </w:p>
                <w:p w:rsidR="00BC5A22" w:rsidRPr="00DE14D7" w:rsidRDefault="00BC5A22" w:rsidP="00BC5A22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Trabajar en nuevos mecanismos de contratación laboral que permitan disminuir costos (agroindustria).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MT</w:t>
                  </w:r>
                  <w:r w:rsidR="00E05A80">
                    <w:rPr>
                      <w:sz w:val="24"/>
                    </w:rPr>
                    <w:t>.</w:t>
                  </w:r>
                </w:p>
                <w:p w:rsidR="00BC5A22" w:rsidRPr="00DE14D7" w:rsidRDefault="00BC5A22" w:rsidP="00BC5A22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Controlar pesos y medidas desde el inicio de la cadena de transporte. Actualizar reglamentos.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MTOP</w:t>
                  </w:r>
                  <w:r w:rsidR="00E05A80">
                    <w:rPr>
                      <w:sz w:val="24"/>
                    </w:rPr>
                    <w:t>.</w:t>
                  </w:r>
                </w:p>
                <w:p w:rsidR="00DE14D7" w:rsidRPr="00DE14D7" w:rsidRDefault="00DE14D7" w:rsidP="00DE14D7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>Compra de productos locales para programas gubernamentales o impulso del consumo de los mismos a nivel nacional (</w:t>
                  </w:r>
                  <w:proofErr w:type="spellStart"/>
                  <w:r w:rsidRPr="00DE14D7">
                    <w:rPr>
                      <w:sz w:val="24"/>
                    </w:rPr>
                    <w:t>i.e.</w:t>
                  </w:r>
                  <w:proofErr w:type="spellEnd"/>
                  <w:r w:rsidRPr="00DE14D7">
                    <w:rPr>
                      <w:sz w:val="24"/>
                    </w:rPr>
                    <w:t xml:space="preserve"> Aliméntate Ecuador). </w:t>
                  </w:r>
                  <w:r w:rsidR="00BC5A22"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MAG</w:t>
                  </w:r>
                  <w:r w:rsidR="00730909">
                    <w:rPr>
                      <w:sz w:val="24"/>
                    </w:rPr>
                    <w:t>.</w:t>
                  </w:r>
                  <w:r w:rsidR="00730909" w:rsidRPr="00730909">
                    <w:rPr>
                      <w:b/>
                      <w:sz w:val="24"/>
                    </w:rPr>
                    <w:t>*</w:t>
                  </w:r>
                </w:p>
                <w:p w:rsidR="00DE14D7" w:rsidRPr="00DE14D7" w:rsidRDefault="00DE14D7" w:rsidP="00DE14D7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Actualizar inventario de atractivos turísticos con nuevas propuestas impulsadas por Cámaras, Empresas pequeñas y </w:t>
                  </w:r>
                  <w:proofErr w:type="spellStart"/>
                  <w:r w:rsidRPr="00DE14D7">
                    <w:rPr>
                      <w:sz w:val="24"/>
                    </w:rPr>
                    <w:t>GADs</w:t>
                  </w:r>
                  <w:proofErr w:type="spellEnd"/>
                  <w:r w:rsidRPr="00DE14D7">
                    <w:rPr>
                      <w:sz w:val="24"/>
                    </w:rPr>
                    <w:t xml:space="preserve">. </w:t>
                  </w:r>
                  <w:r w:rsidR="00BC5A22"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MINTUR y GAD</w:t>
                  </w:r>
                  <w:r w:rsidR="00730909">
                    <w:rPr>
                      <w:sz w:val="24"/>
                    </w:rPr>
                    <w:t>.</w:t>
                  </w:r>
                  <w:r w:rsidR="00730909" w:rsidRPr="00730909">
                    <w:rPr>
                      <w:b/>
                      <w:sz w:val="24"/>
                    </w:rPr>
                    <w:t>*</w:t>
                  </w:r>
                </w:p>
                <w:p w:rsidR="00DE14D7" w:rsidRPr="00DE14D7" w:rsidRDefault="00DE14D7" w:rsidP="00DE14D7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Alianzas estratégicas entre actores del sector turístico para la generación de: nuevas rutas, nichos adecuados, herramientas tecnológicas de identificación de spots turísticos cercanos, eventos de promoción turística. </w:t>
                  </w:r>
                  <w:r w:rsidR="00BC5A22"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 xml:space="preserve">: </w:t>
                  </w:r>
                  <w:r w:rsidR="00730909">
                    <w:rPr>
                      <w:sz w:val="24"/>
                    </w:rPr>
                    <w:t>MINTUR, Cámaras, Universidades.</w:t>
                  </w:r>
                  <w:r w:rsidR="00730909" w:rsidRPr="00730909">
                    <w:rPr>
                      <w:b/>
                      <w:sz w:val="24"/>
                    </w:rPr>
                    <w:t>*</w:t>
                  </w:r>
                </w:p>
                <w:p w:rsidR="00DE14D7" w:rsidRPr="00DE14D7" w:rsidRDefault="00DE14D7" w:rsidP="00DE14D7">
                  <w:pPr>
                    <w:rPr>
                      <w:b/>
                      <w:sz w:val="28"/>
                    </w:rPr>
                  </w:pPr>
                  <w:r w:rsidRPr="00DE14D7">
                    <w:rPr>
                      <w:b/>
                      <w:sz w:val="28"/>
                    </w:rPr>
                    <w:t>Otros importantes</w:t>
                  </w:r>
                  <w:r>
                    <w:rPr>
                      <w:b/>
                      <w:sz w:val="28"/>
                    </w:rPr>
                    <w:t>:</w:t>
                  </w:r>
                </w:p>
                <w:p w:rsidR="00BC5A22" w:rsidRPr="00DE14D7" w:rsidRDefault="00BC5A22" w:rsidP="00BC5A22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Mejorar transparencia en proceso de adjudicación y asignación de órdenes de producción en sistemas de compras públicas.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SERCOP</w:t>
                  </w:r>
                </w:p>
                <w:p w:rsidR="00BC5A22" w:rsidRPr="00DE14D7" w:rsidRDefault="00BC5A22" w:rsidP="00BC5A22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Control de contrabando de productos agrícolas básicos. </w:t>
                  </w:r>
                  <w:r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SENAE</w:t>
                  </w:r>
                </w:p>
                <w:p w:rsidR="00DE14D7" w:rsidRPr="00DE14D7" w:rsidRDefault="00DE14D7" w:rsidP="00DE14D7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Evaluar cobertura energética cantonal de la provincia, dirigido a zonas industriales y rurales. </w:t>
                  </w:r>
                  <w:r w:rsidR="00BC5A22"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MEER</w:t>
                  </w:r>
                </w:p>
                <w:p w:rsidR="00DE14D7" w:rsidRDefault="00DE14D7" w:rsidP="00DE14D7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sz w:val="24"/>
                    </w:rPr>
                  </w:pPr>
                  <w:r w:rsidRPr="00DE14D7">
                    <w:rPr>
                      <w:sz w:val="24"/>
                    </w:rPr>
                    <w:t xml:space="preserve">Usar herramientas tecnológicas para crear mercados en línea de productos y servicios de EPS. </w:t>
                  </w:r>
                  <w:r w:rsidR="00BC5A22">
                    <w:rPr>
                      <w:b/>
                      <w:sz w:val="24"/>
                    </w:rPr>
                    <w:t>Responsable</w:t>
                  </w:r>
                  <w:r w:rsidRPr="00DE14D7">
                    <w:rPr>
                      <w:sz w:val="24"/>
                    </w:rPr>
                    <w:t>: SCPM</w:t>
                  </w:r>
                </w:p>
                <w:p w:rsidR="00730909" w:rsidRPr="00730909" w:rsidRDefault="00730909" w:rsidP="00730909">
                  <w:pPr>
                    <w:jc w:val="both"/>
                    <w:rPr>
                      <w:sz w:val="24"/>
                    </w:rPr>
                  </w:pPr>
                  <w:r w:rsidRPr="00730909">
                    <w:rPr>
                      <w:b/>
                      <w:sz w:val="24"/>
                    </w:rPr>
                    <w:t>*</w:t>
                  </w:r>
                  <w:r w:rsidRPr="00730909">
                    <w:rPr>
                      <w:sz w:val="24"/>
                    </w:rPr>
                    <w:t>Insumo para Agenda Territorial. Acción repetida en más de dos provincias.</w:t>
                  </w:r>
                </w:p>
                <w:p w:rsidR="00730909" w:rsidRPr="00730909" w:rsidRDefault="00730909" w:rsidP="00730909">
                  <w:pPr>
                    <w:ind w:left="360"/>
                    <w:rPr>
                      <w:sz w:val="24"/>
                    </w:rPr>
                  </w:pPr>
                </w:p>
                <w:p w:rsidR="00BC5A22" w:rsidRDefault="00BC5A22"/>
              </w:txbxContent>
            </v:textbox>
            <w10:wrap type="square"/>
          </v:shape>
        </w:pict>
      </w:r>
      <w:r>
        <w:rPr>
          <w:b/>
          <w:noProof/>
          <w:sz w:val="20"/>
          <w:szCs w:val="20"/>
          <w:lang w:eastAsia="es-EC"/>
        </w:rPr>
        <w:pict>
          <v:roundrect id="_x0000_s1071" style="position:absolute;left:0;text-align:left;margin-left:201pt;margin-top:-7.5pt;width:171pt;height:21.25pt;z-index:251686912" arcsize="10923f" filled="f" strokecolor="#0070c0">
            <v:textbox style="mso-next-textbox:#_x0000_s1071">
              <w:txbxContent>
                <w:p w:rsidR="006738E6" w:rsidRPr="00B6744B" w:rsidRDefault="006738E6" w:rsidP="006738E6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proofErr w:type="spellStart"/>
                  <w:r>
                    <w:rPr>
                      <w:b/>
                      <w:sz w:val="26"/>
                      <w:szCs w:val="26"/>
                    </w:rPr>
                    <w:t>Proximas</w:t>
                  </w:r>
                  <w:proofErr w:type="spellEnd"/>
                  <w:r>
                    <w:rPr>
                      <w:b/>
                      <w:sz w:val="26"/>
                      <w:szCs w:val="26"/>
                    </w:rPr>
                    <w:t xml:space="preserve"> Acciones</w:t>
                  </w:r>
                </w:p>
                <w:p w:rsidR="006738E6" w:rsidRPr="00B753D1" w:rsidRDefault="006738E6" w:rsidP="006738E6"/>
              </w:txbxContent>
            </v:textbox>
            <w10:wrap type="square"/>
          </v:roundrect>
        </w:pict>
      </w:r>
    </w:p>
    <w:p w:rsidR="00BC5A22" w:rsidRDefault="00BC5A22" w:rsidP="00154AC3">
      <w:pPr>
        <w:jc w:val="center"/>
        <w:rPr>
          <w:b/>
          <w:sz w:val="20"/>
          <w:szCs w:val="20"/>
        </w:rPr>
        <w:sectPr w:rsidR="00BC5A22" w:rsidSect="00DF514B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231A4B" w:rsidRDefault="00231A4B">
      <w:pPr>
        <w:rPr>
          <w:b/>
          <w:sz w:val="20"/>
          <w:szCs w:val="20"/>
        </w:rPr>
      </w:pPr>
    </w:p>
    <w:p w:rsidR="00304C09" w:rsidRDefault="00304C0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</w:t>
      </w:r>
    </w:p>
    <w:sectPr w:rsidR="00304C09" w:rsidSect="00231A4B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1EA" w:rsidRDefault="00B061EA" w:rsidP="00C9605A">
      <w:pPr>
        <w:spacing w:after="0" w:line="240" w:lineRule="auto"/>
      </w:pPr>
      <w:r>
        <w:separator/>
      </w:r>
    </w:p>
  </w:endnote>
  <w:endnote w:type="continuationSeparator" w:id="0">
    <w:p w:rsidR="00B061EA" w:rsidRDefault="00B061EA" w:rsidP="00C96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1EA" w:rsidRDefault="00B061EA" w:rsidP="00C9605A">
      <w:pPr>
        <w:spacing w:after="0" w:line="240" w:lineRule="auto"/>
      </w:pPr>
      <w:r>
        <w:separator/>
      </w:r>
    </w:p>
  </w:footnote>
  <w:footnote w:type="continuationSeparator" w:id="0">
    <w:p w:rsidR="00B061EA" w:rsidRDefault="00B061EA" w:rsidP="00C960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B176E"/>
    <w:multiLevelType w:val="hybridMultilevel"/>
    <w:tmpl w:val="1D8A99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B2A8B"/>
    <w:multiLevelType w:val="hybridMultilevel"/>
    <w:tmpl w:val="722A3CEC"/>
    <w:lvl w:ilvl="0" w:tplc="21C8791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31CCF"/>
    <w:multiLevelType w:val="hybridMultilevel"/>
    <w:tmpl w:val="D4C2B1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3FF"/>
    <w:rsid w:val="00045527"/>
    <w:rsid w:val="000603C6"/>
    <w:rsid w:val="00064375"/>
    <w:rsid w:val="00066F3D"/>
    <w:rsid w:val="00073AAD"/>
    <w:rsid w:val="000953CC"/>
    <w:rsid w:val="000E7974"/>
    <w:rsid w:val="00104681"/>
    <w:rsid w:val="001414D3"/>
    <w:rsid w:val="00154AC3"/>
    <w:rsid w:val="00171E8E"/>
    <w:rsid w:val="00174142"/>
    <w:rsid w:val="001833F3"/>
    <w:rsid w:val="00195D00"/>
    <w:rsid w:val="001C6B7B"/>
    <w:rsid w:val="001D21C3"/>
    <w:rsid w:val="001D4D93"/>
    <w:rsid w:val="002129ED"/>
    <w:rsid w:val="00231A4B"/>
    <w:rsid w:val="00237286"/>
    <w:rsid w:val="0025156D"/>
    <w:rsid w:val="002667F0"/>
    <w:rsid w:val="00281A86"/>
    <w:rsid w:val="002B031F"/>
    <w:rsid w:val="002B4563"/>
    <w:rsid w:val="00304C09"/>
    <w:rsid w:val="0037023F"/>
    <w:rsid w:val="00383A75"/>
    <w:rsid w:val="00385E0A"/>
    <w:rsid w:val="003A394F"/>
    <w:rsid w:val="003C25BA"/>
    <w:rsid w:val="003F5BB6"/>
    <w:rsid w:val="00404B2A"/>
    <w:rsid w:val="0040541C"/>
    <w:rsid w:val="00450A0E"/>
    <w:rsid w:val="004D1664"/>
    <w:rsid w:val="00513642"/>
    <w:rsid w:val="00535E25"/>
    <w:rsid w:val="00536648"/>
    <w:rsid w:val="005D3862"/>
    <w:rsid w:val="00634F5A"/>
    <w:rsid w:val="00635B32"/>
    <w:rsid w:val="00651B8C"/>
    <w:rsid w:val="006708D9"/>
    <w:rsid w:val="006738E6"/>
    <w:rsid w:val="006869AE"/>
    <w:rsid w:val="006D3172"/>
    <w:rsid w:val="006F5E33"/>
    <w:rsid w:val="00721276"/>
    <w:rsid w:val="00724C44"/>
    <w:rsid w:val="00730909"/>
    <w:rsid w:val="00747E66"/>
    <w:rsid w:val="00807B44"/>
    <w:rsid w:val="00810762"/>
    <w:rsid w:val="0081297D"/>
    <w:rsid w:val="00816A2D"/>
    <w:rsid w:val="00824CA9"/>
    <w:rsid w:val="00842829"/>
    <w:rsid w:val="0087219F"/>
    <w:rsid w:val="008A768C"/>
    <w:rsid w:val="008E1F68"/>
    <w:rsid w:val="00905A9A"/>
    <w:rsid w:val="00910B75"/>
    <w:rsid w:val="00917186"/>
    <w:rsid w:val="00972378"/>
    <w:rsid w:val="00973238"/>
    <w:rsid w:val="00977B7A"/>
    <w:rsid w:val="00990145"/>
    <w:rsid w:val="0099549F"/>
    <w:rsid w:val="00995986"/>
    <w:rsid w:val="009C57FF"/>
    <w:rsid w:val="009D6B55"/>
    <w:rsid w:val="009E55FB"/>
    <w:rsid w:val="00A445E6"/>
    <w:rsid w:val="00A830F9"/>
    <w:rsid w:val="00AA0F88"/>
    <w:rsid w:val="00AB6D37"/>
    <w:rsid w:val="00B061EA"/>
    <w:rsid w:val="00B21AED"/>
    <w:rsid w:val="00B753D1"/>
    <w:rsid w:val="00BA03FF"/>
    <w:rsid w:val="00BC3A44"/>
    <w:rsid w:val="00BC5A22"/>
    <w:rsid w:val="00BC5A63"/>
    <w:rsid w:val="00BD002F"/>
    <w:rsid w:val="00C2040F"/>
    <w:rsid w:val="00C9605A"/>
    <w:rsid w:val="00CA1ACF"/>
    <w:rsid w:val="00CB0811"/>
    <w:rsid w:val="00CB254D"/>
    <w:rsid w:val="00D05489"/>
    <w:rsid w:val="00D0664E"/>
    <w:rsid w:val="00D60432"/>
    <w:rsid w:val="00D727E1"/>
    <w:rsid w:val="00D86B43"/>
    <w:rsid w:val="00DE14D7"/>
    <w:rsid w:val="00DF4C86"/>
    <w:rsid w:val="00DF514B"/>
    <w:rsid w:val="00E05A80"/>
    <w:rsid w:val="00E125CC"/>
    <w:rsid w:val="00E1345B"/>
    <w:rsid w:val="00E262DB"/>
    <w:rsid w:val="00E47894"/>
    <w:rsid w:val="00EA5AD9"/>
    <w:rsid w:val="00EC1A1C"/>
    <w:rsid w:val="00EC2C79"/>
    <w:rsid w:val="00EF6F06"/>
    <w:rsid w:val="00F02F0E"/>
    <w:rsid w:val="00F07DA7"/>
    <w:rsid w:val="00F1060F"/>
    <w:rsid w:val="00F54941"/>
    <w:rsid w:val="00F55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ccecff"/>
      <o:colormenu v:ext="edit" fillcolor="#ccecff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D9"/>
  </w:style>
  <w:style w:type="paragraph" w:styleId="Ttulo1">
    <w:name w:val="heading 1"/>
    <w:basedOn w:val="Normal"/>
    <w:next w:val="Normal"/>
    <w:link w:val="Ttulo1Car"/>
    <w:uiPriority w:val="9"/>
    <w:qFormat/>
    <w:rsid w:val="00C96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3F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05A"/>
  </w:style>
  <w:style w:type="paragraph" w:styleId="Piedepgina">
    <w:name w:val="footer"/>
    <w:basedOn w:val="Normal"/>
    <w:link w:val="PiedepginaCar"/>
    <w:uiPriority w:val="99"/>
    <w:unhideWhenUsed/>
    <w:rsid w:val="00C960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05A"/>
  </w:style>
  <w:style w:type="character" w:customStyle="1" w:styleId="Ttulo1Car">
    <w:name w:val="Título 1 Car"/>
    <w:basedOn w:val="Fuentedeprrafopredeter"/>
    <w:link w:val="Ttulo1"/>
    <w:uiPriority w:val="9"/>
    <w:rsid w:val="00C96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64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anormal"/>
    <w:uiPriority w:val="49"/>
    <w:rsid w:val="00634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pgrafe">
    <w:name w:val="caption"/>
    <w:basedOn w:val="Normal"/>
    <w:next w:val="Normal"/>
    <w:uiPriority w:val="35"/>
    <w:unhideWhenUsed/>
    <w:qFormat/>
    <w:rsid w:val="00E125C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6D31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iruiz</dc:creator>
  <cp:lastModifiedBy>iruiz</cp:lastModifiedBy>
  <cp:revision>5</cp:revision>
  <dcterms:created xsi:type="dcterms:W3CDTF">2018-01-09T21:33:00Z</dcterms:created>
  <dcterms:modified xsi:type="dcterms:W3CDTF">2018-01-10T22:01:00Z</dcterms:modified>
</cp:coreProperties>
</file>