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901" w:rsidRPr="00683A9B" w:rsidRDefault="00201901" w:rsidP="00683A9B">
      <w:pPr>
        <w:spacing w:line="240" w:lineRule="auto"/>
        <w:jc w:val="both"/>
        <w:outlineLvl w:val="0"/>
        <w:rPr>
          <w:rFonts w:ascii="Times New Roman" w:hAnsi="Times New Roman"/>
          <w:b/>
          <w:highlight w:val="yellow"/>
        </w:rPr>
      </w:pPr>
    </w:p>
    <w:p w:rsidR="00201901" w:rsidRPr="00683A9B" w:rsidRDefault="00201901" w:rsidP="00683A9B">
      <w:pPr>
        <w:spacing w:line="240" w:lineRule="auto"/>
        <w:jc w:val="both"/>
        <w:outlineLvl w:val="0"/>
        <w:rPr>
          <w:rFonts w:ascii="Times New Roman" w:hAnsi="Times New Roman"/>
          <w:b/>
          <w:highlight w:val="yellow"/>
        </w:rPr>
      </w:pPr>
    </w:p>
    <w:p w:rsidR="00201901" w:rsidRPr="00683A9B" w:rsidRDefault="00201901" w:rsidP="00683A9B">
      <w:pPr>
        <w:spacing w:line="240" w:lineRule="auto"/>
        <w:jc w:val="both"/>
        <w:outlineLvl w:val="0"/>
        <w:rPr>
          <w:rFonts w:ascii="Times New Roman" w:hAnsi="Times New Roman"/>
          <w:b/>
          <w:highlight w:val="yellow"/>
        </w:rPr>
      </w:pPr>
    </w:p>
    <w:p w:rsidR="00201901" w:rsidRPr="00683A9B" w:rsidRDefault="00201901" w:rsidP="00683A9B">
      <w:pPr>
        <w:spacing w:line="240" w:lineRule="auto"/>
        <w:jc w:val="both"/>
        <w:outlineLvl w:val="0"/>
        <w:rPr>
          <w:rFonts w:ascii="Times New Roman" w:hAnsi="Times New Roman"/>
          <w:b/>
          <w:highlight w:val="yellow"/>
        </w:rPr>
      </w:pPr>
    </w:p>
    <w:p w:rsidR="00201901" w:rsidRPr="00683A9B" w:rsidRDefault="00201901" w:rsidP="00683A9B">
      <w:pPr>
        <w:spacing w:line="240" w:lineRule="auto"/>
        <w:jc w:val="both"/>
        <w:outlineLvl w:val="0"/>
        <w:rPr>
          <w:rFonts w:ascii="Times New Roman" w:hAnsi="Times New Roman"/>
          <w:b/>
          <w:highlight w:val="yellow"/>
        </w:rPr>
      </w:pPr>
    </w:p>
    <w:p w:rsidR="00201901" w:rsidRPr="00683A9B" w:rsidRDefault="00201901" w:rsidP="00683A9B">
      <w:pPr>
        <w:spacing w:line="240" w:lineRule="auto"/>
        <w:jc w:val="both"/>
        <w:outlineLvl w:val="0"/>
        <w:rPr>
          <w:rFonts w:ascii="Times New Roman" w:hAnsi="Times New Roman"/>
          <w:b/>
          <w:highlight w:val="yellow"/>
        </w:rPr>
      </w:pPr>
    </w:p>
    <w:p w:rsidR="00201901" w:rsidRPr="00683A9B" w:rsidRDefault="00201901" w:rsidP="00683A9B">
      <w:pPr>
        <w:spacing w:after="0" w:line="240" w:lineRule="auto"/>
        <w:jc w:val="both"/>
        <w:outlineLvl w:val="0"/>
        <w:rPr>
          <w:rFonts w:ascii="Times New Roman" w:hAnsi="Times New Roman"/>
          <w:b/>
        </w:rPr>
      </w:pPr>
    </w:p>
    <w:p w:rsidR="0065137D" w:rsidRPr="00683A9B" w:rsidRDefault="0065137D" w:rsidP="00683A9B">
      <w:pPr>
        <w:spacing w:after="0" w:line="240" w:lineRule="auto"/>
        <w:jc w:val="both"/>
        <w:outlineLvl w:val="0"/>
        <w:rPr>
          <w:rFonts w:ascii="Times New Roman" w:hAnsi="Times New Roman"/>
          <w:b/>
        </w:rPr>
      </w:pPr>
    </w:p>
    <w:p w:rsidR="00201901" w:rsidRPr="00737187" w:rsidRDefault="00201901" w:rsidP="00683A9B">
      <w:pPr>
        <w:spacing w:after="0" w:line="240" w:lineRule="auto"/>
        <w:jc w:val="both"/>
        <w:rPr>
          <w:rFonts w:ascii="Times New Roman" w:hAnsi="Times New Roman"/>
          <w:b/>
          <w:sz w:val="24"/>
          <w:lang w:val="es-ES"/>
        </w:rPr>
      </w:pPr>
    </w:p>
    <w:p w:rsidR="00201901" w:rsidRPr="00737187" w:rsidRDefault="00201901" w:rsidP="00683A9B">
      <w:pPr>
        <w:spacing w:after="0" w:line="240" w:lineRule="auto"/>
        <w:jc w:val="center"/>
        <w:rPr>
          <w:rFonts w:ascii="Times New Roman" w:hAnsi="Times New Roman"/>
          <w:b/>
          <w:sz w:val="28"/>
          <w:lang w:val="es-ES"/>
        </w:rPr>
      </w:pPr>
      <w:r w:rsidRPr="00737187">
        <w:rPr>
          <w:rFonts w:ascii="Times New Roman" w:hAnsi="Times New Roman"/>
          <w:b/>
          <w:sz w:val="28"/>
          <w:lang w:val="es-ES"/>
        </w:rPr>
        <w:t xml:space="preserve">BASES </w:t>
      </w:r>
      <w:r w:rsidR="00EF4A04" w:rsidRPr="00737187">
        <w:rPr>
          <w:rFonts w:ascii="Times New Roman" w:hAnsi="Times New Roman"/>
          <w:b/>
          <w:sz w:val="28"/>
          <w:lang w:val="es-ES"/>
        </w:rPr>
        <w:t>D</w:t>
      </w:r>
      <w:r w:rsidR="00632F06" w:rsidRPr="00737187">
        <w:rPr>
          <w:rFonts w:ascii="Times New Roman" w:hAnsi="Times New Roman"/>
          <w:b/>
          <w:sz w:val="28"/>
          <w:lang w:val="es-ES"/>
        </w:rPr>
        <w:t xml:space="preserve">EL PROGRAMA </w:t>
      </w:r>
      <w:r w:rsidRPr="00737187">
        <w:rPr>
          <w:rFonts w:ascii="Times New Roman" w:hAnsi="Times New Roman"/>
          <w:b/>
          <w:sz w:val="28"/>
          <w:lang w:val="es-ES"/>
        </w:rPr>
        <w:t>MIPYMES</w:t>
      </w:r>
    </w:p>
    <w:p w:rsidR="00201901" w:rsidRPr="00737187" w:rsidRDefault="00201901" w:rsidP="00683A9B">
      <w:pPr>
        <w:spacing w:after="0" w:line="240" w:lineRule="auto"/>
        <w:jc w:val="center"/>
        <w:rPr>
          <w:rFonts w:ascii="Times New Roman" w:hAnsi="Times New Roman"/>
          <w:b/>
          <w:sz w:val="28"/>
          <w:lang w:val="es-ES"/>
        </w:rPr>
      </w:pPr>
      <w:r w:rsidRPr="00737187">
        <w:rPr>
          <w:rFonts w:ascii="Times New Roman" w:hAnsi="Times New Roman"/>
          <w:b/>
          <w:sz w:val="28"/>
          <w:lang w:val="es-ES"/>
        </w:rPr>
        <w:t>DEL COMPONENTE CAPITAL SEMILLA</w:t>
      </w:r>
    </w:p>
    <w:p w:rsidR="00201901" w:rsidRPr="00737187" w:rsidRDefault="00201901" w:rsidP="00683A9B">
      <w:pPr>
        <w:spacing w:after="0" w:line="240" w:lineRule="auto"/>
        <w:jc w:val="center"/>
        <w:rPr>
          <w:rFonts w:ascii="Times New Roman" w:hAnsi="Times New Roman"/>
          <w:b/>
          <w:sz w:val="28"/>
          <w:lang w:val="es-ES"/>
        </w:rPr>
      </w:pPr>
      <w:r w:rsidRPr="00737187">
        <w:rPr>
          <w:rFonts w:ascii="Times New Roman" w:hAnsi="Times New Roman"/>
          <w:b/>
          <w:sz w:val="28"/>
          <w:lang w:val="es-ES"/>
        </w:rPr>
        <w:t>DEL FIDEICOMISO FONDO DE CAPITAL DE RIESGO.</w:t>
      </w:r>
    </w:p>
    <w:p w:rsidR="00201901" w:rsidRPr="00737187" w:rsidRDefault="00201901" w:rsidP="00683A9B">
      <w:pPr>
        <w:spacing w:after="0" w:line="240" w:lineRule="auto"/>
        <w:jc w:val="center"/>
        <w:outlineLvl w:val="0"/>
        <w:rPr>
          <w:rFonts w:ascii="Times New Roman" w:hAnsi="Times New Roman"/>
          <w:b/>
          <w:sz w:val="28"/>
          <w:highlight w:val="yellow"/>
          <w:lang w:val="es-ES"/>
        </w:rPr>
      </w:pPr>
    </w:p>
    <w:p w:rsidR="00201901" w:rsidRPr="00737187" w:rsidRDefault="00201901" w:rsidP="00683A9B">
      <w:pPr>
        <w:spacing w:line="240" w:lineRule="auto"/>
        <w:jc w:val="center"/>
        <w:outlineLvl w:val="0"/>
        <w:rPr>
          <w:rFonts w:ascii="Times New Roman" w:hAnsi="Times New Roman"/>
          <w:b/>
          <w:sz w:val="28"/>
        </w:rPr>
      </w:pPr>
    </w:p>
    <w:p w:rsidR="00201901" w:rsidRPr="00737187" w:rsidRDefault="00737187" w:rsidP="00683A9B">
      <w:pPr>
        <w:spacing w:line="240" w:lineRule="auto"/>
        <w:jc w:val="center"/>
        <w:outlineLvl w:val="0"/>
        <w:rPr>
          <w:rFonts w:ascii="Times New Roman" w:hAnsi="Times New Roman"/>
          <w:b/>
          <w:sz w:val="28"/>
        </w:rPr>
      </w:pPr>
      <w:r w:rsidRPr="00737187">
        <w:rPr>
          <w:rFonts w:ascii="Times New Roman" w:hAnsi="Times New Roman"/>
          <w:b/>
          <w:sz w:val="28"/>
        </w:rPr>
        <w:t>SEPTIEMBRE</w:t>
      </w:r>
      <w:r w:rsidR="00201901" w:rsidRPr="00737187">
        <w:rPr>
          <w:rFonts w:ascii="Times New Roman" w:hAnsi="Times New Roman"/>
          <w:b/>
          <w:sz w:val="28"/>
        </w:rPr>
        <w:t xml:space="preserve"> 2018</w:t>
      </w:r>
    </w:p>
    <w:p w:rsidR="00201901" w:rsidRPr="00683A9B" w:rsidRDefault="00201901" w:rsidP="00683A9B">
      <w:pPr>
        <w:spacing w:line="240" w:lineRule="auto"/>
        <w:jc w:val="both"/>
        <w:outlineLvl w:val="0"/>
        <w:rPr>
          <w:rFonts w:ascii="Times New Roman" w:hAnsi="Times New Roman"/>
          <w:b/>
          <w:highlight w:val="yellow"/>
        </w:rPr>
      </w:pPr>
    </w:p>
    <w:p w:rsidR="00201901" w:rsidRPr="00683A9B" w:rsidRDefault="00201901" w:rsidP="00683A9B">
      <w:pPr>
        <w:spacing w:line="240" w:lineRule="auto"/>
        <w:jc w:val="both"/>
        <w:outlineLvl w:val="0"/>
        <w:rPr>
          <w:rFonts w:ascii="Times New Roman" w:hAnsi="Times New Roman"/>
          <w:b/>
          <w:highlight w:val="yellow"/>
        </w:rPr>
      </w:pPr>
    </w:p>
    <w:p w:rsidR="00201901" w:rsidRPr="00683A9B" w:rsidRDefault="00201901" w:rsidP="00683A9B">
      <w:pPr>
        <w:spacing w:line="240" w:lineRule="auto"/>
        <w:jc w:val="both"/>
        <w:outlineLvl w:val="0"/>
        <w:rPr>
          <w:rFonts w:ascii="Times New Roman" w:hAnsi="Times New Roman"/>
          <w:b/>
          <w:highlight w:val="yellow"/>
        </w:rPr>
      </w:pPr>
    </w:p>
    <w:p w:rsidR="00201901" w:rsidRPr="00683A9B" w:rsidRDefault="00201901" w:rsidP="00683A9B">
      <w:pPr>
        <w:spacing w:line="240" w:lineRule="auto"/>
        <w:jc w:val="both"/>
        <w:outlineLvl w:val="0"/>
        <w:rPr>
          <w:rFonts w:ascii="Times New Roman" w:hAnsi="Times New Roman"/>
          <w:b/>
          <w:highlight w:val="yellow"/>
        </w:rPr>
      </w:pPr>
    </w:p>
    <w:p w:rsidR="00201901" w:rsidRPr="00683A9B" w:rsidRDefault="00201901" w:rsidP="00683A9B">
      <w:pPr>
        <w:spacing w:line="240" w:lineRule="auto"/>
        <w:jc w:val="both"/>
        <w:outlineLvl w:val="0"/>
        <w:rPr>
          <w:rFonts w:ascii="Times New Roman" w:hAnsi="Times New Roman"/>
          <w:b/>
          <w:highlight w:val="yellow"/>
        </w:rPr>
      </w:pPr>
    </w:p>
    <w:p w:rsidR="00201901" w:rsidRPr="00683A9B" w:rsidRDefault="00201901" w:rsidP="00683A9B">
      <w:pPr>
        <w:spacing w:line="240" w:lineRule="auto"/>
        <w:jc w:val="both"/>
        <w:outlineLvl w:val="0"/>
        <w:rPr>
          <w:rFonts w:ascii="Times New Roman" w:hAnsi="Times New Roman"/>
          <w:b/>
          <w:highlight w:val="yellow"/>
        </w:rPr>
      </w:pPr>
    </w:p>
    <w:p w:rsidR="00201901" w:rsidRPr="00683A9B" w:rsidRDefault="00201901" w:rsidP="00683A9B">
      <w:pPr>
        <w:spacing w:line="240" w:lineRule="auto"/>
        <w:jc w:val="both"/>
        <w:outlineLvl w:val="0"/>
        <w:rPr>
          <w:rFonts w:ascii="Times New Roman" w:hAnsi="Times New Roman"/>
          <w:b/>
          <w:highlight w:val="yellow"/>
        </w:rPr>
      </w:pPr>
    </w:p>
    <w:p w:rsidR="00201901" w:rsidRPr="00683A9B" w:rsidRDefault="00201901" w:rsidP="00683A9B">
      <w:pPr>
        <w:spacing w:line="240" w:lineRule="auto"/>
        <w:jc w:val="both"/>
        <w:outlineLvl w:val="0"/>
        <w:rPr>
          <w:rFonts w:ascii="Times New Roman" w:hAnsi="Times New Roman"/>
          <w:b/>
          <w:highlight w:val="yellow"/>
        </w:rPr>
      </w:pPr>
    </w:p>
    <w:p w:rsidR="00201901" w:rsidRPr="00683A9B" w:rsidRDefault="00201901" w:rsidP="00683A9B">
      <w:pPr>
        <w:spacing w:line="240" w:lineRule="auto"/>
        <w:jc w:val="both"/>
        <w:outlineLvl w:val="0"/>
        <w:rPr>
          <w:rFonts w:ascii="Times New Roman" w:hAnsi="Times New Roman"/>
          <w:b/>
          <w:highlight w:val="yellow"/>
        </w:rPr>
      </w:pPr>
    </w:p>
    <w:p w:rsidR="00201901" w:rsidRPr="00683A9B" w:rsidRDefault="00201901" w:rsidP="00683A9B">
      <w:pPr>
        <w:spacing w:line="240" w:lineRule="auto"/>
        <w:jc w:val="both"/>
        <w:outlineLvl w:val="0"/>
        <w:rPr>
          <w:rFonts w:ascii="Times New Roman" w:hAnsi="Times New Roman"/>
          <w:b/>
          <w:highlight w:val="yellow"/>
        </w:rPr>
      </w:pPr>
    </w:p>
    <w:p w:rsidR="00201901" w:rsidRPr="00683A9B" w:rsidRDefault="00201901" w:rsidP="00683A9B">
      <w:pPr>
        <w:spacing w:line="240" w:lineRule="auto"/>
        <w:jc w:val="both"/>
        <w:outlineLvl w:val="0"/>
        <w:rPr>
          <w:rFonts w:ascii="Times New Roman" w:hAnsi="Times New Roman"/>
          <w:b/>
          <w:highlight w:val="yellow"/>
        </w:rPr>
      </w:pPr>
    </w:p>
    <w:p w:rsidR="00201901" w:rsidRPr="00683A9B" w:rsidRDefault="00201901" w:rsidP="00683A9B">
      <w:pPr>
        <w:spacing w:line="240" w:lineRule="auto"/>
        <w:jc w:val="both"/>
        <w:outlineLvl w:val="0"/>
        <w:rPr>
          <w:rFonts w:ascii="Times New Roman" w:hAnsi="Times New Roman"/>
          <w:b/>
          <w:highlight w:val="yellow"/>
        </w:rPr>
      </w:pPr>
    </w:p>
    <w:p w:rsidR="00201901" w:rsidRPr="00683A9B" w:rsidRDefault="00201901" w:rsidP="00683A9B">
      <w:pPr>
        <w:spacing w:line="240" w:lineRule="auto"/>
        <w:jc w:val="both"/>
        <w:outlineLvl w:val="0"/>
        <w:rPr>
          <w:rFonts w:ascii="Times New Roman" w:hAnsi="Times New Roman"/>
          <w:b/>
          <w:highlight w:val="yellow"/>
        </w:rPr>
      </w:pPr>
    </w:p>
    <w:p w:rsidR="00201901" w:rsidRDefault="00201901" w:rsidP="00683A9B">
      <w:pPr>
        <w:spacing w:line="240" w:lineRule="auto"/>
        <w:jc w:val="both"/>
        <w:outlineLvl w:val="0"/>
        <w:rPr>
          <w:rFonts w:ascii="Times New Roman" w:hAnsi="Times New Roman"/>
          <w:b/>
          <w:highlight w:val="yellow"/>
        </w:rPr>
      </w:pPr>
    </w:p>
    <w:p w:rsidR="00737187" w:rsidRPr="00683A9B" w:rsidRDefault="00737187" w:rsidP="00683A9B">
      <w:pPr>
        <w:spacing w:line="240" w:lineRule="auto"/>
        <w:jc w:val="both"/>
        <w:outlineLvl w:val="0"/>
        <w:rPr>
          <w:rFonts w:ascii="Times New Roman" w:hAnsi="Times New Roman"/>
          <w:b/>
          <w:highlight w:val="yellow"/>
        </w:rPr>
      </w:pPr>
    </w:p>
    <w:p w:rsidR="00201901" w:rsidRPr="00683A9B" w:rsidRDefault="00201901" w:rsidP="00683A9B">
      <w:pPr>
        <w:spacing w:line="240" w:lineRule="auto"/>
        <w:jc w:val="both"/>
        <w:outlineLvl w:val="0"/>
        <w:rPr>
          <w:rFonts w:ascii="Times New Roman" w:hAnsi="Times New Roman"/>
          <w:b/>
        </w:rPr>
      </w:pPr>
    </w:p>
    <w:p w:rsidR="00201901" w:rsidRPr="00683A9B" w:rsidRDefault="00201901" w:rsidP="00683A9B">
      <w:pPr>
        <w:spacing w:line="240" w:lineRule="auto"/>
        <w:jc w:val="center"/>
        <w:outlineLvl w:val="0"/>
        <w:rPr>
          <w:rFonts w:ascii="Times New Roman" w:hAnsi="Times New Roman"/>
          <w:b/>
        </w:rPr>
      </w:pPr>
      <w:r w:rsidRPr="00683A9B">
        <w:rPr>
          <w:rFonts w:ascii="Times New Roman" w:hAnsi="Times New Roman"/>
          <w:b/>
        </w:rPr>
        <w:t>LA JUNTA DEL FIDEICOMISO FONDO DE CAPITAL DE RIESGO</w:t>
      </w:r>
    </w:p>
    <w:p w:rsidR="00CF6740" w:rsidRPr="00683A9B" w:rsidRDefault="00CF6740" w:rsidP="00683A9B">
      <w:pPr>
        <w:spacing w:line="240" w:lineRule="auto"/>
        <w:jc w:val="center"/>
        <w:outlineLvl w:val="0"/>
        <w:rPr>
          <w:rFonts w:ascii="Times New Roman" w:hAnsi="Times New Roman"/>
          <w:b/>
        </w:rPr>
      </w:pPr>
    </w:p>
    <w:p w:rsidR="003147BB" w:rsidRPr="00683A9B" w:rsidRDefault="00201901" w:rsidP="00683A9B">
      <w:pPr>
        <w:spacing w:line="240" w:lineRule="auto"/>
        <w:jc w:val="center"/>
        <w:outlineLvl w:val="0"/>
        <w:rPr>
          <w:rFonts w:ascii="Times New Roman" w:hAnsi="Times New Roman"/>
          <w:b/>
        </w:rPr>
      </w:pPr>
      <w:r w:rsidRPr="00683A9B">
        <w:rPr>
          <w:rFonts w:ascii="Times New Roman" w:hAnsi="Times New Roman"/>
          <w:b/>
        </w:rPr>
        <w:t>CONSIDERANDO</w:t>
      </w:r>
    </w:p>
    <w:p w:rsidR="00A87717" w:rsidRPr="00683A9B" w:rsidRDefault="00A87717" w:rsidP="00683A9B">
      <w:pPr>
        <w:spacing w:after="0" w:line="240" w:lineRule="auto"/>
        <w:jc w:val="both"/>
        <w:outlineLvl w:val="0"/>
        <w:rPr>
          <w:rFonts w:ascii="Times New Roman" w:hAnsi="Times New Roman"/>
          <w:b/>
          <w:highlight w:val="yellow"/>
        </w:rPr>
      </w:pPr>
    </w:p>
    <w:p w:rsidR="00C4715A" w:rsidRPr="00683A9B" w:rsidRDefault="00C4715A" w:rsidP="00683A9B">
      <w:pPr>
        <w:spacing w:after="0" w:line="240" w:lineRule="auto"/>
        <w:jc w:val="both"/>
        <w:rPr>
          <w:rFonts w:ascii="Times New Roman" w:hAnsi="Times New Roman"/>
          <w:i/>
        </w:rPr>
      </w:pPr>
      <w:r w:rsidRPr="00683A9B">
        <w:rPr>
          <w:rFonts w:ascii="Times New Roman" w:hAnsi="Times New Roman"/>
          <w:b/>
        </w:rPr>
        <w:t xml:space="preserve">Que, </w:t>
      </w:r>
      <w:r w:rsidRPr="00683A9B">
        <w:rPr>
          <w:rFonts w:ascii="Times New Roman" w:hAnsi="Times New Roman"/>
        </w:rPr>
        <w:t xml:space="preserve">el artículo 339 de la Constitución de la República del Ecuador en sus incisos primero y tercero, manifiesta que: </w:t>
      </w:r>
      <w:r w:rsidRPr="00683A9B">
        <w:rPr>
          <w:rFonts w:ascii="Times New Roman" w:hAnsi="Times New Roman"/>
          <w:i/>
        </w:rPr>
        <w:t xml:space="preserve">“El Estado promoverá las inversiones nacionales y extranjeras, y establecerá regulaciones específicas de acuerdo a sus tipos, otorgando prioridad a la inversión nacional. Las inversiones se orientarán con criterios de diversificación productiva, innovación tecnológica, y generación de equilibrios regionales y sectoriales. </w:t>
      </w:r>
    </w:p>
    <w:p w:rsidR="00C4715A" w:rsidRPr="00683A9B" w:rsidRDefault="00C4715A" w:rsidP="00683A9B">
      <w:pPr>
        <w:spacing w:after="0" w:line="240" w:lineRule="auto"/>
        <w:jc w:val="both"/>
        <w:rPr>
          <w:rFonts w:ascii="Times New Roman" w:hAnsi="Times New Roman"/>
          <w:i/>
        </w:rPr>
      </w:pPr>
    </w:p>
    <w:p w:rsidR="00C4715A" w:rsidRPr="00683A9B" w:rsidRDefault="00C4715A" w:rsidP="00683A9B">
      <w:pPr>
        <w:spacing w:after="0" w:line="240" w:lineRule="auto"/>
        <w:jc w:val="both"/>
        <w:rPr>
          <w:rFonts w:ascii="Times New Roman" w:hAnsi="Times New Roman"/>
          <w:i/>
        </w:rPr>
      </w:pPr>
      <w:r w:rsidRPr="00683A9B">
        <w:rPr>
          <w:rFonts w:ascii="Times New Roman" w:hAnsi="Times New Roman"/>
          <w:i/>
        </w:rPr>
        <w:t>(…) La inversión pública se dirigirá a cumplir los objetivos del régimen de desarrollo que la Constitución consagra, y se enmarcará en los planes de desarrollo nacional y locales, y en los correspondientes planes de inversión.”;</w:t>
      </w:r>
    </w:p>
    <w:p w:rsidR="00C4715A" w:rsidRPr="00683A9B" w:rsidRDefault="00C4715A" w:rsidP="00683A9B">
      <w:pPr>
        <w:spacing w:after="0" w:line="240" w:lineRule="auto"/>
        <w:jc w:val="both"/>
        <w:rPr>
          <w:rFonts w:ascii="Times New Roman" w:hAnsi="Times New Roman"/>
        </w:rPr>
      </w:pPr>
    </w:p>
    <w:p w:rsidR="00DC36A0" w:rsidRPr="00683A9B" w:rsidRDefault="00C4715A" w:rsidP="00683A9B">
      <w:pPr>
        <w:spacing w:after="0" w:line="240" w:lineRule="auto"/>
        <w:jc w:val="both"/>
        <w:rPr>
          <w:rFonts w:ascii="Times New Roman" w:hAnsi="Times New Roman"/>
          <w:i/>
        </w:rPr>
      </w:pPr>
      <w:r w:rsidRPr="00683A9B">
        <w:rPr>
          <w:rFonts w:ascii="Times New Roman" w:hAnsi="Times New Roman"/>
          <w:b/>
        </w:rPr>
        <w:t xml:space="preserve">Que, </w:t>
      </w:r>
      <w:r w:rsidRPr="00683A9B">
        <w:rPr>
          <w:rFonts w:ascii="Times New Roman" w:hAnsi="Times New Roman"/>
        </w:rPr>
        <w:t xml:space="preserve">al artículo 12 del Código Orgánico de la Producción, Comercio e Inversiones (Copci), </w:t>
      </w:r>
      <w:r w:rsidR="00DC36A0" w:rsidRPr="00683A9B">
        <w:rPr>
          <w:rFonts w:ascii="Times New Roman" w:hAnsi="Times New Roman"/>
        </w:rPr>
        <w:t>publicado en el Registro Oficial Suplemento 351 del 29 de diciembre de 2010, establece: “</w:t>
      </w:r>
      <w:r w:rsidR="00632F06" w:rsidRPr="00683A9B">
        <w:rPr>
          <w:rFonts w:ascii="Times New Roman" w:hAnsi="Times New Roman"/>
          <w:i/>
        </w:rPr>
        <w:t xml:space="preserve">El Estado constituirá </w:t>
      </w:r>
      <w:r w:rsidR="00DC36A0" w:rsidRPr="00683A9B">
        <w:rPr>
          <w:rFonts w:ascii="Times New Roman" w:hAnsi="Times New Roman"/>
          <w:i/>
        </w:rPr>
        <w:t>fondos de capital de riesgo con el aporte de recursos públicos para financiar las diferentes etapas del proceso de innovación, desde los ámbitos de la investigación y conocimiento, y productivo. Estos fondos podrán, a su vez, constituir fondos colectivos de inversión y fideicomisos que podrán invertir dentro y fuera del mercado de valores o aportar a fondos existentes, de conformidad a lo establecido en la Ley de Mercado de Valores y a las regulaciones que dicte la Junta de Política y Regulación Monetaria y Financiera.</w:t>
      </w:r>
    </w:p>
    <w:p w:rsidR="004D3675" w:rsidRPr="00683A9B" w:rsidRDefault="004D3675" w:rsidP="00683A9B">
      <w:pPr>
        <w:spacing w:after="0" w:line="240" w:lineRule="auto"/>
        <w:jc w:val="both"/>
        <w:rPr>
          <w:rFonts w:ascii="Times New Roman" w:hAnsi="Times New Roman"/>
          <w:i/>
        </w:rPr>
      </w:pPr>
    </w:p>
    <w:p w:rsidR="00DC36A0" w:rsidRPr="00683A9B" w:rsidRDefault="00DC36A0" w:rsidP="00683A9B">
      <w:pPr>
        <w:spacing w:after="0" w:line="240" w:lineRule="auto"/>
        <w:jc w:val="both"/>
        <w:rPr>
          <w:rFonts w:ascii="Times New Roman" w:hAnsi="Times New Roman"/>
          <w:i/>
        </w:rPr>
      </w:pPr>
      <w:r w:rsidRPr="00683A9B">
        <w:rPr>
          <w:rFonts w:ascii="Times New Roman" w:hAnsi="Times New Roman"/>
          <w:i/>
        </w:rPr>
        <w:t>Las inversiones y asignaciones de dichos fondos de capital de riesgo serán efectuadas en proyectos de investigación, incubación y productivos específicos, preferentemente de carácter innovador, que deberán ser temporales y previamente pactadas.</w:t>
      </w:r>
      <w:r w:rsidR="007E090E" w:rsidRPr="00683A9B">
        <w:rPr>
          <w:rFonts w:ascii="Times New Roman" w:hAnsi="Times New Roman"/>
          <w:i/>
        </w:rPr>
        <w:t xml:space="preserve"> </w:t>
      </w:r>
    </w:p>
    <w:p w:rsidR="004D3675" w:rsidRPr="00683A9B" w:rsidRDefault="004D3675" w:rsidP="00683A9B">
      <w:pPr>
        <w:spacing w:after="0" w:line="240" w:lineRule="auto"/>
        <w:jc w:val="both"/>
        <w:rPr>
          <w:rFonts w:ascii="Times New Roman" w:hAnsi="Times New Roman"/>
          <w:i/>
        </w:rPr>
      </w:pPr>
    </w:p>
    <w:p w:rsidR="00DC36A0" w:rsidRPr="00683A9B" w:rsidRDefault="00886CDB" w:rsidP="00683A9B">
      <w:pPr>
        <w:spacing w:after="0" w:line="240" w:lineRule="auto"/>
        <w:jc w:val="both"/>
        <w:rPr>
          <w:rFonts w:ascii="Times New Roman" w:hAnsi="Times New Roman"/>
          <w:i/>
        </w:rPr>
      </w:pPr>
      <w:r w:rsidRPr="00683A9B">
        <w:rPr>
          <w:rFonts w:ascii="Times New Roman" w:hAnsi="Times New Roman"/>
          <w:i/>
        </w:rPr>
        <w:t xml:space="preserve">(…) </w:t>
      </w:r>
      <w:r w:rsidR="00DC36A0" w:rsidRPr="00683A9B">
        <w:rPr>
          <w:rFonts w:ascii="Times New Roman" w:hAnsi="Times New Roman"/>
          <w:i/>
        </w:rPr>
        <w:t>Mediante decreto ejecutivo se determinará la institucionalidad y mecanismos de operación necesarios para la gestión de los fondos de capital de riesgo</w:t>
      </w:r>
      <w:r w:rsidRPr="00683A9B">
        <w:rPr>
          <w:rFonts w:ascii="Times New Roman" w:hAnsi="Times New Roman"/>
          <w:i/>
        </w:rPr>
        <w:t>.</w:t>
      </w:r>
      <w:r w:rsidR="00DC36A0" w:rsidRPr="00683A9B">
        <w:rPr>
          <w:rFonts w:ascii="Times New Roman" w:hAnsi="Times New Roman"/>
          <w:i/>
        </w:rPr>
        <w:t>”;</w:t>
      </w:r>
    </w:p>
    <w:p w:rsidR="004D3675" w:rsidRPr="00683A9B" w:rsidRDefault="004D3675" w:rsidP="00683A9B">
      <w:pPr>
        <w:spacing w:after="0" w:line="240" w:lineRule="auto"/>
        <w:jc w:val="both"/>
        <w:rPr>
          <w:rFonts w:ascii="Times New Roman" w:hAnsi="Times New Roman"/>
          <w:i/>
        </w:rPr>
      </w:pPr>
    </w:p>
    <w:p w:rsidR="007E090E" w:rsidRPr="00683A9B" w:rsidRDefault="007E090E" w:rsidP="00683A9B">
      <w:pPr>
        <w:autoSpaceDE w:val="0"/>
        <w:autoSpaceDN w:val="0"/>
        <w:adjustRightInd w:val="0"/>
        <w:spacing w:line="240" w:lineRule="auto"/>
        <w:jc w:val="both"/>
        <w:rPr>
          <w:rFonts w:ascii="Times New Roman" w:hAnsi="Times New Roman"/>
        </w:rPr>
      </w:pPr>
      <w:r w:rsidRPr="00683A9B">
        <w:rPr>
          <w:rFonts w:ascii="Times New Roman" w:hAnsi="Times New Roman"/>
          <w:b/>
        </w:rPr>
        <w:t>Que,</w:t>
      </w:r>
      <w:r w:rsidRPr="00683A9B">
        <w:rPr>
          <w:rFonts w:ascii="Times New Roman" w:hAnsi="Times New Roman"/>
        </w:rPr>
        <w:t xml:space="preserve"> el artículo 1 del Decreto Ejecutivo Nro. 680, publicado en el Registro Oficial Nro. 521 </w:t>
      </w:r>
      <w:r w:rsidR="00120B78" w:rsidRPr="00683A9B">
        <w:rPr>
          <w:rFonts w:ascii="Times New Roman" w:hAnsi="Times New Roman"/>
        </w:rPr>
        <w:t xml:space="preserve">del </w:t>
      </w:r>
      <w:r w:rsidRPr="00683A9B">
        <w:rPr>
          <w:rFonts w:ascii="Times New Roman" w:hAnsi="Times New Roman"/>
        </w:rPr>
        <w:t>12 de junio de 2015</w:t>
      </w:r>
      <w:r w:rsidR="00632F06" w:rsidRPr="00683A9B">
        <w:rPr>
          <w:rFonts w:ascii="Times New Roman" w:hAnsi="Times New Roman"/>
        </w:rPr>
        <w:t>, instituye</w:t>
      </w:r>
      <w:r w:rsidRPr="00683A9B">
        <w:rPr>
          <w:rFonts w:ascii="Times New Roman" w:hAnsi="Times New Roman"/>
        </w:rPr>
        <w:t xml:space="preserve"> lo siguiente: “</w:t>
      </w:r>
      <w:r w:rsidRPr="00683A9B">
        <w:rPr>
          <w:rFonts w:ascii="Times New Roman" w:hAnsi="Times New Roman"/>
          <w:i/>
          <w:iCs/>
        </w:rPr>
        <w:t>Créase el Fondo de Capital de</w:t>
      </w:r>
      <w:r w:rsidRPr="00683A9B">
        <w:rPr>
          <w:rFonts w:ascii="Times New Roman" w:hAnsi="Times New Roman"/>
        </w:rPr>
        <w:t xml:space="preserve"> </w:t>
      </w:r>
      <w:r w:rsidRPr="00683A9B">
        <w:rPr>
          <w:rFonts w:ascii="Times New Roman" w:hAnsi="Times New Roman"/>
          <w:i/>
          <w:iCs/>
        </w:rPr>
        <w:t>Riesgo con la finalidad de impulsar dentro del territorio nacional, el desarrollo de</w:t>
      </w:r>
      <w:r w:rsidRPr="00683A9B">
        <w:rPr>
          <w:rFonts w:ascii="Times New Roman" w:hAnsi="Times New Roman"/>
        </w:rPr>
        <w:t xml:space="preserve"> </w:t>
      </w:r>
      <w:r w:rsidRPr="00683A9B">
        <w:rPr>
          <w:rFonts w:ascii="Times New Roman" w:hAnsi="Times New Roman"/>
          <w:i/>
          <w:iCs/>
        </w:rPr>
        <w:t>emprendimientos innovadores, en su etapa de aplicación productiva, de personas naturales y</w:t>
      </w:r>
      <w:r w:rsidRPr="00683A9B">
        <w:rPr>
          <w:rFonts w:ascii="Times New Roman" w:hAnsi="Times New Roman"/>
        </w:rPr>
        <w:t xml:space="preserve"> </w:t>
      </w:r>
      <w:r w:rsidRPr="00683A9B">
        <w:rPr>
          <w:rFonts w:ascii="Times New Roman" w:hAnsi="Times New Roman"/>
          <w:i/>
          <w:iCs/>
        </w:rPr>
        <w:t>jurídicas de derecho privado, a través de la prestación de servicios de provisión de recursos</w:t>
      </w:r>
      <w:r w:rsidRPr="00683A9B">
        <w:rPr>
          <w:rFonts w:ascii="Times New Roman" w:hAnsi="Times New Roman"/>
        </w:rPr>
        <w:t xml:space="preserve"> </w:t>
      </w:r>
      <w:r w:rsidRPr="00683A9B">
        <w:rPr>
          <w:rFonts w:ascii="Times New Roman" w:hAnsi="Times New Roman"/>
          <w:i/>
          <w:iCs/>
        </w:rPr>
        <w:t>monetarios en forma de capital de riesgo, así como también servicios de apoyo y asistencia</w:t>
      </w:r>
      <w:r w:rsidRPr="00683A9B">
        <w:rPr>
          <w:rFonts w:ascii="Times New Roman" w:hAnsi="Times New Roman"/>
        </w:rPr>
        <w:t xml:space="preserve"> </w:t>
      </w:r>
      <w:r w:rsidRPr="00683A9B">
        <w:rPr>
          <w:rFonts w:ascii="Times New Roman" w:hAnsi="Times New Roman"/>
          <w:i/>
          <w:iCs/>
        </w:rPr>
        <w:t>técnica.</w:t>
      </w:r>
    </w:p>
    <w:p w:rsidR="007E090E" w:rsidRPr="00683A9B" w:rsidRDefault="007E090E" w:rsidP="00683A9B">
      <w:pPr>
        <w:autoSpaceDE w:val="0"/>
        <w:autoSpaceDN w:val="0"/>
        <w:adjustRightInd w:val="0"/>
        <w:spacing w:line="240" w:lineRule="auto"/>
        <w:jc w:val="both"/>
        <w:rPr>
          <w:rFonts w:ascii="Times New Roman" w:hAnsi="Times New Roman"/>
          <w:i/>
          <w:iCs/>
        </w:rPr>
      </w:pPr>
      <w:r w:rsidRPr="00683A9B">
        <w:rPr>
          <w:rFonts w:ascii="Times New Roman" w:hAnsi="Times New Roman"/>
          <w:i/>
          <w:iCs/>
        </w:rPr>
        <w:t>El Fondo de Capital de Riesgo, se instrumentará a través de un fideicomiso mercantil</w:t>
      </w:r>
      <w:r w:rsidR="00886CDB" w:rsidRPr="00683A9B">
        <w:rPr>
          <w:rFonts w:ascii="Times New Roman" w:hAnsi="Times New Roman"/>
          <w:i/>
          <w:iCs/>
        </w:rPr>
        <w:t>,</w:t>
      </w:r>
      <w:r w:rsidRPr="00683A9B">
        <w:rPr>
          <w:rFonts w:ascii="Times New Roman" w:hAnsi="Times New Roman"/>
          <w:i/>
          <w:iCs/>
        </w:rPr>
        <w:t xml:space="preserve"> cuya estructura y contenido contractual deberán ajustarse a lo previsto en la Ley de Mercado de Valores (…</w:t>
      </w:r>
      <w:r w:rsidR="00886CDB" w:rsidRPr="00683A9B">
        <w:rPr>
          <w:rFonts w:ascii="Times New Roman" w:hAnsi="Times New Roman"/>
          <w:i/>
          <w:iCs/>
        </w:rPr>
        <w:t>).”</w:t>
      </w:r>
    </w:p>
    <w:p w:rsidR="007E090E" w:rsidRPr="00683A9B" w:rsidRDefault="001948F9" w:rsidP="00683A9B">
      <w:pPr>
        <w:autoSpaceDE w:val="0"/>
        <w:autoSpaceDN w:val="0"/>
        <w:adjustRightInd w:val="0"/>
        <w:spacing w:line="240" w:lineRule="auto"/>
        <w:jc w:val="both"/>
        <w:rPr>
          <w:rFonts w:ascii="Times New Roman" w:hAnsi="Times New Roman"/>
          <w:i/>
          <w:iCs/>
        </w:rPr>
      </w:pPr>
      <w:r w:rsidRPr="00683A9B">
        <w:rPr>
          <w:rFonts w:ascii="Times New Roman" w:hAnsi="Times New Roman"/>
          <w:b/>
          <w:iCs/>
        </w:rPr>
        <w:t>Que,</w:t>
      </w:r>
      <w:r w:rsidRPr="00683A9B">
        <w:rPr>
          <w:rFonts w:ascii="Times New Roman" w:hAnsi="Times New Roman"/>
          <w:iCs/>
        </w:rPr>
        <w:t xml:space="preserve"> l</w:t>
      </w:r>
      <w:r w:rsidR="007E090E" w:rsidRPr="00683A9B">
        <w:rPr>
          <w:rFonts w:ascii="Times New Roman" w:hAnsi="Times New Roman"/>
        </w:rPr>
        <w:t>a Disposición Final del Decreto antes mencionado dispone</w:t>
      </w:r>
      <w:r w:rsidR="007E090E" w:rsidRPr="00683A9B">
        <w:rPr>
          <w:rFonts w:ascii="Times New Roman" w:hAnsi="Times New Roman"/>
          <w:i/>
          <w:iCs/>
        </w:rPr>
        <w:t>: “De la Ejecución del presente Decreto Ejecutivo, encárguese al Ministerio de Industrias y Productividad</w:t>
      </w:r>
      <w:r w:rsidRPr="00683A9B">
        <w:rPr>
          <w:rFonts w:ascii="Times New Roman" w:hAnsi="Times New Roman"/>
          <w:i/>
          <w:iCs/>
        </w:rPr>
        <w:t>.”;</w:t>
      </w:r>
    </w:p>
    <w:p w:rsidR="00EB6CDA" w:rsidRPr="00683A9B" w:rsidRDefault="00EB6CDA" w:rsidP="00683A9B">
      <w:pPr>
        <w:autoSpaceDE w:val="0"/>
        <w:autoSpaceDN w:val="0"/>
        <w:adjustRightInd w:val="0"/>
        <w:spacing w:line="240" w:lineRule="auto"/>
        <w:jc w:val="both"/>
        <w:rPr>
          <w:rFonts w:ascii="Times New Roman" w:hAnsi="Times New Roman"/>
        </w:rPr>
      </w:pPr>
      <w:r w:rsidRPr="00683A9B">
        <w:rPr>
          <w:rFonts w:ascii="Times New Roman" w:hAnsi="Times New Roman"/>
          <w:b/>
        </w:rPr>
        <w:t>Que</w:t>
      </w:r>
      <w:r w:rsidRPr="00683A9B">
        <w:rPr>
          <w:rFonts w:ascii="Times New Roman" w:hAnsi="Times New Roman"/>
        </w:rPr>
        <w:t xml:space="preserve">, el Ministerio de Finanzas (actual Ministerio de Economía y Finanzas) mediante oficio Nro. MINFIN-DM-2016-0041, del 23 de febrero de 2016, autorizó la constitución del Fideicomiso Mercantil del Fondo de Capital de Riesgo; </w:t>
      </w:r>
    </w:p>
    <w:p w:rsidR="004D3675" w:rsidRPr="00683A9B" w:rsidRDefault="004D3675" w:rsidP="00683A9B">
      <w:pPr>
        <w:pStyle w:val="Sinespaciado"/>
        <w:jc w:val="both"/>
        <w:rPr>
          <w:sz w:val="22"/>
          <w:szCs w:val="22"/>
        </w:rPr>
      </w:pPr>
      <w:r w:rsidRPr="00683A9B">
        <w:rPr>
          <w:b/>
          <w:sz w:val="22"/>
          <w:szCs w:val="22"/>
        </w:rPr>
        <w:lastRenderedPageBreak/>
        <w:t>Que</w:t>
      </w:r>
      <w:r w:rsidRPr="00683A9B">
        <w:rPr>
          <w:sz w:val="22"/>
          <w:szCs w:val="22"/>
        </w:rPr>
        <w:t>, mediante escritura pública celebrada el 12 de mayo de 2016, en la Notaría Décimo Séptima del Cantón Quito, se constituyó el Fideicomiso Mercantil denominado Fideicomiso Fondo de Capital de Riesgo, siendo Constituyente el Ministerio de Industrias y Productividad, y Fiduciaria la Corporación Financiera Nacional B.P., en cumplimiento con las disposiciones contenidas en la Disposición Transitoria Trigésima Tercera del Libro I del Código Orgánico Monetario y Financiero; el artículo 12 del Código Orgánico de la Producción, Comercio e Inversiones; el Decreto Ejecutivo Nro. 680, del 18 de mayo de 2015, y demás normas concordantes;</w:t>
      </w:r>
    </w:p>
    <w:p w:rsidR="00047C79" w:rsidRPr="00683A9B" w:rsidRDefault="00047C79" w:rsidP="00683A9B">
      <w:pPr>
        <w:pStyle w:val="Sinespaciado"/>
        <w:jc w:val="both"/>
        <w:rPr>
          <w:sz w:val="22"/>
          <w:szCs w:val="22"/>
        </w:rPr>
      </w:pPr>
    </w:p>
    <w:p w:rsidR="00350E0B" w:rsidRPr="00683A9B" w:rsidRDefault="00047C79" w:rsidP="00683A9B">
      <w:pPr>
        <w:pStyle w:val="Sinespaciado"/>
        <w:jc w:val="both"/>
        <w:rPr>
          <w:sz w:val="22"/>
          <w:szCs w:val="22"/>
        </w:rPr>
      </w:pPr>
      <w:r w:rsidRPr="00683A9B">
        <w:rPr>
          <w:b/>
          <w:sz w:val="22"/>
          <w:szCs w:val="22"/>
        </w:rPr>
        <w:t>Que,</w:t>
      </w:r>
      <w:r w:rsidRPr="00683A9B">
        <w:rPr>
          <w:sz w:val="22"/>
          <w:szCs w:val="22"/>
        </w:rPr>
        <w:t xml:space="preserve"> el numeral 11.3</w:t>
      </w:r>
      <w:r w:rsidR="00350E0B" w:rsidRPr="00683A9B">
        <w:rPr>
          <w:sz w:val="22"/>
          <w:szCs w:val="22"/>
        </w:rPr>
        <w:t xml:space="preserve"> de la Cláusula Décimo Primera.- De la Junta del Fideicomiso </w:t>
      </w:r>
      <w:r w:rsidR="00B54521" w:rsidRPr="00683A9B">
        <w:rPr>
          <w:sz w:val="22"/>
          <w:szCs w:val="22"/>
        </w:rPr>
        <w:t xml:space="preserve">de la escritura de constitución del Fideicomiso, y el artículo 5 del Capítulo Segundo: De las Atribuciones de la Junta del Fideicomiso del Reglamento para el Funcionamiento de la Junta del Fideicomiso “Fondo de Capital de Riesgo”, del 07 de octubre de 2016, </w:t>
      </w:r>
      <w:r w:rsidR="00350E0B" w:rsidRPr="00683A9B">
        <w:rPr>
          <w:sz w:val="22"/>
          <w:szCs w:val="22"/>
        </w:rPr>
        <w:t>establece</w:t>
      </w:r>
      <w:r w:rsidR="00BC2704" w:rsidRPr="00683A9B">
        <w:rPr>
          <w:sz w:val="22"/>
          <w:szCs w:val="22"/>
        </w:rPr>
        <w:t>n</w:t>
      </w:r>
      <w:r w:rsidR="00350E0B" w:rsidRPr="00683A9B">
        <w:rPr>
          <w:sz w:val="22"/>
          <w:szCs w:val="22"/>
        </w:rPr>
        <w:t xml:space="preserve"> </w:t>
      </w:r>
      <w:r w:rsidR="00B54521" w:rsidRPr="00683A9B">
        <w:rPr>
          <w:sz w:val="22"/>
          <w:szCs w:val="22"/>
        </w:rPr>
        <w:t>en el</w:t>
      </w:r>
      <w:r w:rsidR="00350E0B" w:rsidRPr="00683A9B">
        <w:rPr>
          <w:sz w:val="22"/>
          <w:szCs w:val="22"/>
        </w:rPr>
        <w:t xml:space="preserve"> literal d) Conocer y aprobar la metodología, los reglamentos y los procedimientos elaborados por el C</w:t>
      </w:r>
      <w:r w:rsidR="00B54521" w:rsidRPr="00683A9B">
        <w:rPr>
          <w:sz w:val="22"/>
          <w:szCs w:val="22"/>
        </w:rPr>
        <w:t>onstituyente</w:t>
      </w:r>
      <w:r w:rsidR="00350E0B" w:rsidRPr="00683A9B">
        <w:rPr>
          <w:sz w:val="22"/>
          <w:szCs w:val="22"/>
        </w:rPr>
        <w:t>, a través de la U</w:t>
      </w:r>
      <w:r w:rsidR="00B54521" w:rsidRPr="00683A9B">
        <w:rPr>
          <w:sz w:val="22"/>
          <w:szCs w:val="22"/>
        </w:rPr>
        <w:t>nidad</w:t>
      </w:r>
      <w:r w:rsidR="00350E0B" w:rsidRPr="00683A9B">
        <w:rPr>
          <w:sz w:val="22"/>
          <w:szCs w:val="22"/>
        </w:rPr>
        <w:t xml:space="preserve"> E</w:t>
      </w:r>
      <w:r w:rsidR="00B54521" w:rsidRPr="00683A9B">
        <w:rPr>
          <w:sz w:val="22"/>
          <w:szCs w:val="22"/>
        </w:rPr>
        <w:t>jecutora</w:t>
      </w:r>
      <w:r w:rsidR="00350E0B" w:rsidRPr="00683A9B">
        <w:rPr>
          <w:sz w:val="22"/>
          <w:szCs w:val="22"/>
        </w:rPr>
        <w:t xml:space="preserve">, para la </w:t>
      </w:r>
      <w:r w:rsidR="00B54521" w:rsidRPr="00683A9B">
        <w:rPr>
          <w:sz w:val="22"/>
          <w:szCs w:val="22"/>
        </w:rPr>
        <w:t xml:space="preserve">inversión </w:t>
      </w:r>
      <w:r w:rsidR="00350E0B" w:rsidRPr="00683A9B">
        <w:rPr>
          <w:sz w:val="22"/>
          <w:szCs w:val="22"/>
        </w:rPr>
        <w:t>de los recursos del F</w:t>
      </w:r>
      <w:r w:rsidR="00B54521" w:rsidRPr="00683A9B">
        <w:rPr>
          <w:sz w:val="22"/>
          <w:szCs w:val="22"/>
        </w:rPr>
        <w:t>ideicomiso</w:t>
      </w:r>
      <w:r w:rsidR="00350E0B" w:rsidRPr="00683A9B">
        <w:rPr>
          <w:sz w:val="22"/>
          <w:szCs w:val="22"/>
        </w:rPr>
        <w:t>.;</w:t>
      </w:r>
    </w:p>
    <w:p w:rsidR="00120B78" w:rsidRPr="00683A9B" w:rsidRDefault="00120B78" w:rsidP="00683A9B">
      <w:pPr>
        <w:pStyle w:val="Sinespaciado"/>
        <w:jc w:val="both"/>
        <w:rPr>
          <w:sz w:val="22"/>
          <w:szCs w:val="22"/>
        </w:rPr>
      </w:pPr>
    </w:p>
    <w:p w:rsidR="00A87717" w:rsidRPr="00683A9B" w:rsidRDefault="004D3675" w:rsidP="00683A9B">
      <w:pPr>
        <w:autoSpaceDE w:val="0"/>
        <w:autoSpaceDN w:val="0"/>
        <w:adjustRightInd w:val="0"/>
        <w:spacing w:line="240" w:lineRule="auto"/>
        <w:jc w:val="both"/>
        <w:rPr>
          <w:rFonts w:ascii="Times New Roman" w:eastAsia="Times New Roman" w:hAnsi="Times New Roman"/>
          <w:i/>
          <w:lang w:eastAsia="es-ES"/>
        </w:rPr>
      </w:pPr>
      <w:r w:rsidRPr="00683A9B">
        <w:rPr>
          <w:rFonts w:ascii="Times New Roman" w:eastAsia="Times New Roman" w:hAnsi="Times New Roman"/>
          <w:b/>
          <w:lang w:eastAsia="es-ES"/>
        </w:rPr>
        <w:t>Que,</w:t>
      </w:r>
      <w:r w:rsidRPr="00683A9B">
        <w:rPr>
          <w:rFonts w:ascii="Times New Roman" w:eastAsia="Times New Roman" w:hAnsi="Times New Roman"/>
          <w:lang w:eastAsia="es-ES"/>
        </w:rPr>
        <w:t xml:space="preserve"> mediante oficio Nro.</w:t>
      </w:r>
      <w:r w:rsidR="00EC2ABF" w:rsidRPr="00683A9B">
        <w:rPr>
          <w:rFonts w:ascii="Times New Roman" w:eastAsia="Times New Roman" w:hAnsi="Times New Roman"/>
          <w:lang w:eastAsia="es-ES"/>
        </w:rPr>
        <w:t xml:space="preserve"> MEF-MINFIN-2017-0254-O, del 23 </w:t>
      </w:r>
      <w:r w:rsidRPr="00683A9B">
        <w:rPr>
          <w:rFonts w:ascii="Times New Roman" w:eastAsia="Times New Roman" w:hAnsi="Times New Roman"/>
          <w:lang w:eastAsia="es-ES"/>
        </w:rPr>
        <w:t xml:space="preserve">de junio de 2017, el Ministerio de Economía y Finanzas concedió la autorización para la reforma parcial del Fideicomiso Fondo de Capital de Riesgo, </w:t>
      </w:r>
      <w:r w:rsidR="00F04723" w:rsidRPr="00683A9B">
        <w:rPr>
          <w:rFonts w:ascii="Times New Roman" w:eastAsia="Times New Roman" w:hAnsi="Times New Roman"/>
          <w:lang w:eastAsia="es-ES"/>
        </w:rPr>
        <w:t xml:space="preserve">refiriendo que las reformas </w:t>
      </w:r>
      <w:r w:rsidR="00F04723" w:rsidRPr="00683A9B">
        <w:rPr>
          <w:rFonts w:ascii="Times New Roman" w:eastAsia="Times New Roman" w:hAnsi="Times New Roman"/>
          <w:i/>
          <w:lang w:eastAsia="es-ES"/>
        </w:rPr>
        <w:t xml:space="preserve">“(…) son lícitas, pues surgen con la finalidad de adecuar al Fideicomiso a la vigente normativa y a las disposiciones </w:t>
      </w:r>
      <w:r w:rsidR="009E752B" w:rsidRPr="00683A9B">
        <w:rPr>
          <w:rFonts w:ascii="Times New Roman" w:eastAsia="Times New Roman" w:hAnsi="Times New Roman"/>
          <w:i/>
          <w:lang w:eastAsia="es-ES"/>
        </w:rPr>
        <w:t>expedidas con posterioridad a su constitución (…)</w:t>
      </w:r>
      <w:r w:rsidR="00EC2ABF" w:rsidRPr="00683A9B">
        <w:rPr>
          <w:rFonts w:ascii="Times New Roman" w:eastAsia="Times New Roman" w:hAnsi="Times New Roman"/>
          <w:i/>
          <w:lang w:eastAsia="es-ES"/>
        </w:rPr>
        <w:t>.</w:t>
      </w:r>
      <w:r w:rsidR="009E752B" w:rsidRPr="00683A9B">
        <w:rPr>
          <w:rFonts w:ascii="Times New Roman" w:eastAsia="Times New Roman" w:hAnsi="Times New Roman"/>
          <w:i/>
          <w:lang w:eastAsia="es-ES"/>
        </w:rPr>
        <w:t>”;</w:t>
      </w:r>
    </w:p>
    <w:p w:rsidR="00A87717" w:rsidRPr="00683A9B" w:rsidRDefault="00E93F86" w:rsidP="00683A9B">
      <w:pPr>
        <w:autoSpaceDE w:val="0"/>
        <w:autoSpaceDN w:val="0"/>
        <w:adjustRightInd w:val="0"/>
        <w:spacing w:after="0" w:line="240" w:lineRule="auto"/>
        <w:jc w:val="both"/>
        <w:rPr>
          <w:rFonts w:ascii="Times New Roman" w:hAnsi="Times New Roman"/>
          <w:i/>
        </w:rPr>
      </w:pPr>
      <w:r w:rsidRPr="00683A9B">
        <w:rPr>
          <w:rFonts w:ascii="Times New Roman" w:hAnsi="Times New Roman"/>
          <w:b/>
        </w:rPr>
        <w:t>Que,</w:t>
      </w:r>
      <w:r w:rsidRPr="00683A9B">
        <w:rPr>
          <w:rFonts w:ascii="Times New Roman" w:hAnsi="Times New Roman"/>
        </w:rPr>
        <w:t xml:space="preserve"> el </w:t>
      </w:r>
      <w:r w:rsidR="008D4FEF" w:rsidRPr="00683A9B">
        <w:rPr>
          <w:rFonts w:ascii="Times New Roman" w:hAnsi="Times New Roman"/>
        </w:rPr>
        <w:t xml:space="preserve">artículo 620 </w:t>
      </w:r>
      <w:r w:rsidR="00120B78" w:rsidRPr="00683A9B">
        <w:rPr>
          <w:rFonts w:ascii="Times New Roman" w:hAnsi="Times New Roman"/>
        </w:rPr>
        <w:t xml:space="preserve">de la Sección I: Incentivos financieros para la Innovación Social </w:t>
      </w:r>
      <w:r w:rsidR="008D4FEF" w:rsidRPr="00683A9B">
        <w:rPr>
          <w:rFonts w:ascii="Times New Roman" w:hAnsi="Times New Roman"/>
        </w:rPr>
        <w:t xml:space="preserve">del </w:t>
      </w:r>
      <w:r w:rsidR="00120B78" w:rsidRPr="00683A9B">
        <w:rPr>
          <w:rFonts w:ascii="Times New Roman" w:hAnsi="Times New Roman"/>
        </w:rPr>
        <w:t xml:space="preserve">Capítulo III: Incentivos para la Innovación Social del </w:t>
      </w:r>
      <w:r w:rsidR="008D4FEF" w:rsidRPr="00683A9B">
        <w:rPr>
          <w:rFonts w:ascii="Times New Roman" w:hAnsi="Times New Roman"/>
        </w:rPr>
        <w:t>Código Orgánico de la Economía Social de los Conocimientos, Creatividad e Innovación (Coescci), publicado en el Suplemento del Registro Oficial Nro. 899 del 09 de diciembre de 2016</w:t>
      </w:r>
      <w:r w:rsidR="00486AF1" w:rsidRPr="00683A9B">
        <w:rPr>
          <w:rFonts w:ascii="Times New Roman" w:hAnsi="Times New Roman"/>
        </w:rPr>
        <w:t>, establece que:</w:t>
      </w:r>
      <w:r w:rsidRPr="00683A9B">
        <w:rPr>
          <w:rFonts w:ascii="Times New Roman" w:hAnsi="Times New Roman"/>
          <w:i/>
        </w:rPr>
        <w:t xml:space="preserve">“(…) Si como resultado del programa o proyecto para el fomento de la innovación social se pone en marcha un emprendimiento innovador que produjera ganancias económicas, el Estado participará entre el 5% y el 10% de la titularidad y beneficios económicos de dicho emprendimiento. </w:t>
      </w:r>
      <w:r w:rsidR="00486AF1" w:rsidRPr="00683A9B">
        <w:rPr>
          <w:rFonts w:ascii="Times New Roman" w:hAnsi="Times New Roman"/>
          <w:i/>
          <w:lang w:eastAsia="es-EC"/>
        </w:rPr>
        <w:t>La temporalidad y el modo en que se realice tal participación del Estado de los emprendimientos innovadores que produjeran ganancias económicas será regulado conforme el reglamento que expida la Secretaría de Educación Superior, Ciencia, Tecnología e Innovación</w:t>
      </w:r>
      <w:r w:rsidR="00486AF1" w:rsidRPr="00683A9B">
        <w:rPr>
          <w:rFonts w:ascii="Times New Roman" w:hAnsi="Times New Roman"/>
          <w:lang w:eastAsia="es-EC"/>
        </w:rPr>
        <w:t>.</w:t>
      </w:r>
      <w:r w:rsidR="00486AF1" w:rsidRPr="00683A9B">
        <w:rPr>
          <w:rFonts w:ascii="Times New Roman" w:hAnsi="Times New Roman"/>
          <w:i/>
        </w:rPr>
        <w:t>”;</w:t>
      </w:r>
    </w:p>
    <w:p w:rsidR="0063611F" w:rsidRPr="00683A9B" w:rsidRDefault="0063611F" w:rsidP="00683A9B">
      <w:pPr>
        <w:autoSpaceDE w:val="0"/>
        <w:autoSpaceDN w:val="0"/>
        <w:adjustRightInd w:val="0"/>
        <w:spacing w:after="0" w:line="240" w:lineRule="auto"/>
        <w:jc w:val="both"/>
        <w:rPr>
          <w:rFonts w:ascii="Times New Roman" w:hAnsi="Times New Roman"/>
          <w:lang w:eastAsia="es-EC"/>
        </w:rPr>
      </w:pPr>
    </w:p>
    <w:p w:rsidR="00616C61" w:rsidRPr="00683A9B" w:rsidRDefault="00616C61" w:rsidP="00683A9B">
      <w:pPr>
        <w:spacing w:line="240" w:lineRule="auto"/>
        <w:jc w:val="both"/>
        <w:rPr>
          <w:rFonts w:ascii="Times New Roman" w:hAnsi="Times New Roman"/>
          <w:i/>
        </w:rPr>
      </w:pPr>
      <w:r w:rsidRPr="00683A9B">
        <w:rPr>
          <w:rFonts w:ascii="Times New Roman" w:hAnsi="Times New Roman"/>
          <w:b/>
        </w:rPr>
        <w:t>Que</w:t>
      </w:r>
      <w:r w:rsidRPr="00683A9B">
        <w:rPr>
          <w:rFonts w:ascii="Times New Roman" w:hAnsi="Times New Roman"/>
        </w:rPr>
        <w:t xml:space="preserve">, el artículo 1 del Decreto Ejecutivo Nro. 6, del 24 de mayo de 2017, dispone: </w:t>
      </w:r>
      <w:r w:rsidRPr="00683A9B">
        <w:rPr>
          <w:rFonts w:ascii="Times New Roman" w:hAnsi="Times New Roman"/>
          <w:i/>
        </w:rPr>
        <w:t>“Escíndase del Ministerio de Agricultura, Ganadería, Acuacultura y Pesca, el Viceministerio de Acuacultura y Pesca y créese el Ministerio de Acuacultura y Pesca, como organismo de derecho público, con personería jurídica, patrimonio y régimen administrativo y financiero propios, con sede en la ciudad de Quito.”;</w:t>
      </w:r>
    </w:p>
    <w:p w:rsidR="00616C61" w:rsidRPr="00683A9B" w:rsidRDefault="00616C61" w:rsidP="00683A9B">
      <w:pPr>
        <w:spacing w:line="240" w:lineRule="auto"/>
        <w:jc w:val="both"/>
        <w:rPr>
          <w:rFonts w:ascii="Times New Roman" w:hAnsi="Times New Roman"/>
        </w:rPr>
      </w:pPr>
      <w:r w:rsidRPr="00683A9B">
        <w:rPr>
          <w:rFonts w:ascii="Times New Roman" w:hAnsi="Times New Roman"/>
          <w:b/>
        </w:rPr>
        <w:t>Que</w:t>
      </w:r>
      <w:r w:rsidRPr="00683A9B">
        <w:rPr>
          <w:rFonts w:ascii="Times New Roman" w:hAnsi="Times New Roman"/>
        </w:rPr>
        <w:t xml:space="preserve">, el artículo 2 Ibídem, dispone: </w:t>
      </w:r>
      <w:r w:rsidRPr="00683A9B">
        <w:rPr>
          <w:rFonts w:ascii="Times New Roman" w:hAnsi="Times New Roman"/>
          <w:i/>
        </w:rPr>
        <w:t>“Modificase la denominación de Ministerio de Agricultura, Ganadería, Acuacultura y Pesca por la de “Ministerio de Agricultura y Ganadería”, efectuándose las reformas que implica la escisión mencionada en el artículo anterior.”;</w:t>
      </w:r>
    </w:p>
    <w:p w:rsidR="00616C61" w:rsidRPr="00683A9B" w:rsidRDefault="00616C61" w:rsidP="00683A9B">
      <w:pPr>
        <w:spacing w:line="240" w:lineRule="auto"/>
        <w:jc w:val="both"/>
        <w:rPr>
          <w:rFonts w:ascii="Times New Roman" w:hAnsi="Times New Roman"/>
        </w:rPr>
      </w:pPr>
      <w:r w:rsidRPr="00683A9B">
        <w:rPr>
          <w:rFonts w:ascii="Times New Roman" w:hAnsi="Times New Roman"/>
          <w:b/>
        </w:rPr>
        <w:t>Que</w:t>
      </w:r>
      <w:r w:rsidRPr="00683A9B">
        <w:rPr>
          <w:rFonts w:ascii="Times New Roman" w:hAnsi="Times New Roman"/>
        </w:rPr>
        <w:t xml:space="preserve">, mediante Decreto Ejecutivo Nro. 7, del 24 de mayo de 2017, se suprimió entre otros, el Ministerio de Coordinación de la Producción, Empleo y Competitividad; </w:t>
      </w:r>
    </w:p>
    <w:p w:rsidR="00616C61" w:rsidRPr="00683A9B" w:rsidRDefault="00616C61" w:rsidP="00683A9B">
      <w:pPr>
        <w:autoSpaceDE w:val="0"/>
        <w:autoSpaceDN w:val="0"/>
        <w:adjustRightInd w:val="0"/>
        <w:spacing w:line="240" w:lineRule="auto"/>
        <w:jc w:val="both"/>
        <w:rPr>
          <w:rFonts w:ascii="Times New Roman" w:hAnsi="Times New Roman"/>
          <w:i/>
        </w:rPr>
      </w:pPr>
      <w:r w:rsidRPr="00683A9B">
        <w:rPr>
          <w:rFonts w:ascii="Times New Roman" w:hAnsi="Times New Roman"/>
          <w:b/>
        </w:rPr>
        <w:t>Que</w:t>
      </w:r>
      <w:r w:rsidRPr="00683A9B">
        <w:rPr>
          <w:rFonts w:ascii="Times New Roman" w:hAnsi="Times New Roman"/>
        </w:rPr>
        <w:t xml:space="preserve">, el artículo 7 del Decreto Ejecutivo Nro. 64, del 6 de julio de 2017, establece sustituir, entre otros, el literal a) del artículo 2 del Decreto Ejecutivo Nro. 680, que dice: </w:t>
      </w:r>
      <w:r w:rsidRPr="00683A9B">
        <w:rPr>
          <w:rFonts w:ascii="Times New Roman" w:hAnsi="Times New Roman"/>
          <w:i/>
        </w:rPr>
        <w:t>“a) La máxima autoridad del Ministerio Coordinador de la Producción, Empleo y Competitividad, o su delegado permanente, quien lo presidirá y tendrá voto dirimente”; por:</w:t>
      </w:r>
      <w:r w:rsidRPr="00683A9B">
        <w:rPr>
          <w:rFonts w:ascii="Times New Roman" w:hAnsi="Times New Roman"/>
        </w:rPr>
        <w:t xml:space="preserve"> </w:t>
      </w:r>
      <w:r w:rsidRPr="00683A9B">
        <w:rPr>
          <w:rFonts w:ascii="Times New Roman" w:hAnsi="Times New Roman"/>
          <w:i/>
        </w:rPr>
        <w:t xml:space="preserve">“a) La máxima autoridad del Ministerio de Industrias y Productividad, o su delegado permanente, quien lo presidirá y tendrá voto dirimente”; </w:t>
      </w:r>
    </w:p>
    <w:p w:rsidR="007D19D3" w:rsidRPr="00683A9B" w:rsidRDefault="007D19D3" w:rsidP="00683A9B">
      <w:pPr>
        <w:spacing w:before="240" w:line="240" w:lineRule="auto"/>
        <w:ind w:right="44"/>
        <w:jc w:val="both"/>
        <w:rPr>
          <w:rFonts w:ascii="Times New Roman" w:hAnsi="Times New Roman"/>
        </w:rPr>
      </w:pPr>
      <w:r w:rsidRPr="00683A9B">
        <w:rPr>
          <w:rFonts w:ascii="Times New Roman" w:hAnsi="Times New Roman"/>
          <w:b/>
        </w:rPr>
        <w:lastRenderedPageBreak/>
        <w:t>Que</w:t>
      </w:r>
      <w:r w:rsidRPr="00683A9B">
        <w:rPr>
          <w:rFonts w:ascii="Times New Roman" w:hAnsi="Times New Roman"/>
        </w:rPr>
        <w:t>, el 13 de abril de 2018, mediante Acuerdo Nro. Senescyt – 2018 -024, se expide el Reglamento de Incentivos Financieros, Tributarios y Administrativos a la Innovación Social que regula el desarrollo de los incentivos financieros, tributarios y administrativos a la innovación social previstos en el C</w:t>
      </w:r>
      <w:r w:rsidR="009602CF" w:rsidRPr="00683A9B">
        <w:rPr>
          <w:rFonts w:ascii="Times New Roman" w:hAnsi="Times New Roman"/>
        </w:rPr>
        <w:t>oescci.</w:t>
      </w:r>
    </w:p>
    <w:p w:rsidR="00EF4A04" w:rsidRPr="00683A9B" w:rsidRDefault="0063611F" w:rsidP="00683A9B">
      <w:pPr>
        <w:spacing w:line="240" w:lineRule="auto"/>
        <w:jc w:val="both"/>
        <w:rPr>
          <w:rFonts w:ascii="Times New Roman" w:hAnsi="Times New Roman"/>
        </w:rPr>
      </w:pPr>
      <w:r w:rsidRPr="00683A9B">
        <w:rPr>
          <w:rFonts w:ascii="Times New Roman" w:hAnsi="Times New Roman"/>
          <w:b/>
        </w:rPr>
        <w:t>Que</w:t>
      </w:r>
      <w:r w:rsidRPr="00683A9B">
        <w:rPr>
          <w:rFonts w:ascii="Times New Roman" w:hAnsi="Times New Roman"/>
        </w:rPr>
        <w:t xml:space="preserve">, mediante Junta del Fideicomiso </w:t>
      </w:r>
      <w:r w:rsidR="00032AF3">
        <w:rPr>
          <w:rFonts w:ascii="Times New Roman" w:hAnsi="Times New Roman"/>
        </w:rPr>
        <w:t xml:space="preserve">Presencial Nro. </w:t>
      </w:r>
      <w:r w:rsidR="00994C99">
        <w:rPr>
          <w:rFonts w:ascii="Times New Roman" w:hAnsi="Times New Roman"/>
        </w:rPr>
        <w:t xml:space="preserve">7 </w:t>
      </w:r>
      <w:r w:rsidR="00032AF3">
        <w:rPr>
          <w:rFonts w:ascii="Times New Roman" w:hAnsi="Times New Roman"/>
        </w:rPr>
        <w:t xml:space="preserve">del </w:t>
      </w:r>
      <w:r w:rsidRPr="00683A9B">
        <w:rPr>
          <w:rFonts w:ascii="Times New Roman" w:hAnsi="Times New Roman"/>
        </w:rPr>
        <w:t>Fo</w:t>
      </w:r>
      <w:r w:rsidR="009C5926">
        <w:rPr>
          <w:rFonts w:ascii="Times New Roman" w:hAnsi="Times New Roman"/>
        </w:rPr>
        <w:t>ndo de Capital de Riesgo</w:t>
      </w:r>
      <w:r w:rsidRPr="00683A9B">
        <w:rPr>
          <w:rFonts w:ascii="Times New Roman" w:hAnsi="Times New Roman"/>
        </w:rPr>
        <w:t xml:space="preserve">, de fecha…., en su resolución </w:t>
      </w:r>
      <w:r w:rsidR="009C5926">
        <w:rPr>
          <w:rFonts w:ascii="Times New Roman" w:hAnsi="Times New Roman"/>
        </w:rPr>
        <w:t>Nro. JF-007</w:t>
      </w:r>
      <w:r w:rsidRPr="00683A9B">
        <w:rPr>
          <w:rFonts w:ascii="Times New Roman" w:hAnsi="Times New Roman"/>
        </w:rPr>
        <w:t xml:space="preserve">-……. se conoció y aprobó el texto propuesto para </w:t>
      </w:r>
      <w:r w:rsidR="00EF4A04" w:rsidRPr="00683A9B">
        <w:rPr>
          <w:rFonts w:ascii="Times New Roman" w:hAnsi="Times New Roman"/>
        </w:rPr>
        <w:t>las Bases del Programa Mipymes del Componente Capital Semilla del Fideicomiso Fondo de Capital de Riesgo</w:t>
      </w:r>
    </w:p>
    <w:p w:rsidR="00D31CF3" w:rsidRPr="00683A9B" w:rsidRDefault="0063611F" w:rsidP="00683A9B">
      <w:pPr>
        <w:spacing w:line="240" w:lineRule="auto"/>
        <w:jc w:val="both"/>
        <w:rPr>
          <w:rFonts w:ascii="Times New Roman" w:hAnsi="Times New Roman"/>
        </w:rPr>
      </w:pPr>
      <w:r w:rsidRPr="00683A9B">
        <w:rPr>
          <w:rFonts w:ascii="Times New Roman" w:hAnsi="Times New Roman"/>
        </w:rPr>
        <w:t>En uso de las atribuciones que le confiere el artículo 5 del</w:t>
      </w:r>
      <w:r w:rsidR="00002B7E" w:rsidRPr="00683A9B">
        <w:rPr>
          <w:rFonts w:ascii="Times New Roman" w:hAnsi="Times New Roman"/>
        </w:rPr>
        <w:t xml:space="preserve"> </w:t>
      </w:r>
      <w:r w:rsidR="00002B7E" w:rsidRPr="00683A9B">
        <w:rPr>
          <w:rFonts w:ascii="Times New Roman" w:hAnsi="Times New Roman"/>
          <w:lang w:eastAsia="es-ES"/>
        </w:rPr>
        <w:t>Reglamento para el Funcionamiento de la Junta del Fideicomiso “Fondo de Capital de Riesgo”</w:t>
      </w:r>
      <w:r w:rsidR="00002B7E" w:rsidRPr="00683A9B">
        <w:rPr>
          <w:rFonts w:ascii="Times New Roman" w:hAnsi="Times New Roman"/>
        </w:rPr>
        <w:t>;</w:t>
      </w:r>
    </w:p>
    <w:p w:rsidR="001C1A2D" w:rsidRPr="00683A9B" w:rsidRDefault="001C1A2D" w:rsidP="00683A9B">
      <w:pPr>
        <w:spacing w:line="240" w:lineRule="auto"/>
        <w:jc w:val="both"/>
        <w:rPr>
          <w:rFonts w:ascii="Times New Roman" w:hAnsi="Times New Roman"/>
        </w:rPr>
      </w:pPr>
    </w:p>
    <w:p w:rsidR="00A87717" w:rsidRPr="00683A9B" w:rsidRDefault="00E93F86" w:rsidP="00683A9B">
      <w:pPr>
        <w:spacing w:line="240" w:lineRule="auto"/>
        <w:jc w:val="center"/>
        <w:outlineLvl w:val="0"/>
        <w:rPr>
          <w:rFonts w:ascii="Times New Roman" w:hAnsi="Times New Roman"/>
          <w:b/>
        </w:rPr>
      </w:pPr>
      <w:r w:rsidRPr="00683A9B">
        <w:rPr>
          <w:rFonts w:ascii="Times New Roman" w:hAnsi="Times New Roman"/>
          <w:b/>
        </w:rPr>
        <w:t>RESUELVE:</w:t>
      </w:r>
    </w:p>
    <w:p w:rsidR="00D31CF3" w:rsidRPr="00683A9B" w:rsidRDefault="00D31CF3" w:rsidP="00683A9B">
      <w:pPr>
        <w:spacing w:line="240" w:lineRule="auto"/>
        <w:jc w:val="center"/>
        <w:outlineLvl w:val="0"/>
        <w:rPr>
          <w:rFonts w:ascii="Times New Roman" w:hAnsi="Times New Roman"/>
          <w:b/>
        </w:rPr>
      </w:pPr>
    </w:p>
    <w:p w:rsidR="00A87717" w:rsidRPr="00683A9B" w:rsidRDefault="00E93F86" w:rsidP="00683A9B">
      <w:pPr>
        <w:spacing w:line="240" w:lineRule="auto"/>
        <w:jc w:val="center"/>
        <w:rPr>
          <w:rFonts w:ascii="Times New Roman" w:hAnsi="Times New Roman"/>
          <w:b/>
          <w:lang w:val="es-ES"/>
        </w:rPr>
      </w:pPr>
      <w:r w:rsidRPr="00683A9B">
        <w:rPr>
          <w:rFonts w:ascii="Times New Roman" w:hAnsi="Times New Roman"/>
          <w:b/>
        </w:rPr>
        <w:t xml:space="preserve">EXPEDIR LAS </w:t>
      </w:r>
      <w:r w:rsidRPr="00683A9B">
        <w:rPr>
          <w:rFonts w:ascii="Times New Roman" w:hAnsi="Times New Roman"/>
          <w:b/>
          <w:lang w:val="es-ES"/>
        </w:rPr>
        <w:t xml:space="preserve">BASES </w:t>
      </w:r>
      <w:r w:rsidR="00002B7E" w:rsidRPr="00683A9B">
        <w:rPr>
          <w:rFonts w:ascii="Times New Roman" w:hAnsi="Times New Roman"/>
          <w:b/>
          <w:lang w:val="es-ES"/>
        </w:rPr>
        <w:t xml:space="preserve">DEL </w:t>
      </w:r>
      <w:r w:rsidRPr="00683A9B">
        <w:rPr>
          <w:rFonts w:ascii="Times New Roman" w:hAnsi="Times New Roman"/>
          <w:b/>
          <w:lang w:val="es-ES"/>
        </w:rPr>
        <w:t>PROGRAMA MIPYMES DEL COMPONENTE CAPITAL SEMILLA DEL FIDEICOMISO FONDO DE CAPITAL DE RIESGO.</w:t>
      </w:r>
    </w:p>
    <w:p w:rsidR="001C1A2D" w:rsidRPr="00683A9B" w:rsidRDefault="001C1A2D" w:rsidP="00683A9B">
      <w:pPr>
        <w:spacing w:line="240" w:lineRule="auto"/>
        <w:jc w:val="center"/>
        <w:rPr>
          <w:rFonts w:ascii="Times New Roman" w:hAnsi="Times New Roman"/>
          <w:b/>
          <w:lang w:val="es-ES"/>
        </w:rPr>
      </w:pPr>
    </w:p>
    <w:p w:rsidR="00A87717" w:rsidRPr="00683A9B" w:rsidRDefault="00E93F86" w:rsidP="00683A9B">
      <w:pPr>
        <w:pStyle w:val="Ttulo1"/>
        <w:spacing w:line="240" w:lineRule="auto"/>
        <w:jc w:val="both"/>
        <w:rPr>
          <w:szCs w:val="22"/>
        </w:rPr>
      </w:pPr>
      <w:r w:rsidRPr="00683A9B">
        <w:rPr>
          <w:szCs w:val="22"/>
        </w:rPr>
        <w:t>1.-  OBJETIVOS</w:t>
      </w:r>
      <w:r w:rsidR="001713EB" w:rsidRPr="00683A9B">
        <w:rPr>
          <w:szCs w:val="22"/>
        </w:rPr>
        <w:t xml:space="preserve"> DEL “PROGRAMA MIPYMES”.</w:t>
      </w:r>
    </w:p>
    <w:p w:rsidR="00A87717" w:rsidRPr="00683A9B" w:rsidRDefault="00E93F86" w:rsidP="00683A9B">
      <w:pPr>
        <w:pStyle w:val="Ttulo2"/>
        <w:spacing w:line="240" w:lineRule="auto"/>
        <w:jc w:val="both"/>
        <w:rPr>
          <w:szCs w:val="22"/>
        </w:rPr>
      </w:pPr>
      <w:r w:rsidRPr="00683A9B">
        <w:rPr>
          <w:szCs w:val="22"/>
        </w:rPr>
        <w:t>1.1. Objetivo general.</w:t>
      </w:r>
    </w:p>
    <w:p w:rsidR="002A52C1" w:rsidRPr="00683A9B" w:rsidRDefault="002A52C1" w:rsidP="00683A9B">
      <w:pPr>
        <w:spacing w:after="0" w:line="240" w:lineRule="auto"/>
        <w:jc w:val="both"/>
        <w:rPr>
          <w:rFonts w:ascii="Times New Roman" w:hAnsi="Times New Roman"/>
        </w:rPr>
      </w:pPr>
    </w:p>
    <w:p w:rsidR="003A6C48" w:rsidRPr="00683A9B" w:rsidRDefault="003A6C48" w:rsidP="00683A9B">
      <w:pPr>
        <w:spacing w:line="240" w:lineRule="auto"/>
        <w:jc w:val="both"/>
        <w:rPr>
          <w:rFonts w:ascii="Times New Roman" w:hAnsi="Times New Roman"/>
        </w:rPr>
      </w:pPr>
      <w:r w:rsidRPr="00683A9B">
        <w:rPr>
          <w:rFonts w:ascii="Times New Roman" w:hAnsi="Times New Roman"/>
        </w:rPr>
        <w:t xml:space="preserve">Fomentar la creación y puesta en marcha de emprendimientos innovadores con alto potencial de desarrollo y crecimiento, que permitan impulsar la productividad, el empleo, y fortalecer la matriz productiva, a través del acompañamiento técnico y económico especializado, y de la colocación efectiva de las inversiones en forma de capital semilla. </w:t>
      </w:r>
    </w:p>
    <w:p w:rsidR="002A52C1" w:rsidRPr="00683A9B" w:rsidRDefault="00E93F86" w:rsidP="00683A9B">
      <w:pPr>
        <w:pStyle w:val="Ttulo2"/>
        <w:spacing w:line="240" w:lineRule="auto"/>
        <w:jc w:val="both"/>
        <w:rPr>
          <w:szCs w:val="22"/>
        </w:rPr>
      </w:pPr>
      <w:r w:rsidRPr="00683A9B">
        <w:rPr>
          <w:szCs w:val="22"/>
        </w:rPr>
        <w:t>1.2. Objetivos específicos.</w:t>
      </w:r>
    </w:p>
    <w:p w:rsidR="002A52C1" w:rsidRPr="00683A9B" w:rsidRDefault="002A52C1" w:rsidP="00683A9B">
      <w:pPr>
        <w:spacing w:after="0" w:line="240" w:lineRule="auto"/>
        <w:jc w:val="both"/>
        <w:rPr>
          <w:rFonts w:ascii="Times New Roman" w:hAnsi="Times New Roman"/>
        </w:rPr>
      </w:pPr>
    </w:p>
    <w:p w:rsidR="00A87717" w:rsidRPr="00683A9B" w:rsidRDefault="00E93F86" w:rsidP="00683A9B">
      <w:pPr>
        <w:pStyle w:val="Prrafodelista"/>
        <w:numPr>
          <w:ilvl w:val="3"/>
          <w:numId w:val="14"/>
        </w:numPr>
        <w:spacing w:after="0"/>
        <w:ind w:left="709" w:hanging="425"/>
        <w:jc w:val="both"/>
        <w:rPr>
          <w:rFonts w:ascii="Times New Roman" w:eastAsia="Calibri" w:hAnsi="Times New Roman"/>
          <w:sz w:val="22"/>
          <w:szCs w:val="22"/>
        </w:rPr>
      </w:pPr>
      <w:r w:rsidRPr="00683A9B">
        <w:rPr>
          <w:rFonts w:ascii="Times New Roman" w:eastAsia="Calibri" w:hAnsi="Times New Roman"/>
          <w:sz w:val="22"/>
          <w:szCs w:val="22"/>
        </w:rPr>
        <w:t>Apoyar al sector de las micro, pequeñas y medianas empresas (Mipymes) en la creación y puesta en marcha de emprendimientos innovadores y dinámicos a través de cofinanciamiento.</w:t>
      </w:r>
    </w:p>
    <w:p w:rsidR="00A87717" w:rsidRPr="00683A9B" w:rsidRDefault="00E93F86" w:rsidP="00683A9B">
      <w:pPr>
        <w:pStyle w:val="Prrafodelista"/>
        <w:numPr>
          <w:ilvl w:val="0"/>
          <w:numId w:val="14"/>
        </w:numPr>
        <w:jc w:val="both"/>
        <w:rPr>
          <w:rFonts w:ascii="Times New Roman" w:eastAsia="Calibri" w:hAnsi="Times New Roman"/>
          <w:sz w:val="22"/>
          <w:szCs w:val="22"/>
          <w:lang w:val="es-EC" w:eastAsia="en-US"/>
        </w:rPr>
      </w:pPr>
      <w:r w:rsidRPr="00683A9B">
        <w:rPr>
          <w:rFonts w:ascii="Times New Roman" w:eastAsia="Calibri" w:hAnsi="Times New Roman"/>
          <w:sz w:val="22"/>
          <w:szCs w:val="22"/>
          <w:lang w:val="es-EC" w:eastAsia="en-US"/>
        </w:rPr>
        <w:t xml:space="preserve">Fortalecer las capacidades de innovación productiva, emprendimiento, y empresariales que permitan crear nuevas empresas productivas.  </w:t>
      </w:r>
    </w:p>
    <w:p w:rsidR="00A87717" w:rsidRPr="00683A9B" w:rsidRDefault="00E93F86" w:rsidP="00683A9B">
      <w:pPr>
        <w:pStyle w:val="Prrafodelista"/>
        <w:numPr>
          <w:ilvl w:val="0"/>
          <w:numId w:val="14"/>
        </w:numPr>
        <w:jc w:val="both"/>
        <w:rPr>
          <w:rFonts w:ascii="Times New Roman" w:eastAsia="Calibri" w:hAnsi="Times New Roman"/>
          <w:sz w:val="22"/>
          <w:szCs w:val="22"/>
          <w:lang w:val="es-EC" w:eastAsia="en-US"/>
        </w:rPr>
      </w:pPr>
      <w:r w:rsidRPr="00683A9B">
        <w:rPr>
          <w:rFonts w:ascii="Times New Roman" w:eastAsia="Calibri" w:hAnsi="Times New Roman"/>
          <w:sz w:val="22"/>
          <w:szCs w:val="22"/>
          <w:lang w:val="es-EC" w:eastAsia="en-US"/>
        </w:rPr>
        <w:t xml:space="preserve">Promover el desarrollo del ecosistema de emprendimiento e innovación productiva en el país. </w:t>
      </w:r>
    </w:p>
    <w:p w:rsidR="006963FF" w:rsidRPr="00683A9B" w:rsidRDefault="006963FF" w:rsidP="00683A9B">
      <w:pPr>
        <w:spacing w:line="240" w:lineRule="auto"/>
        <w:jc w:val="both"/>
        <w:rPr>
          <w:rFonts w:ascii="Times New Roman" w:eastAsia="Times New Roman" w:hAnsi="Times New Roman"/>
          <w:b/>
          <w:bCs/>
          <w:color w:val="000000"/>
        </w:rPr>
      </w:pPr>
      <w:r w:rsidRPr="00683A9B">
        <w:rPr>
          <w:rFonts w:ascii="Times New Roman" w:eastAsia="Times New Roman" w:hAnsi="Times New Roman"/>
          <w:b/>
          <w:bCs/>
          <w:color w:val="000000"/>
        </w:rPr>
        <w:t>2. CRITERIOS GENERALES.</w:t>
      </w:r>
    </w:p>
    <w:p w:rsidR="006963FF" w:rsidRPr="00683A9B" w:rsidRDefault="006963FF" w:rsidP="00683A9B">
      <w:pPr>
        <w:spacing w:line="240" w:lineRule="auto"/>
        <w:jc w:val="both"/>
        <w:rPr>
          <w:rFonts w:ascii="Times New Roman" w:hAnsi="Times New Roman"/>
        </w:rPr>
      </w:pPr>
      <w:r w:rsidRPr="00683A9B">
        <w:rPr>
          <w:rFonts w:ascii="Times New Roman" w:hAnsi="Times New Roman"/>
        </w:rPr>
        <w:t xml:space="preserve">El Programa Mipymes se regirá y desarrollará bajo los siguientes criterios generales: </w:t>
      </w:r>
    </w:p>
    <w:p w:rsidR="00685243" w:rsidRPr="00683A9B" w:rsidRDefault="00685243" w:rsidP="00683A9B">
      <w:pPr>
        <w:pStyle w:val="Prrafodelista"/>
        <w:numPr>
          <w:ilvl w:val="0"/>
          <w:numId w:val="41"/>
        </w:numPr>
        <w:jc w:val="both"/>
        <w:rPr>
          <w:rFonts w:ascii="Times New Roman" w:eastAsia="Calibri" w:hAnsi="Times New Roman"/>
          <w:sz w:val="22"/>
          <w:szCs w:val="22"/>
          <w:lang w:val="es-EC" w:eastAsia="en-US"/>
        </w:rPr>
      </w:pPr>
      <w:r w:rsidRPr="00683A9B">
        <w:rPr>
          <w:rFonts w:ascii="Times New Roman" w:eastAsia="Calibri" w:hAnsi="Times New Roman"/>
          <w:sz w:val="22"/>
          <w:szCs w:val="22"/>
          <w:lang w:val="es-EC" w:eastAsia="en-US"/>
        </w:rPr>
        <w:t xml:space="preserve">Igualdad de oportunidades para el acceso a los incentivos financieros. </w:t>
      </w:r>
    </w:p>
    <w:p w:rsidR="00685243" w:rsidRPr="00683A9B" w:rsidRDefault="00685243" w:rsidP="00683A9B">
      <w:pPr>
        <w:pStyle w:val="Prrafodelista"/>
        <w:numPr>
          <w:ilvl w:val="0"/>
          <w:numId w:val="41"/>
        </w:numPr>
        <w:jc w:val="both"/>
        <w:rPr>
          <w:rFonts w:ascii="Times New Roman" w:eastAsia="Calibri" w:hAnsi="Times New Roman"/>
          <w:sz w:val="22"/>
          <w:szCs w:val="22"/>
          <w:lang w:val="es-EC" w:eastAsia="en-US"/>
        </w:rPr>
      </w:pPr>
      <w:r w:rsidRPr="00683A9B">
        <w:rPr>
          <w:rFonts w:ascii="Times New Roman" w:eastAsia="Calibri" w:hAnsi="Times New Roman"/>
          <w:sz w:val="22"/>
          <w:szCs w:val="22"/>
          <w:lang w:val="es-EC" w:eastAsia="en-US"/>
        </w:rPr>
        <w:t xml:space="preserve">Respeto y conservación del medio ambiente. </w:t>
      </w:r>
    </w:p>
    <w:p w:rsidR="00685243" w:rsidRPr="00683A9B" w:rsidRDefault="00685243" w:rsidP="00683A9B">
      <w:pPr>
        <w:pStyle w:val="Prrafodelista"/>
        <w:numPr>
          <w:ilvl w:val="0"/>
          <w:numId w:val="41"/>
        </w:numPr>
        <w:jc w:val="both"/>
        <w:rPr>
          <w:rFonts w:ascii="Times New Roman" w:eastAsia="Calibri" w:hAnsi="Times New Roman"/>
          <w:sz w:val="22"/>
          <w:szCs w:val="22"/>
          <w:lang w:val="es-EC" w:eastAsia="en-US"/>
        </w:rPr>
      </w:pPr>
      <w:r w:rsidRPr="00683A9B">
        <w:rPr>
          <w:rFonts w:ascii="Times New Roman" w:eastAsia="Calibri" w:hAnsi="Times New Roman"/>
          <w:sz w:val="22"/>
          <w:szCs w:val="22"/>
          <w:lang w:val="es-EC" w:eastAsia="en-US"/>
        </w:rPr>
        <w:t xml:space="preserve">Introducción de un nuevo o significativamente mejorado bien, servicio o proceso con valor agregado que aporte al desarrollo socioeconómico del país, a través de la potenciación de </w:t>
      </w:r>
      <w:r w:rsidRPr="00683A9B">
        <w:rPr>
          <w:rFonts w:ascii="Times New Roman" w:eastAsia="Calibri" w:hAnsi="Times New Roman"/>
          <w:sz w:val="22"/>
          <w:szCs w:val="22"/>
          <w:lang w:val="es-EC" w:eastAsia="en-US"/>
        </w:rPr>
        <w:lastRenderedPageBreak/>
        <w:t>las capacidades individuales o colectivas, la satisfacción de necesidades de la sociedad y el efectivo ejercicio de derechos.</w:t>
      </w:r>
    </w:p>
    <w:p w:rsidR="00685243" w:rsidRPr="00683A9B" w:rsidRDefault="00685243" w:rsidP="00683A9B">
      <w:pPr>
        <w:pStyle w:val="Prrafodelista"/>
        <w:numPr>
          <w:ilvl w:val="0"/>
          <w:numId w:val="41"/>
        </w:numPr>
        <w:jc w:val="both"/>
        <w:rPr>
          <w:rFonts w:ascii="Times New Roman" w:eastAsia="Calibri" w:hAnsi="Times New Roman"/>
          <w:sz w:val="22"/>
          <w:szCs w:val="22"/>
          <w:lang w:val="es-EC" w:eastAsia="en-US"/>
        </w:rPr>
      </w:pPr>
      <w:r w:rsidRPr="00683A9B">
        <w:rPr>
          <w:rFonts w:ascii="Times New Roman" w:eastAsia="Calibri" w:hAnsi="Times New Roman"/>
          <w:sz w:val="22"/>
          <w:szCs w:val="22"/>
          <w:lang w:val="es-EC" w:eastAsia="en-US"/>
        </w:rPr>
        <w:t>Generación de impactos sociales, económicos, culturales y/o tecnológicos que fomenten el desarrollo de la economía basada en los conocimientos.</w:t>
      </w:r>
    </w:p>
    <w:p w:rsidR="006963FF" w:rsidRPr="00683A9B" w:rsidRDefault="000A4D2B" w:rsidP="00683A9B">
      <w:pPr>
        <w:pStyle w:val="Prrafodelista"/>
        <w:numPr>
          <w:ilvl w:val="0"/>
          <w:numId w:val="41"/>
        </w:numPr>
        <w:jc w:val="both"/>
        <w:rPr>
          <w:rFonts w:ascii="Times New Roman" w:eastAsia="Calibri" w:hAnsi="Times New Roman"/>
          <w:sz w:val="22"/>
          <w:szCs w:val="22"/>
          <w:lang w:val="es-EC" w:eastAsia="en-US"/>
        </w:rPr>
      </w:pPr>
      <w:r w:rsidRPr="00683A9B">
        <w:rPr>
          <w:rFonts w:ascii="Times New Roman" w:eastAsia="Calibri" w:hAnsi="Times New Roman"/>
          <w:sz w:val="22"/>
          <w:szCs w:val="22"/>
          <w:lang w:val="es-EC" w:eastAsia="en-US"/>
        </w:rPr>
        <w:t xml:space="preserve">Fomento del trabajo </w:t>
      </w:r>
      <w:r w:rsidR="00685243" w:rsidRPr="00683A9B">
        <w:rPr>
          <w:rFonts w:ascii="Times New Roman" w:eastAsia="Calibri" w:hAnsi="Times New Roman"/>
          <w:sz w:val="22"/>
          <w:szCs w:val="22"/>
          <w:lang w:val="es-EC" w:eastAsia="en-US"/>
        </w:rPr>
        <w:t>colaborativo entre los actores del Sistema Nacional de Ciencia, Tecnología, Innovación y Saberes Ancestrales.</w:t>
      </w:r>
    </w:p>
    <w:p w:rsidR="00664730" w:rsidRPr="00683A9B" w:rsidRDefault="008173A4" w:rsidP="00683A9B">
      <w:pPr>
        <w:pStyle w:val="Ttulo1"/>
        <w:spacing w:line="240" w:lineRule="auto"/>
        <w:jc w:val="both"/>
        <w:rPr>
          <w:szCs w:val="22"/>
        </w:rPr>
      </w:pPr>
      <w:r w:rsidRPr="00683A9B">
        <w:rPr>
          <w:szCs w:val="22"/>
        </w:rPr>
        <w:t>3</w:t>
      </w:r>
      <w:r w:rsidR="00664730" w:rsidRPr="00683A9B">
        <w:rPr>
          <w:szCs w:val="22"/>
        </w:rPr>
        <w:t xml:space="preserve">. </w:t>
      </w:r>
      <w:r w:rsidR="007D6710" w:rsidRPr="00683A9B">
        <w:rPr>
          <w:szCs w:val="22"/>
        </w:rPr>
        <w:t>ATRIBUCIONES PARA LA IMPLEMENTACIÓN DEL “PROGRAMA MIPYMES”.</w:t>
      </w:r>
    </w:p>
    <w:p w:rsidR="00A87717" w:rsidRPr="00683A9B" w:rsidRDefault="00E93F86" w:rsidP="00683A9B">
      <w:pPr>
        <w:pStyle w:val="Ttulo2"/>
        <w:spacing w:line="240" w:lineRule="auto"/>
        <w:jc w:val="both"/>
        <w:rPr>
          <w:szCs w:val="22"/>
        </w:rPr>
      </w:pPr>
      <w:r w:rsidRPr="00683A9B">
        <w:rPr>
          <w:szCs w:val="22"/>
        </w:rPr>
        <w:t xml:space="preserve"> </w:t>
      </w:r>
      <w:r w:rsidR="00820C65" w:rsidRPr="00683A9B">
        <w:rPr>
          <w:szCs w:val="22"/>
        </w:rPr>
        <w:t>3</w:t>
      </w:r>
      <w:r w:rsidR="002A52C1" w:rsidRPr="00683A9B">
        <w:rPr>
          <w:szCs w:val="22"/>
        </w:rPr>
        <w:t xml:space="preserve">.1. </w:t>
      </w:r>
      <w:r w:rsidRPr="00683A9B">
        <w:rPr>
          <w:szCs w:val="22"/>
        </w:rPr>
        <w:t>Atribuciones de</w:t>
      </w:r>
      <w:r w:rsidR="00C04B71" w:rsidRPr="00683A9B">
        <w:rPr>
          <w:szCs w:val="22"/>
        </w:rPr>
        <w:t>l</w:t>
      </w:r>
      <w:r w:rsidRPr="00683A9B">
        <w:rPr>
          <w:szCs w:val="22"/>
        </w:rPr>
        <w:t xml:space="preserve"> Fideicomiso Fondo de Capital de Riesgo.</w:t>
      </w:r>
    </w:p>
    <w:p w:rsidR="00A87717" w:rsidRPr="00683A9B" w:rsidRDefault="00E93F86" w:rsidP="00683A9B">
      <w:pPr>
        <w:suppressAutoHyphens/>
        <w:spacing w:before="240" w:line="240" w:lineRule="auto"/>
        <w:contextualSpacing/>
        <w:jc w:val="both"/>
        <w:rPr>
          <w:rFonts w:ascii="Times New Roman" w:hAnsi="Times New Roman"/>
        </w:rPr>
      </w:pPr>
      <w:r w:rsidRPr="00683A9B">
        <w:rPr>
          <w:rFonts w:ascii="Times New Roman" w:hAnsi="Times New Roman"/>
        </w:rPr>
        <w:t>Serán atribuciones de la Fiduciaria del Fideicomiso Fondo de Capital de Riesgo para la implementación del “Programa Mipymes”  las siguientes:</w:t>
      </w:r>
    </w:p>
    <w:p w:rsidR="00A87717" w:rsidRPr="00683A9B" w:rsidRDefault="00E93F86" w:rsidP="00683A9B">
      <w:pPr>
        <w:pStyle w:val="Listavistosa-nfasis11"/>
        <w:numPr>
          <w:ilvl w:val="0"/>
          <w:numId w:val="18"/>
        </w:numPr>
        <w:spacing w:line="240" w:lineRule="auto"/>
        <w:jc w:val="both"/>
        <w:rPr>
          <w:rFonts w:ascii="Times New Roman" w:hAnsi="Times New Roman"/>
          <w:lang w:val="es-EC"/>
        </w:rPr>
      </w:pPr>
      <w:r w:rsidRPr="00683A9B">
        <w:rPr>
          <w:rFonts w:ascii="Times New Roman" w:hAnsi="Times New Roman"/>
          <w:lang w:val="es-EC"/>
        </w:rPr>
        <w:t>Suscribir los contratos de inversión entre el beneficiario del “Programa Mipymes” y el Fideicomiso Fondo de Capital de Riesgo.</w:t>
      </w:r>
    </w:p>
    <w:p w:rsidR="00A87717" w:rsidRPr="00683A9B" w:rsidRDefault="00E93F86" w:rsidP="00683A9B">
      <w:pPr>
        <w:pStyle w:val="Listavistosa-nfasis11"/>
        <w:numPr>
          <w:ilvl w:val="0"/>
          <w:numId w:val="18"/>
        </w:numPr>
        <w:spacing w:line="240" w:lineRule="auto"/>
        <w:jc w:val="both"/>
        <w:rPr>
          <w:rFonts w:ascii="Times New Roman" w:hAnsi="Times New Roman"/>
          <w:lang w:val="es-EC"/>
        </w:rPr>
      </w:pPr>
      <w:r w:rsidRPr="00683A9B">
        <w:rPr>
          <w:rFonts w:ascii="Times New Roman" w:hAnsi="Times New Roman"/>
          <w:lang w:val="es-EC"/>
        </w:rPr>
        <w:t>Realizar las inversiones aprobadas por la Junta del Fideicomiso Fondo de Capital de Riesgo en las entidades de derecho privado beneficiarias.</w:t>
      </w:r>
    </w:p>
    <w:p w:rsidR="00A87717" w:rsidRPr="00683A9B" w:rsidRDefault="00E93F86" w:rsidP="00683A9B">
      <w:pPr>
        <w:pStyle w:val="Listavistosa-nfasis11"/>
        <w:numPr>
          <w:ilvl w:val="0"/>
          <w:numId w:val="18"/>
        </w:numPr>
        <w:spacing w:line="240" w:lineRule="auto"/>
        <w:jc w:val="both"/>
        <w:rPr>
          <w:rFonts w:ascii="Times New Roman" w:hAnsi="Times New Roman"/>
          <w:lang w:val="es-EC"/>
        </w:rPr>
      </w:pPr>
      <w:r w:rsidRPr="00683A9B">
        <w:rPr>
          <w:rFonts w:ascii="Times New Roman" w:hAnsi="Times New Roman"/>
          <w:lang w:val="es-EC"/>
        </w:rPr>
        <w:t>Entregar de forma oportuna los recursos del Fideicomiso Fondo de Capital de Riesgo a las entidades de derecho privado beneficiarias.</w:t>
      </w:r>
    </w:p>
    <w:p w:rsidR="00A87717" w:rsidRPr="00A71887" w:rsidRDefault="00E93F86" w:rsidP="00683A9B">
      <w:pPr>
        <w:pStyle w:val="Listavistosa-nfasis11"/>
        <w:numPr>
          <w:ilvl w:val="0"/>
          <w:numId w:val="18"/>
        </w:numPr>
        <w:spacing w:line="240" w:lineRule="auto"/>
        <w:jc w:val="both"/>
        <w:rPr>
          <w:rFonts w:ascii="Times New Roman" w:hAnsi="Times New Roman"/>
          <w:lang w:val="es-EC"/>
        </w:rPr>
      </w:pPr>
      <w:r w:rsidRPr="00A71887">
        <w:rPr>
          <w:rFonts w:ascii="Times New Roman" w:hAnsi="Times New Roman"/>
          <w:lang w:val="es-EC"/>
        </w:rPr>
        <w:t>Administrar y ejecutar las garantías y recaudos correspondientes en el caso de incumplimiento por parte de los benef</w:t>
      </w:r>
      <w:r w:rsidR="00664730" w:rsidRPr="00A71887">
        <w:rPr>
          <w:rFonts w:ascii="Times New Roman" w:hAnsi="Times New Roman"/>
          <w:lang w:val="es-EC"/>
        </w:rPr>
        <w:t xml:space="preserve">iciarios del “Programa Mipymes” </w:t>
      </w:r>
      <w:r w:rsidRPr="00A71887">
        <w:rPr>
          <w:rFonts w:ascii="Times New Roman" w:hAnsi="Times New Roman"/>
          <w:lang w:val="es-EC"/>
        </w:rPr>
        <w:t>del compromiso del buen uso de los recursos a ser entregados, y de los hitos respectivos establecidos en el cronograma de inversión.</w:t>
      </w:r>
    </w:p>
    <w:p w:rsidR="00A87717" w:rsidRPr="00683A9B" w:rsidRDefault="00820C65" w:rsidP="00683A9B">
      <w:pPr>
        <w:pStyle w:val="Ttulo2"/>
        <w:spacing w:line="240" w:lineRule="auto"/>
        <w:jc w:val="both"/>
        <w:rPr>
          <w:szCs w:val="22"/>
        </w:rPr>
      </w:pPr>
      <w:r w:rsidRPr="00683A9B">
        <w:rPr>
          <w:szCs w:val="22"/>
        </w:rPr>
        <w:t>3</w:t>
      </w:r>
      <w:r w:rsidR="00836CF6" w:rsidRPr="00683A9B">
        <w:rPr>
          <w:szCs w:val="22"/>
        </w:rPr>
        <w:t xml:space="preserve">.2. </w:t>
      </w:r>
      <w:r w:rsidR="00E93F86" w:rsidRPr="00683A9B">
        <w:rPr>
          <w:szCs w:val="22"/>
        </w:rPr>
        <w:t>Atribuciones de la Unidad Ejecutora.</w:t>
      </w:r>
    </w:p>
    <w:p w:rsidR="00FE3804" w:rsidRPr="00683A9B" w:rsidRDefault="00E93F86" w:rsidP="00683A9B">
      <w:pPr>
        <w:suppressAutoHyphens/>
        <w:spacing w:before="240" w:line="240" w:lineRule="auto"/>
        <w:contextualSpacing/>
        <w:jc w:val="both"/>
        <w:rPr>
          <w:rFonts w:ascii="Times New Roman" w:hAnsi="Times New Roman"/>
        </w:rPr>
      </w:pPr>
      <w:r w:rsidRPr="00683A9B">
        <w:rPr>
          <w:rFonts w:ascii="Times New Roman" w:hAnsi="Times New Roman"/>
        </w:rPr>
        <w:t xml:space="preserve">Serán atribuciones de la Unidad Ejecutora </w:t>
      </w:r>
      <w:r w:rsidR="00FE3804" w:rsidRPr="00683A9B">
        <w:rPr>
          <w:rFonts w:ascii="Times New Roman" w:hAnsi="Times New Roman"/>
        </w:rPr>
        <w:t xml:space="preserve">como administrador del </w:t>
      </w:r>
      <w:r w:rsidRPr="00683A9B">
        <w:rPr>
          <w:rFonts w:ascii="Times New Roman" w:hAnsi="Times New Roman"/>
        </w:rPr>
        <w:t>“Programa Mipymes” las siguientes:</w:t>
      </w:r>
    </w:p>
    <w:p w:rsidR="00FE3804" w:rsidRPr="00683A9B" w:rsidRDefault="00FE3804" w:rsidP="00683A9B">
      <w:pPr>
        <w:pStyle w:val="Prrafodelista"/>
        <w:numPr>
          <w:ilvl w:val="0"/>
          <w:numId w:val="46"/>
        </w:numPr>
        <w:suppressAutoHyphens/>
        <w:spacing w:before="240"/>
        <w:jc w:val="both"/>
        <w:rPr>
          <w:rFonts w:ascii="Times New Roman" w:hAnsi="Times New Roman"/>
          <w:sz w:val="22"/>
          <w:szCs w:val="22"/>
        </w:rPr>
      </w:pPr>
      <w:r w:rsidRPr="00683A9B">
        <w:rPr>
          <w:rFonts w:ascii="Times New Roman" w:hAnsi="Times New Roman"/>
          <w:sz w:val="22"/>
          <w:szCs w:val="22"/>
        </w:rPr>
        <w:t>Ejecutar todas las acciones y gestiones necesarias para la correcta ejecución de los objetivos establecidos en el programa.</w:t>
      </w:r>
    </w:p>
    <w:p w:rsidR="00FE3804" w:rsidRPr="00683A9B" w:rsidRDefault="00FE3804" w:rsidP="00683A9B">
      <w:pPr>
        <w:pStyle w:val="Prrafodelista"/>
        <w:numPr>
          <w:ilvl w:val="0"/>
          <w:numId w:val="46"/>
        </w:numPr>
        <w:suppressAutoHyphens/>
        <w:spacing w:before="240"/>
        <w:jc w:val="both"/>
        <w:rPr>
          <w:rFonts w:ascii="Times New Roman" w:hAnsi="Times New Roman"/>
          <w:sz w:val="22"/>
          <w:szCs w:val="22"/>
        </w:rPr>
      </w:pPr>
      <w:r w:rsidRPr="00683A9B">
        <w:rPr>
          <w:rFonts w:ascii="Times New Roman" w:hAnsi="Times New Roman"/>
          <w:sz w:val="22"/>
          <w:szCs w:val="22"/>
        </w:rPr>
        <w:t>Realizar la gestión, monitoreo, evaluación y seguimiento de todas las actividades de las fases del programa, que garantice el buen desempeño y el cumplimiento de los objetivos propuestos.</w:t>
      </w:r>
    </w:p>
    <w:p w:rsidR="00FE3804" w:rsidRPr="00683A9B" w:rsidRDefault="00FE3804" w:rsidP="00683A9B">
      <w:pPr>
        <w:pStyle w:val="Prrafodelista"/>
        <w:numPr>
          <w:ilvl w:val="0"/>
          <w:numId w:val="46"/>
        </w:numPr>
        <w:suppressAutoHyphens/>
        <w:spacing w:before="240"/>
        <w:jc w:val="both"/>
        <w:rPr>
          <w:rFonts w:ascii="Times New Roman" w:hAnsi="Times New Roman"/>
          <w:sz w:val="22"/>
          <w:szCs w:val="22"/>
        </w:rPr>
      </w:pPr>
      <w:r w:rsidRPr="00683A9B">
        <w:rPr>
          <w:rFonts w:ascii="Times New Roman" w:hAnsi="Times New Roman"/>
          <w:sz w:val="22"/>
          <w:szCs w:val="22"/>
        </w:rPr>
        <w:t>Efectuar los procesos de contratación correspondientes para la ejecución del programa de acuerdo a la normativa del Fideicomiso.</w:t>
      </w:r>
    </w:p>
    <w:p w:rsidR="00FE3804" w:rsidRPr="00683A9B" w:rsidRDefault="00FE3804" w:rsidP="00683A9B">
      <w:pPr>
        <w:pStyle w:val="Prrafodelista"/>
        <w:numPr>
          <w:ilvl w:val="0"/>
          <w:numId w:val="46"/>
        </w:numPr>
        <w:suppressAutoHyphens/>
        <w:spacing w:before="240"/>
        <w:jc w:val="both"/>
        <w:rPr>
          <w:rFonts w:ascii="Times New Roman" w:hAnsi="Times New Roman"/>
          <w:sz w:val="22"/>
          <w:szCs w:val="22"/>
        </w:rPr>
      </w:pPr>
      <w:r w:rsidRPr="00683A9B">
        <w:rPr>
          <w:rFonts w:ascii="Times New Roman" w:hAnsi="Times New Roman"/>
          <w:sz w:val="22"/>
          <w:szCs w:val="22"/>
        </w:rPr>
        <w:t xml:space="preserve">Evaluar </w:t>
      </w:r>
      <w:r w:rsidR="00B13DBB" w:rsidRPr="00683A9B">
        <w:rPr>
          <w:rFonts w:ascii="Times New Roman" w:hAnsi="Times New Roman"/>
          <w:sz w:val="22"/>
          <w:szCs w:val="22"/>
        </w:rPr>
        <w:t xml:space="preserve">y presentar </w:t>
      </w:r>
      <w:r w:rsidRPr="00683A9B">
        <w:rPr>
          <w:rFonts w:ascii="Times New Roman" w:hAnsi="Times New Roman"/>
          <w:sz w:val="22"/>
          <w:szCs w:val="22"/>
        </w:rPr>
        <w:t>los dictámenes técnicos – económicos favorables y las propuestas de inversión en emprendimientos innovadores</w:t>
      </w:r>
      <w:r w:rsidR="00B13DBB" w:rsidRPr="00683A9B">
        <w:rPr>
          <w:rFonts w:ascii="Times New Roman" w:hAnsi="Times New Roman"/>
          <w:sz w:val="22"/>
          <w:szCs w:val="22"/>
        </w:rPr>
        <w:t xml:space="preserve"> a la Junta del Fideicomiso</w:t>
      </w:r>
      <w:r w:rsidRPr="00683A9B">
        <w:rPr>
          <w:rFonts w:ascii="Times New Roman" w:hAnsi="Times New Roman"/>
          <w:sz w:val="22"/>
          <w:szCs w:val="22"/>
        </w:rPr>
        <w:t>.</w:t>
      </w:r>
    </w:p>
    <w:p w:rsidR="00FE3804" w:rsidRPr="00683A9B" w:rsidRDefault="00FE3804" w:rsidP="00683A9B">
      <w:pPr>
        <w:pStyle w:val="Prrafodelista"/>
        <w:numPr>
          <w:ilvl w:val="0"/>
          <w:numId w:val="46"/>
        </w:numPr>
        <w:suppressAutoHyphens/>
        <w:spacing w:before="240"/>
        <w:jc w:val="both"/>
        <w:rPr>
          <w:rFonts w:ascii="Times New Roman" w:hAnsi="Times New Roman"/>
          <w:sz w:val="22"/>
          <w:szCs w:val="22"/>
        </w:rPr>
      </w:pPr>
      <w:r w:rsidRPr="00683A9B">
        <w:rPr>
          <w:rFonts w:ascii="Times New Roman" w:hAnsi="Times New Roman"/>
          <w:sz w:val="22"/>
          <w:szCs w:val="22"/>
        </w:rPr>
        <w:t>Solicitar la acreditación a la Senescyt de los potenciales emprendimientos innovadores elegibles conforme lo establecido en la normativa aplicable.</w:t>
      </w:r>
    </w:p>
    <w:p w:rsidR="00FE3804" w:rsidRPr="00683A9B" w:rsidRDefault="00FE3804" w:rsidP="00683A9B">
      <w:pPr>
        <w:pStyle w:val="Prrafodelista"/>
        <w:numPr>
          <w:ilvl w:val="0"/>
          <w:numId w:val="46"/>
        </w:numPr>
        <w:suppressAutoHyphens/>
        <w:spacing w:before="240"/>
        <w:jc w:val="both"/>
        <w:rPr>
          <w:rFonts w:ascii="Times New Roman" w:hAnsi="Times New Roman"/>
          <w:sz w:val="22"/>
          <w:szCs w:val="22"/>
        </w:rPr>
      </w:pPr>
      <w:r w:rsidRPr="00683A9B">
        <w:rPr>
          <w:rFonts w:ascii="Times New Roman" w:hAnsi="Times New Roman"/>
          <w:sz w:val="22"/>
          <w:szCs w:val="22"/>
        </w:rPr>
        <w:t xml:space="preserve">Controlar que las inversiones del Fideicomiso se realicen conforme a los parámetros establecidos en la reglamentación del Fondo, y las bases del programa. </w:t>
      </w:r>
    </w:p>
    <w:p w:rsidR="00FE3804" w:rsidRPr="00683A9B" w:rsidRDefault="00B104A0" w:rsidP="00683A9B">
      <w:pPr>
        <w:pStyle w:val="Prrafodelista"/>
        <w:numPr>
          <w:ilvl w:val="0"/>
          <w:numId w:val="46"/>
        </w:numPr>
        <w:suppressAutoHyphens/>
        <w:spacing w:before="240"/>
        <w:jc w:val="both"/>
        <w:rPr>
          <w:rFonts w:ascii="Times New Roman" w:hAnsi="Times New Roman"/>
          <w:sz w:val="22"/>
          <w:szCs w:val="22"/>
          <w:lang w:val="es-EC"/>
        </w:rPr>
      </w:pPr>
      <w:r w:rsidRPr="00683A9B">
        <w:rPr>
          <w:rFonts w:ascii="Times New Roman" w:hAnsi="Times New Roman"/>
          <w:sz w:val="22"/>
          <w:szCs w:val="22"/>
        </w:rPr>
        <w:t>Revisar y a</w:t>
      </w:r>
      <w:r w:rsidR="00FE3804" w:rsidRPr="00683A9B">
        <w:rPr>
          <w:rFonts w:ascii="Times New Roman" w:hAnsi="Times New Roman"/>
          <w:sz w:val="22"/>
          <w:szCs w:val="22"/>
        </w:rPr>
        <w:t>probar los informes de cumplimiento presentados por el operador contratado para las diferentes fases de ejecución del programa.</w:t>
      </w:r>
    </w:p>
    <w:p w:rsidR="00A87717" w:rsidRPr="00683A9B" w:rsidRDefault="00820C65" w:rsidP="00683A9B">
      <w:pPr>
        <w:pStyle w:val="Ttulo2"/>
        <w:spacing w:line="240" w:lineRule="auto"/>
        <w:jc w:val="both"/>
        <w:rPr>
          <w:szCs w:val="22"/>
        </w:rPr>
      </w:pPr>
      <w:r w:rsidRPr="00683A9B">
        <w:rPr>
          <w:szCs w:val="22"/>
        </w:rPr>
        <w:t>3</w:t>
      </w:r>
      <w:r w:rsidR="00E47362" w:rsidRPr="00683A9B">
        <w:rPr>
          <w:szCs w:val="22"/>
        </w:rPr>
        <w:t xml:space="preserve">.3. </w:t>
      </w:r>
      <w:r w:rsidR="00E93F86" w:rsidRPr="00683A9B">
        <w:rPr>
          <w:szCs w:val="22"/>
        </w:rPr>
        <w:t>Obligaciones de las entidades de derecho privado elegibles.</w:t>
      </w:r>
    </w:p>
    <w:p w:rsidR="00A87717" w:rsidRPr="00683A9B" w:rsidRDefault="00E93F86" w:rsidP="00683A9B">
      <w:pPr>
        <w:suppressAutoHyphens/>
        <w:spacing w:before="240" w:line="240" w:lineRule="auto"/>
        <w:contextualSpacing/>
        <w:jc w:val="both"/>
        <w:rPr>
          <w:rFonts w:ascii="Times New Roman" w:hAnsi="Times New Roman"/>
        </w:rPr>
      </w:pPr>
      <w:r w:rsidRPr="00683A9B">
        <w:rPr>
          <w:rFonts w:ascii="Times New Roman" w:hAnsi="Times New Roman"/>
        </w:rPr>
        <w:t>Son obligaciones generales de las entidades de derecho privado elegibles las mencionadas a continuación:</w:t>
      </w:r>
    </w:p>
    <w:p w:rsidR="00FE3804" w:rsidRPr="00683A9B" w:rsidRDefault="00FE3804" w:rsidP="00683A9B">
      <w:pPr>
        <w:pStyle w:val="Prrafodelista"/>
        <w:numPr>
          <w:ilvl w:val="0"/>
          <w:numId w:val="46"/>
        </w:numPr>
        <w:suppressAutoHyphens/>
        <w:spacing w:before="240"/>
        <w:jc w:val="both"/>
        <w:rPr>
          <w:rFonts w:ascii="Times New Roman" w:hAnsi="Times New Roman"/>
          <w:sz w:val="22"/>
          <w:szCs w:val="22"/>
        </w:rPr>
      </w:pPr>
      <w:r w:rsidRPr="00683A9B">
        <w:rPr>
          <w:rFonts w:ascii="Times New Roman" w:hAnsi="Times New Roman"/>
          <w:sz w:val="22"/>
          <w:szCs w:val="22"/>
        </w:rPr>
        <w:lastRenderedPageBreak/>
        <w:t>Ejecutar y culminar, en tiempo y forma, los proyectos a los cuales la Junta del Fideicomiso apruebe la asignación de recursos.</w:t>
      </w:r>
    </w:p>
    <w:p w:rsidR="00FE3804" w:rsidRPr="00683A9B" w:rsidRDefault="00FE3804" w:rsidP="00683A9B">
      <w:pPr>
        <w:pStyle w:val="Prrafodelista"/>
        <w:numPr>
          <w:ilvl w:val="0"/>
          <w:numId w:val="46"/>
        </w:numPr>
        <w:suppressAutoHyphens/>
        <w:spacing w:before="240"/>
        <w:jc w:val="both"/>
        <w:rPr>
          <w:rFonts w:ascii="Times New Roman" w:hAnsi="Times New Roman"/>
          <w:sz w:val="22"/>
          <w:szCs w:val="22"/>
        </w:rPr>
      </w:pPr>
      <w:r w:rsidRPr="00683A9B">
        <w:rPr>
          <w:rFonts w:ascii="Times New Roman" w:hAnsi="Times New Roman"/>
          <w:sz w:val="22"/>
          <w:szCs w:val="22"/>
        </w:rPr>
        <w:t xml:space="preserve">Destinar los recursos económicos u otros recibidos, conforme el plan </w:t>
      </w:r>
      <w:r w:rsidR="000B1FA4" w:rsidRPr="00683A9B">
        <w:rPr>
          <w:rFonts w:ascii="Times New Roman" w:hAnsi="Times New Roman"/>
          <w:sz w:val="22"/>
          <w:szCs w:val="22"/>
        </w:rPr>
        <w:t xml:space="preserve">de negocios </w:t>
      </w:r>
      <w:r w:rsidRPr="00683A9B">
        <w:rPr>
          <w:rFonts w:ascii="Times New Roman" w:hAnsi="Times New Roman"/>
          <w:sz w:val="22"/>
          <w:szCs w:val="22"/>
        </w:rPr>
        <w:t>establecido y aprobado en</w:t>
      </w:r>
      <w:r w:rsidR="000B1FA4" w:rsidRPr="00683A9B">
        <w:rPr>
          <w:rFonts w:ascii="Times New Roman" w:hAnsi="Times New Roman"/>
          <w:sz w:val="22"/>
          <w:szCs w:val="22"/>
        </w:rPr>
        <w:t xml:space="preserve"> el programa</w:t>
      </w:r>
      <w:r w:rsidRPr="00683A9B">
        <w:rPr>
          <w:rFonts w:ascii="Times New Roman" w:hAnsi="Times New Roman"/>
          <w:sz w:val="22"/>
          <w:szCs w:val="22"/>
        </w:rPr>
        <w:t>.</w:t>
      </w:r>
    </w:p>
    <w:p w:rsidR="00FE3804" w:rsidRPr="00683A9B" w:rsidRDefault="00FE3804" w:rsidP="00683A9B">
      <w:pPr>
        <w:pStyle w:val="Prrafodelista"/>
        <w:numPr>
          <w:ilvl w:val="0"/>
          <w:numId w:val="46"/>
        </w:numPr>
        <w:suppressAutoHyphens/>
        <w:spacing w:before="240"/>
        <w:jc w:val="both"/>
        <w:rPr>
          <w:rFonts w:ascii="Times New Roman" w:hAnsi="Times New Roman"/>
          <w:sz w:val="22"/>
          <w:szCs w:val="22"/>
        </w:rPr>
      </w:pPr>
      <w:r w:rsidRPr="00683A9B">
        <w:rPr>
          <w:rFonts w:ascii="Times New Roman" w:hAnsi="Times New Roman"/>
          <w:sz w:val="22"/>
          <w:szCs w:val="22"/>
        </w:rPr>
        <w:t>Informar oportunamente al operador los avances, dificultades y/o acontecimientos que surjan durante la ejecución del proyecto y que pudiesen retrasar el avance o impedir la realización y culminación del mismo.</w:t>
      </w:r>
    </w:p>
    <w:p w:rsidR="00FE3804" w:rsidRPr="00683A9B" w:rsidRDefault="00FE3804" w:rsidP="00683A9B">
      <w:pPr>
        <w:pStyle w:val="Prrafodelista"/>
        <w:numPr>
          <w:ilvl w:val="0"/>
          <w:numId w:val="46"/>
        </w:numPr>
        <w:suppressAutoHyphens/>
        <w:spacing w:before="240"/>
        <w:jc w:val="both"/>
        <w:rPr>
          <w:rFonts w:ascii="Times New Roman" w:hAnsi="Times New Roman"/>
          <w:sz w:val="22"/>
          <w:szCs w:val="22"/>
        </w:rPr>
      </w:pPr>
      <w:r w:rsidRPr="00683A9B">
        <w:rPr>
          <w:rFonts w:ascii="Times New Roman" w:hAnsi="Times New Roman"/>
          <w:sz w:val="22"/>
          <w:szCs w:val="22"/>
        </w:rPr>
        <w:t xml:space="preserve">Proveer todos los recursos humanos, económicos y técnicos necesarios para la realización del proyecto y conforme se encuentre establecido y acordado en el plan de </w:t>
      </w:r>
      <w:r w:rsidR="000B1FA4" w:rsidRPr="00683A9B">
        <w:rPr>
          <w:rFonts w:ascii="Times New Roman" w:hAnsi="Times New Roman"/>
          <w:sz w:val="22"/>
          <w:szCs w:val="22"/>
        </w:rPr>
        <w:t xml:space="preserve">negocios </w:t>
      </w:r>
      <w:r w:rsidRPr="00683A9B">
        <w:rPr>
          <w:rFonts w:ascii="Times New Roman" w:hAnsi="Times New Roman"/>
          <w:sz w:val="22"/>
          <w:szCs w:val="22"/>
        </w:rPr>
        <w:t>aprobado.</w:t>
      </w:r>
    </w:p>
    <w:p w:rsidR="00FE3804" w:rsidRPr="00683A9B" w:rsidRDefault="00FE3804" w:rsidP="00683A9B">
      <w:pPr>
        <w:pStyle w:val="Prrafodelista"/>
        <w:numPr>
          <w:ilvl w:val="0"/>
          <w:numId w:val="46"/>
        </w:numPr>
        <w:suppressAutoHyphens/>
        <w:spacing w:before="240"/>
        <w:jc w:val="both"/>
        <w:rPr>
          <w:rFonts w:ascii="Times New Roman" w:hAnsi="Times New Roman"/>
          <w:sz w:val="22"/>
          <w:szCs w:val="22"/>
        </w:rPr>
      </w:pPr>
      <w:r w:rsidRPr="00683A9B">
        <w:rPr>
          <w:rFonts w:ascii="Times New Roman" w:hAnsi="Times New Roman"/>
          <w:sz w:val="22"/>
          <w:szCs w:val="22"/>
        </w:rPr>
        <w:t>Facilitar la fiscalización técnica y administrativa cuando sea requerida por la Junta de forma que se verifique el buen uso de los recursos recibidos conforme el compromiso establecido en la firma del contrato</w:t>
      </w:r>
      <w:r w:rsidR="000B1FA4" w:rsidRPr="00683A9B">
        <w:rPr>
          <w:rFonts w:ascii="Times New Roman" w:hAnsi="Times New Roman"/>
          <w:sz w:val="22"/>
          <w:szCs w:val="22"/>
        </w:rPr>
        <w:t xml:space="preserve"> de inversión</w:t>
      </w:r>
      <w:r w:rsidRPr="00683A9B">
        <w:rPr>
          <w:rFonts w:ascii="Times New Roman" w:hAnsi="Times New Roman"/>
          <w:sz w:val="22"/>
          <w:szCs w:val="22"/>
        </w:rPr>
        <w:t>.</w:t>
      </w:r>
    </w:p>
    <w:p w:rsidR="00FE3804" w:rsidRPr="00683A9B" w:rsidRDefault="00FE3804" w:rsidP="00683A9B">
      <w:pPr>
        <w:pStyle w:val="Prrafodelista"/>
        <w:numPr>
          <w:ilvl w:val="0"/>
          <w:numId w:val="46"/>
        </w:numPr>
        <w:suppressAutoHyphens/>
        <w:spacing w:before="240"/>
        <w:jc w:val="both"/>
        <w:rPr>
          <w:rFonts w:ascii="Times New Roman" w:hAnsi="Times New Roman"/>
          <w:sz w:val="22"/>
          <w:szCs w:val="22"/>
        </w:rPr>
      </w:pPr>
      <w:r w:rsidRPr="00683A9B">
        <w:rPr>
          <w:rFonts w:ascii="Times New Roman" w:hAnsi="Times New Roman"/>
          <w:sz w:val="22"/>
          <w:szCs w:val="22"/>
        </w:rPr>
        <w:t>Entregar conforme a especificaciones dadas o establecidas en las bases, las debidas garantías y/o documentos que se deban constituir o elaborar a fin de precautelar el buen uso de los recursos entregados por el Fideicomiso Fondo de Capital de Riesgo.</w:t>
      </w:r>
    </w:p>
    <w:p w:rsidR="00FE3804" w:rsidRPr="00683A9B" w:rsidRDefault="00FE3804" w:rsidP="00683A9B">
      <w:pPr>
        <w:pStyle w:val="Prrafodelista"/>
        <w:numPr>
          <w:ilvl w:val="0"/>
          <w:numId w:val="46"/>
        </w:numPr>
        <w:suppressAutoHyphens/>
        <w:spacing w:before="240"/>
        <w:jc w:val="both"/>
        <w:rPr>
          <w:rFonts w:ascii="Times New Roman" w:hAnsi="Times New Roman"/>
          <w:sz w:val="22"/>
          <w:szCs w:val="22"/>
        </w:rPr>
      </w:pPr>
      <w:r w:rsidRPr="00683A9B">
        <w:rPr>
          <w:rFonts w:ascii="Times New Roman" w:hAnsi="Times New Roman"/>
          <w:sz w:val="22"/>
          <w:szCs w:val="22"/>
        </w:rPr>
        <w:t>Informar al operador de los siguientes hechos:</w:t>
      </w:r>
    </w:p>
    <w:p w:rsidR="00FE3804" w:rsidRPr="00683A9B" w:rsidRDefault="00FE3804" w:rsidP="00683A9B">
      <w:pPr>
        <w:pStyle w:val="Prrafodelista"/>
        <w:numPr>
          <w:ilvl w:val="0"/>
          <w:numId w:val="47"/>
        </w:numPr>
        <w:suppressAutoHyphens/>
        <w:spacing w:before="240"/>
        <w:ind w:left="1134" w:hanging="425"/>
        <w:jc w:val="both"/>
        <w:rPr>
          <w:rFonts w:ascii="Times New Roman" w:hAnsi="Times New Roman"/>
          <w:sz w:val="22"/>
          <w:szCs w:val="22"/>
        </w:rPr>
      </w:pPr>
      <w:r w:rsidRPr="00683A9B">
        <w:rPr>
          <w:rFonts w:ascii="Times New Roman" w:hAnsi="Times New Roman"/>
          <w:sz w:val="22"/>
          <w:szCs w:val="22"/>
        </w:rPr>
        <w:t>Toda modificación significativa en la situación financiera del beneficiario que pudiera comprometer el cumplimiento y culminación del proyecto.</w:t>
      </w:r>
    </w:p>
    <w:p w:rsidR="00FE3804" w:rsidRPr="00683A9B" w:rsidRDefault="00FE3804" w:rsidP="00683A9B">
      <w:pPr>
        <w:pStyle w:val="Prrafodelista"/>
        <w:numPr>
          <w:ilvl w:val="0"/>
          <w:numId w:val="47"/>
        </w:numPr>
        <w:suppressAutoHyphens/>
        <w:spacing w:before="240"/>
        <w:ind w:left="1134" w:hanging="425"/>
        <w:jc w:val="both"/>
        <w:rPr>
          <w:rFonts w:ascii="Times New Roman" w:hAnsi="Times New Roman"/>
          <w:sz w:val="22"/>
          <w:szCs w:val="22"/>
        </w:rPr>
      </w:pPr>
      <w:r w:rsidRPr="00683A9B">
        <w:rPr>
          <w:rFonts w:ascii="Times New Roman" w:hAnsi="Times New Roman"/>
          <w:sz w:val="22"/>
          <w:szCs w:val="22"/>
        </w:rPr>
        <w:t>Toda modificación en el estatuto de la entidad de derecho privado.</w:t>
      </w:r>
    </w:p>
    <w:p w:rsidR="00FE3804" w:rsidRPr="00683A9B" w:rsidRDefault="00FE3804" w:rsidP="00683A9B">
      <w:pPr>
        <w:pStyle w:val="Prrafodelista"/>
        <w:numPr>
          <w:ilvl w:val="0"/>
          <w:numId w:val="46"/>
        </w:numPr>
        <w:suppressAutoHyphens/>
        <w:spacing w:before="240"/>
        <w:jc w:val="both"/>
        <w:rPr>
          <w:rFonts w:ascii="Times New Roman" w:hAnsi="Times New Roman"/>
          <w:sz w:val="22"/>
          <w:szCs w:val="22"/>
        </w:rPr>
      </w:pPr>
      <w:r w:rsidRPr="00683A9B">
        <w:rPr>
          <w:rFonts w:ascii="Times New Roman" w:hAnsi="Times New Roman"/>
          <w:sz w:val="22"/>
          <w:szCs w:val="22"/>
        </w:rPr>
        <w:t>Cumplir con la normativa establecida para la ejecución del proyecto propuesto.</w:t>
      </w:r>
    </w:p>
    <w:p w:rsidR="00FE3804" w:rsidRPr="00683A9B" w:rsidRDefault="00FE3804" w:rsidP="00683A9B">
      <w:pPr>
        <w:suppressAutoHyphens/>
        <w:spacing w:before="240" w:line="240" w:lineRule="auto"/>
        <w:jc w:val="both"/>
        <w:rPr>
          <w:rFonts w:ascii="Times New Roman" w:hAnsi="Times New Roman"/>
          <w:lang w:val="es-ES_tradnl"/>
        </w:rPr>
      </w:pPr>
      <w:r w:rsidRPr="00683A9B">
        <w:rPr>
          <w:rFonts w:ascii="Times New Roman" w:hAnsi="Times New Roman"/>
        </w:rPr>
        <w:t>Una vez concluida la ejecución del proyecto aprobado, la entidad de derecho privado se compromete a iniciar con las siguientes etapas de evolución del proyecto que le correspondan en alguno de los programas, fideicomisos, fondos colectivos o negocios fiduciarios que el Fondo de Capital de Riesgo tiene a disponibilidad para este efecto de forma que, en caso de resultar con éxito el proyecto, el Fideicomiso logre la recuperación de los recursos invertidos conforme lo establecido en la normativa vigente, y otras derivadas que se generen, en el Código Orgánico de la Economía Social de los Conocimientos, Creatividad e Innovación, y sus reglamentos aplicables.</w:t>
      </w:r>
    </w:p>
    <w:p w:rsidR="00A87717" w:rsidRPr="00683A9B" w:rsidRDefault="00820C65" w:rsidP="00683A9B">
      <w:pPr>
        <w:pStyle w:val="Ttulo1"/>
        <w:spacing w:line="240" w:lineRule="auto"/>
        <w:rPr>
          <w:szCs w:val="22"/>
          <w:highlight w:val="yellow"/>
        </w:rPr>
      </w:pPr>
      <w:r w:rsidRPr="00683A9B">
        <w:rPr>
          <w:szCs w:val="22"/>
        </w:rPr>
        <w:t>4</w:t>
      </w:r>
      <w:r w:rsidR="00E93F86" w:rsidRPr="00683A9B">
        <w:rPr>
          <w:szCs w:val="22"/>
        </w:rPr>
        <w:t>.- TÉRMINOS UTILIZADOS</w:t>
      </w:r>
      <w:r w:rsidR="008E51DB" w:rsidRPr="00683A9B">
        <w:rPr>
          <w:szCs w:val="22"/>
        </w:rPr>
        <w:t xml:space="preserve"> PARA EL PROGRAMA.</w:t>
      </w:r>
      <w:r w:rsidR="00E93F86" w:rsidRPr="00683A9B">
        <w:rPr>
          <w:szCs w:val="22"/>
        </w:rPr>
        <w:t xml:space="preserve">  </w:t>
      </w:r>
    </w:p>
    <w:p w:rsidR="004D7B72" w:rsidRPr="00683A9B" w:rsidRDefault="004D7B72" w:rsidP="00683A9B">
      <w:pPr>
        <w:spacing w:before="240" w:line="240" w:lineRule="auto"/>
        <w:jc w:val="both"/>
        <w:rPr>
          <w:rFonts w:ascii="Times New Roman" w:hAnsi="Times New Roman"/>
        </w:rPr>
      </w:pPr>
      <w:r w:rsidRPr="00683A9B">
        <w:rPr>
          <w:rFonts w:ascii="Times New Roman" w:hAnsi="Times New Roman"/>
          <w:b/>
        </w:rPr>
        <w:t xml:space="preserve">Asignaciones no reembolsables: </w:t>
      </w:r>
      <w:r w:rsidRPr="00683A9B">
        <w:rPr>
          <w:rFonts w:ascii="Times New Roman" w:hAnsi="Times New Roman"/>
        </w:rPr>
        <w:t>Son los recursos asignados a un emprendimiento innovador, proyecto o empresa, sobre los cuales no se exige ningún tipo de compensación o retribución por parte de quien lo recibe.</w:t>
      </w:r>
    </w:p>
    <w:p w:rsidR="00755842" w:rsidRPr="00683A9B" w:rsidRDefault="00755842" w:rsidP="00683A9B">
      <w:pPr>
        <w:spacing w:before="240" w:line="240" w:lineRule="auto"/>
        <w:jc w:val="both"/>
        <w:rPr>
          <w:rFonts w:ascii="Times New Roman" w:hAnsi="Times New Roman"/>
        </w:rPr>
      </w:pPr>
      <w:r w:rsidRPr="00683A9B">
        <w:rPr>
          <w:rFonts w:ascii="Times New Roman" w:hAnsi="Times New Roman"/>
          <w:b/>
        </w:rPr>
        <w:t>Bienes de uso:</w:t>
      </w:r>
      <w:r w:rsidRPr="00683A9B">
        <w:rPr>
          <w:rFonts w:ascii="Times New Roman" w:hAnsi="Times New Roman"/>
        </w:rPr>
        <w:t xml:space="preserve"> Se denominan bienes de uso, activos fijos, propiedad planta y equipo o capital inmovilizado al conjunto de bienes muebles y/o inmuebles, maquinaria, vehículos automotores, etc. que posee una empresa para utilizarlos en el desarrollo específico de sus actividades.</w:t>
      </w:r>
    </w:p>
    <w:p w:rsidR="004D7EF3" w:rsidRPr="00683A9B" w:rsidRDefault="004D7EF3" w:rsidP="00683A9B">
      <w:pPr>
        <w:pStyle w:val="Textonotapie"/>
        <w:spacing w:line="240" w:lineRule="auto"/>
        <w:jc w:val="both"/>
        <w:rPr>
          <w:rFonts w:ascii="Times New Roman" w:hAnsi="Times New Roman"/>
          <w:sz w:val="22"/>
          <w:szCs w:val="22"/>
        </w:rPr>
      </w:pPr>
      <w:r w:rsidRPr="00683A9B">
        <w:rPr>
          <w:rFonts w:ascii="Times New Roman" w:hAnsi="Times New Roman"/>
          <w:b/>
          <w:sz w:val="22"/>
          <w:szCs w:val="22"/>
        </w:rPr>
        <w:t xml:space="preserve">Bienes intangibles: </w:t>
      </w:r>
      <w:r w:rsidRPr="00683A9B">
        <w:rPr>
          <w:rFonts w:ascii="Times New Roman" w:hAnsi="Times New Roman"/>
          <w:sz w:val="22"/>
          <w:szCs w:val="22"/>
        </w:rPr>
        <w:t>Son aquellos</w:t>
      </w:r>
      <w:r w:rsidRPr="00683A9B">
        <w:rPr>
          <w:rFonts w:ascii="Times New Roman" w:hAnsi="Times New Roman"/>
          <w:b/>
          <w:sz w:val="22"/>
          <w:szCs w:val="22"/>
        </w:rPr>
        <w:t xml:space="preserve"> </w:t>
      </w:r>
      <w:r w:rsidRPr="00683A9B">
        <w:rPr>
          <w:rFonts w:ascii="Times New Roman" w:hAnsi="Times New Roman"/>
          <w:sz w:val="22"/>
          <w:szCs w:val="22"/>
        </w:rPr>
        <w:t>bienes inmateriales representados en derechos, privilegios o ventajas de competencia para una persona o empresa. Entre los bienes intangibles se pueden encontrar patentes, marcas, derechos de autor y otros.</w:t>
      </w:r>
    </w:p>
    <w:p w:rsidR="00A87717" w:rsidRPr="00683A9B" w:rsidRDefault="00E93F86" w:rsidP="00683A9B">
      <w:pPr>
        <w:pStyle w:val="Textonotapie"/>
        <w:spacing w:line="240" w:lineRule="auto"/>
        <w:jc w:val="both"/>
        <w:rPr>
          <w:rFonts w:ascii="Times New Roman" w:hAnsi="Times New Roman"/>
          <w:sz w:val="22"/>
          <w:szCs w:val="22"/>
        </w:rPr>
      </w:pPr>
      <w:r w:rsidRPr="00683A9B">
        <w:rPr>
          <w:rFonts w:ascii="Times New Roman" w:hAnsi="Times New Roman"/>
          <w:b/>
          <w:sz w:val="22"/>
          <w:szCs w:val="22"/>
        </w:rPr>
        <w:t>Bienes tangibles:</w:t>
      </w:r>
      <w:r w:rsidRPr="00683A9B">
        <w:rPr>
          <w:rFonts w:ascii="Times New Roman" w:hAnsi="Times New Roman"/>
          <w:b/>
          <w:i/>
          <w:sz w:val="22"/>
          <w:szCs w:val="22"/>
        </w:rPr>
        <w:t xml:space="preserve"> </w:t>
      </w:r>
      <w:r w:rsidRPr="00683A9B">
        <w:rPr>
          <w:rFonts w:ascii="Times New Roman" w:hAnsi="Times New Roman"/>
          <w:sz w:val="22"/>
          <w:szCs w:val="22"/>
        </w:rPr>
        <w:t xml:space="preserve">Son aquellos bienes </w:t>
      </w:r>
      <w:r w:rsidR="0077477A" w:rsidRPr="00683A9B">
        <w:rPr>
          <w:rFonts w:ascii="Times New Roman" w:hAnsi="Times New Roman"/>
          <w:sz w:val="22"/>
          <w:szCs w:val="22"/>
        </w:rPr>
        <w:t xml:space="preserve">materiales </w:t>
      </w:r>
      <w:r w:rsidRPr="00683A9B">
        <w:rPr>
          <w:rFonts w:ascii="Times New Roman" w:hAnsi="Times New Roman"/>
          <w:sz w:val="22"/>
          <w:szCs w:val="22"/>
        </w:rPr>
        <w:t xml:space="preserve"> que sirven para la producción de otros bienes o servicios.</w:t>
      </w:r>
    </w:p>
    <w:p w:rsidR="00B57BAD" w:rsidRPr="00683A9B" w:rsidRDefault="00B57BAD" w:rsidP="00683A9B">
      <w:pPr>
        <w:pStyle w:val="Textonotapie"/>
        <w:spacing w:line="240" w:lineRule="auto"/>
        <w:jc w:val="both"/>
        <w:rPr>
          <w:rFonts w:ascii="Times New Roman" w:hAnsi="Times New Roman"/>
          <w:sz w:val="22"/>
          <w:szCs w:val="22"/>
        </w:rPr>
      </w:pPr>
      <w:r w:rsidRPr="00683A9B">
        <w:rPr>
          <w:rFonts w:ascii="Times New Roman" w:hAnsi="Times New Roman"/>
          <w:b/>
          <w:sz w:val="22"/>
          <w:szCs w:val="22"/>
        </w:rPr>
        <w:t>Capital de trabajo:</w:t>
      </w:r>
      <w:r w:rsidRPr="00683A9B">
        <w:rPr>
          <w:rFonts w:ascii="Times New Roman" w:hAnsi="Times New Roman"/>
          <w:sz w:val="22"/>
          <w:szCs w:val="22"/>
        </w:rPr>
        <w:t xml:space="preserve"> Se considera como aquellos recursos que requiere la empresa para poder operar. En este sentido el capital de trabajo es lo que comúnmente conocemos como </w:t>
      </w:r>
      <w:hyperlink r:id="rId8" w:history="1">
        <w:r w:rsidRPr="00683A9B">
          <w:rPr>
            <w:rFonts w:ascii="Times New Roman" w:hAnsi="Times New Roman"/>
            <w:sz w:val="22"/>
            <w:szCs w:val="22"/>
          </w:rPr>
          <w:t>activo corriente</w:t>
        </w:r>
      </w:hyperlink>
      <w:r w:rsidRPr="00683A9B">
        <w:rPr>
          <w:rFonts w:ascii="Times New Roman" w:hAnsi="Times New Roman"/>
          <w:sz w:val="22"/>
          <w:szCs w:val="22"/>
        </w:rPr>
        <w:t xml:space="preserve"> (efectivo, inversiones a corto plazo, cartera e inventarios).</w:t>
      </w:r>
    </w:p>
    <w:p w:rsidR="00A87717" w:rsidRPr="00683A9B" w:rsidRDefault="00E93F86" w:rsidP="00683A9B">
      <w:pPr>
        <w:pStyle w:val="Textoindependiente"/>
        <w:spacing w:before="240" w:beforeAutospacing="0" w:after="200" w:afterAutospacing="0"/>
        <w:jc w:val="both"/>
        <w:rPr>
          <w:rFonts w:eastAsia="Calibri"/>
          <w:sz w:val="22"/>
          <w:szCs w:val="22"/>
          <w:lang w:eastAsia="en-US"/>
        </w:rPr>
      </w:pPr>
      <w:r w:rsidRPr="00683A9B">
        <w:rPr>
          <w:rFonts w:eastAsia="Calibri"/>
          <w:b/>
          <w:sz w:val="22"/>
          <w:szCs w:val="22"/>
          <w:lang w:eastAsia="en-US"/>
        </w:rPr>
        <w:lastRenderedPageBreak/>
        <w:t>Capital semilla:</w:t>
      </w:r>
      <w:r w:rsidRPr="00683A9B">
        <w:rPr>
          <w:b/>
          <w:sz w:val="22"/>
          <w:szCs w:val="22"/>
          <w:lang w:val="es-AR"/>
        </w:rPr>
        <w:t xml:space="preserve"> </w:t>
      </w:r>
      <w:r w:rsidRPr="00683A9B">
        <w:rPr>
          <w:rFonts w:eastAsia="Calibri"/>
          <w:sz w:val="22"/>
          <w:szCs w:val="22"/>
          <w:lang w:eastAsia="en-US"/>
        </w:rPr>
        <w:t>Inversión que se entrega para apoyar a los emprendimientos innovadores en etapas muy tempranas del desarrollo de su idea o proyecto de negocio, y que, sujeto al éxito del proyecto</w:t>
      </w:r>
      <w:r w:rsidR="000A2D6B" w:rsidRPr="00683A9B">
        <w:rPr>
          <w:rFonts w:eastAsia="Calibri"/>
          <w:sz w:val="22"/>
          <w:szCs w:val="22"/>
          <w:lang w:eastAsia="en-US"/>
        </w:rPr>
        <w:t>,</w:t>
      </w:r>
      <w:r w:rsidRPr="00683A9B">
        <w:rPr>
          <w:rFonts w:eastAsia="Calibri"/>
          <w:sz w:val="22"/>
          <w:szCs w:val="22"/>
          <w:lang w:eastAsia="en-US"/>
        </w:rPr>
        <w:t xml:space="preserve"> tendrá carácter reembolsable en los términos que e</w:t>
      </w:r>
      <w:r w:rsidR="000A2D6B" w:rsidRPr="00683A9B">
        <w:rPr>
          <w:rFonts w:eastAsia="Calibri"/>
          <w:sz w:val="22"/>
          <w:szCs w:val="22"/>
          <w:lang w:eastAsia="en-US"/>
        </w:rPr>
        <w:t>stablezca la normativa correspondiente</w:t>
      </w:r>
      <w:r w:rsidRPr="00683A9B">
        <w:rPr>
          <w:rFonts w:eastAsia="Calibri"/>
          <w:sz w:val="22"/>
          <w:szCs w:val="22"/>
          <w:lang w:eastAsia="en-US"/>
        </w:rPr>
        <w:t>.</w:t>
      </w:r>
    </w:p>
    <w:p w:rsidR="00A87717" w:rsidRPr="00683A9B" w:rsidRDefault="00E93F86" w:rsidP="00683A9B">
      <w:pPr>
        <w:spacing w:line="240" w:lineRule="auto"/>
        <w:jc w:val="both"/>
        <w:rPr>
          <w:rFonts w:ascii="Times New Roman" w:hAnsi="Times New Roman"/>
        </w:rPr>
      </w:pPr>
      <w:r w:rsidRPr="00683A9B">
        <w:rPr>
          <w:rFonts w:ascii="Times New Roman" w:hAnsi="Times New Roman"/>
          <w:b/>
        </w:rPr>
        <w:t>Capital social:</w:t>
      </w:r>
      <w:r w:rsidRPr="00683A9B">
        <w:rPr>
          <w:rFonts w:ascii="Times New Roman" w:hAnsi="Times New Roman"/>
          <w:b/>
          <w:i/>
        </w:rPr>
        <w:t xml:space="preserve"> </w:t>
      </w:r>
      <w:r w:rsidRPr="00683A9B">
        <w:rPr>
          <w:rFonts w:ascii="Times New Roman" w:hAnsi="Times New Roman"/>
        </w:rPr>
        <w:t xml:space="preserve">Es valor en dinero, bienes tangibles e intangibles que los socios de un emprendimiento, proyecto o empresa aportan para su realización. </w:t>
      </w:r>
    </w:p>
    <w:p w:rsidR="00D332D3" w:rsidRPr="00683A9B" w:rsidRDefault="00E93F86" w:rsidP="00683A9B">
      <w:pPr>
        <w:pStyle w:val="Textonotapie"/>
        <w:spacing w:line="240" w:lineRule="auto"/>
        <w:jc w:val="both"/>
        <w:rPr>
          <w:rFonts w:ascii="Times New Roman" w:hAnsi="Times New Roman"/>
          <w:sz w:val="22"/>
          <w:szCs w:val="22"/>
        </w:rPr>
      </w:pPr>
      <w:r w:rsidRPr="00683A9B">
        <w:rPr>
          <w:rFonts w:ascii="Times New Roman" w:hAnsi="Times New Roman"/>
          <w:b/>
          <w:sz w:val="22"/>
          <w:szCs w:val="22"/>
        </w:rPr>
        <w:t>Componente capital semilla:</w:t>
      </w:r>
      <w:r w:rsidRPr="00683A9B">
        <w:rPr>
          <w:rFonts w:ascii="Times New Roman" w:hAnsi="Times New Roman"/>
          <w:b/>
          <w:i/>
          <w:sz w:val="22"/>
          <w:szCs w:val="22"/>
        </w:rPr>
        <w:t xml:space="preserve"> </w:t>
      </w:r>
      <w:r w:rsidRPr="00683A9B">
        <w:rPr>
          <w:rFonts w:ascii="Times New Roman" w:hAnsi="Times New Roman"/>
          <w:sz w:val="22"/>
          <w:szCs w:val="22"/>
        </w:rPr>
        <w:t xml:space="preserve">Se refiere a </w:t>
      </w:r>
      <w:r w:rsidR="0077477A" w:rsidRPr="00683A9B">
        <w:rPr>
          <w:rFonts w:ascii="Times New Roman" w:hAnsi="Times New Roman"/>
          <w:sz w:val="22"/>
          <w:szCs w:val="22"/>
        </w:rPr>
        <w:t>una de las subcuentas contables</w:t>
      </w:r>
      <w:r w:rsidRPr="00683A9B">
        <w:rPr>
          <w:rFonts w:ascii="Times New Roman" w:hAnsi="Times New Roman"/>
          <w:sz w:val="22"/>
          <w:szCs w:val="22"/>
        </w:rPr>
        <w:t xml:space="preserve"> del Fideicomiso Fondo de Capital de Riesgo destinada para inversiones en forma de capital de semilla. </w:t>
      </w:r>
      <w:r w:rsidR="0077477A" w:rsidRPr="00683A9B">
        <w:rPr>
          <w:rFonts w:ascii="Times New Roman" w:hAnsi="Times New Roman"/>
          <w:sz w:val="22"/>
          <w:szCs w:val="22"/>
        </w:rPr>
        <w:t xml:space="preserve">Esta subcuenta </w:t>
      </w:r>
      <w:r w:rsidRPr="00683A9B">
        <w:rPr>
          <w:rFonts w:ascii="Times New Roman" w:hAnsi="Times New Roman"/>
          <w:sz w:val="22"/>
          <w:szCs w:val="22"/>
        </w:rPr>
        <w:t>registrará el conjunto de inversiones dirigidas a emprendimientos innovadores, desde etapas muy tempranas del desarrollo de la idea-proyecto, hasta la puesta en marcha.</w:t>
      </w:r>
    </w:p>
    <w:p w:rsidR="00A87717" w:rsidRPr="00683A9B" w:rsidRDefault="00D332D3" w:rsidP="00683A9B">
      <w:pPr>
        <w:pStyle w:val="Default"/>
        <w:jc w:val="both"/>
        <w:rPr>
          <w:rFonts w:ascii="Times New Roman" w:hAnsi="Times New Roman" w:cs="Times New Roman"/>
          <w:color w:val="auto"/>
          <w:sz w:val="22"/>
          <w:szCs w:val="22"/>
        </w:rPr>
      </w:pPr>
      <w:r w:rsidRPr="00683A9B">
        <w:rPr>
          <w:rFonts w:ascii="Times New Roman" w:hAnsi="Times New Roman" w:cs="Times New Roman"/>
          <w:b/>
          <w:color w:val="auto"/>
          <w:sz w:val="22"/>
          <w:szCs w:val="22"/>
        </w:rPr>
        <w:t>Consejo Consultivo</w:t>
      </w:r>
      <w:r w:rsidRPr="00683A9B">
        <w:rPr>
          <w:rFonts w:ascii="Times New Roman" w:hAnsi="Times New Roman" w:cs="Times New Roman"/>
          <w:b/>
          <w:sz w:val="22"/>
          <w:szCs w:val="22"/>
        </w:rPr>
        <w:t>:</w:t>
      </w:r>
      <w:r w:rsidR="00E93F86" w:rsidRPr="00683A9B">
        <w:rPr>
          <w:rFonts w:ascii="Times New Roman" w:hAnsi="Times New Roman" w:cs="Times New Roman"/>
          <w:b/>
          <w:i/>
          <w:sz w:val="22"/>
          <w:szCs w:val="22"/>
        </w:rPr>
        <w:t xml:space="preserve"> </w:t>
      </w:r>
      <w:r w:rsidRPr="00683A9B">
        <w:rPr>
          <w:rFonts w:ascii="Times New Roman" w:hAnsi="Times New Roman" w:cs="Times New Roman"/>
          <w:color w:val="auto"/>
          <w:sz w:val="22"/>
          <w:szCs w:val="22"/>
        </w:rPr>
        <w:t xml:space="preserve">Consejo </w:t>
      </w:r>
      <w:r w:rsidR="008331B4" w:rsidRPr="00683A9B">
        <w:rPr>
          <w:rFonts w:ascii="Times New Roman" w:hAnsi="Times New Roman" w:cs="Times New Roman"/>
          <w:color w:val="auto"/>
          <w:sz w:val="22"/>
          <w:szCs w:val="22"/>
        </w:rPr>
        <w:t xml:space="preserve">que </w:t>
      </w:r>
      <w:r w:rsidRPr="00683A9B">
        <w:rPr>
          <w:rFonts w:ascii="Times New Roman" w:hAnsi="Times New Roman" w:cs="Times New Roman"/>
          <w:color w:val="auto"/>
          <w:sz w:val="22"/>
          <w:szCs w:val="22"/>
        </w:rPr>
        <w:t>estará integrado por un representante de: la Academia, la Empresa privada, el Fideicomiso, y el Mipro, el cual se conformará como apoyo para la Unidad Ejecutora en su función de evaluar los dictámenes técnicos económicos favorables entregados por el operador previo la decisión de inversión por parte de la Junta del Fideicomiso.</w:t>
      </w:r>
    </w:p>
    <w:p w:rsidR="00D332D3" w:rsidRPr="00683A9B" w:rsidRDefault="00D332D3" w:rsidP="00683A9B">
      <w:pPr>
        <w:pStyle w:val="Default"/>
        <w:jc w:val="both"/>
        <w:rPr>
          <w:rFonts w:ascii="Times New Roman" w:hAnsi="Times New Roman" w:cs="Times New Roman"/>
          <w:color w:val="auto"/>
          <w:sz w:val="22"/>
          <w:szCs w:val="22"/>
        </w:rPr>
      </w:pPr>
    </w:p>
    <w:p w:rsidR="00A87717" w:rsidRPr="00683A9B" w:rsidRDefault="00E93F86" w:rsidP="00683A9B">
      <w:pPr>
        <w:pStyle w:val="Textonotapie"/>
        <w:spacing w:line="240" w:lineRule="auto"/>
        <w:jc w:val="both"/>
        <w:rPr>
          <w:rFonts w:ascii="Times New Roman" w:hAnsi="Times New Roman"/>
          <w:sz w:val="22"/>
          <w:szCs w:val="22"/>
        </w:rPr>
      </w:pPr>
      <w:r w:rsidRPr="00683A9B">
        <w:rPr>
          <w:rFonts w:ascii="Times New Roman" w:hAnsi="Times New Roman"/>
          <w:b/>
          <w:sz w:val="22"/>
          <w:szCs w:val="22"/>
        </w:rPr>
        <w:t>Contraparte:</w:t>
      </w:r>
      <w:r w:rsidRPr="00683A9B">
        <w:rPr>
          <w:rFonts w:ascii="Times New Roman" w:hAnsi="Times New Roman"/>
          <w:b/>
          <w:i/>
          <w:sz w:val="22"/>
          <w:szCs w:val="22"/>
        </w:rPr>
        <w:t xml:space="preserve"> </w:t>
      </w:r>
      <w:r w:rsidRPr="00683A9B">
        <w:rPr>
          <w:rFonts w:ascii="Times New Roman" w:hAnsi="Times New Roman"/>
          <w:sz w:val="22"/>
          <w:szCs w:val="22"/>
        </w:rPr>
        <w:t xml:space="preserve">Es el valor en dinero, bienes tangibles e intangibles que el emprendedor deberá invertir como contrapartida para la ejecución del proyecto. </w:t>
      </w:r>
    </w:p>
    <w:p w:rsidR="00A50588" w:rsidRPr="00683A9B" w:rsidRDefault="00A50588" w:rsidP="00683A9B">
      <w:pPr>
        <w:spacing w:line="240" w:lineRule="auto"/>
        <w:jc w:val="both"/>
        <w:rPr>
          <w:rFonts w:ascii="Times New Roman" w:hAnsi="Times New Roman"/>
        </w:rPr>
      </w:pPr>
      <w:r w:rsidRPr="00683A9B">
        <w:rPr>
          <w:rFonts w:ascii="Times New Roman" w:hAnsi="Times New Roman"/>
          <w:b/>
        </w:rPr>
        <w:t xml:space="preserve">Contrato de Inversión: </w:t>
      </w:r>
      <w:r w:rsidRPr="00683A9B">
        <w:rPr>
          <w:rFonts w:ascii="Times New Roman" w:hAnsi="Times New Roman"/>
        </w:rPr>
        <w:t>Es el contrato en el cual se establecerá el monto, plazo, términos y demás condiciones con las cuales se realizará la inversión pactada entre el beneficiario del “Programa Mipymes” y el Fideicomiso Fondo de Capital de Riesgo. El contrato de inversión será aprobado por la Junta del Fideicomiso.</w:t>
      </w:r>
    </w:p>
    <w:p w:rsidR="00A87717" w:rsidRPr="00683A9B" w:rsidRDefault="00E93F86" w:rsidP="00683A9B">
      <w:pPr>
        <w:pStyle w:val="Textonotapie"/>
        <w:spacing w:line="240" w:lineRule="auto"/>
        <w:jc w:val="both"/>
        <w:rPr>
          <w:rFonts w:ascii="Times New Roman" w:hAnsi="Times New Roman"/>
          <w:sz w:val="22"/>
          <w:szCs w:val="22"/>
        </w:rPr>
      </w:pPr>
      <w:r w:rsidRPr="00683A9B">
        <w:rPr>
          <w:rFonts w:ascii="Times New Roman" w:hAnsi="Times New Roman"/>
          <w:b/>
          <w:sz w:val="22"/>
          <w:szCs w:val="22"/>
        </w:rPr>
        <w:t>Costo total del proyecto</w:t>
      </w:r>
      <w:r w:rsidRPr="00683A9B">
        <w:rPr>
          <w:rFonts w:ascii="Times New Roman" w:hAnsi="Times New Roman"/>
          <w:sz w:val="22"/>
          <w:szCs w:val="22"/>
        </w:rPr>
        <w:t xml:space="preserve">: </w:t>
      </w:r>
      <w:r w:rsidR="0077477A" w:rsidRPr="00683A9B">
        <w:rPr>
          <w:rFonts w:ascii="Times New Roman" w:hAnsi="Times New Roman"/>
          <w:sz w:val="22"/>
          <w:szCs w:val="22"/>
        </w:rPr>
        <w:t>Es la suma de todos los co</w:t>
      </w:r>
      <w:r w:rsidR="00A04A8C" w:rsidRPr="00683A9B">
        <w:rPr>
          <w:rFonts w:ascii="Times New Roman" w:hAnsi="Times New Roman"/>
          <w:sz w:val="22"/>
          <w:szCs w:val="22"/>
        </w:rPr>
        <w:t>s</w:t>
      </w:r>
      <w:r w:rsidR="0077477A" w:rsidRPr="00683A9B">
        <w:rPr>
          <w:rFonts w:ascii="Times New Roman" w:hAnsi="Times New Roman"/>
          <w:sz w:val="22"/>
          <w:szCs w:val="22"/>
        </w:rPr>
        <w:t>tos</w:t>
      </w:r>
      <w:r w:rsidR="00070CE2" w:rsidRPr="00683A9B">
        <w:rPr>
          <w:rFonts w:ascii="Times New Roman" w:hAnsi="Times New Roman"/>
          <w:sz w:val="22"/>
          <w:szCs w:val="22"/>
        </w:rPr>
        <w:t xml:space="preserve">, gastos e inversiones </w:t>
      </w:r>
      <w:r w:rsidRPr="00683A9B">
        <w:rPr>
          <w:rFonts w:ascii="Times New Roman" w:hAnsi="Times New Roman"/>
          <w:sz w:val="22"/>
          <w:szCs w:val="22"/>
        </w:rPr>
        <w:t>que permitan obtener los productos y/o resultados planificados en el alcance del proyecto.</w:t>
      </w:r>
    </w:p>
    <w:p w:rsidR="00A87717" w:rsidRPr="00683A9B" w:rsidRDefault="00E93F86" w:rsidP="00683A9B">
      <w:pPr>
        <w:pStyle w:val="Textonotapie"/>
        <w:spacing w:line="240" w:lineRule="auto"/>
        <w:jc w:val="both"/>
        <w:rPr>
          <w:rFonts w:ascii="Times New Roman" w:hAnsi="Times New Roman"/>
          <w:sz w:val="22"/>
          <w:szCs w:val="22"/>
        </w:rPr>
      </w:pPr>
      <w:r w:rsidRPr="00683A9B">
        <w:rPr>
          <w:rFonts w:ascii="Times New Roman" w:hAnsi="Times New Roman"/>
          <w:b/>
          <w:sz w:val="22"/>
          <w:szCs w:val="22"/>
        </w:rPr>
        <w:t>Criterios de elegibilidad de emprendimientos innovadores:</w:t>
      </w:r>
      <w:r w:rsidRPr="00683A9B">
        <w:rPr>
          <w:rFonts w:ascii="Times New Roman" w:hAnsi="Times New Roman"/>
          <w:sz w:val="22"/>
          <w:szCs w:val="22"/>
        </w:rPr>
        <w:t xml:space="preserve"> Son parámetros técnicos que deben cumplir los </w:t>
      </w:r>
      <w:r w:rsidR="006E03B2" w:rsidRPr="00683A9B">
        <w:rPr>
          <w:rFonts w:ascii="Times New Roman" w:hAnsi="Times New Roman"/>
          <w:sz w:val="22"/>
          <w:szCs w:val="22"/>
        </w:rPr>
        <w:t xml:space="preserve">proyectos </w:t>
      </w:r>
      <w:r w:rsidRPr="00683A9B">
        <w:rPr>
          <w:rFonts w:ascii="Times New Roman" w:hAnsi="Times New Roman"/>
          <w:sz w:val="22"/>
          <w:szCs w:val="22"/>
        </w:rPr>
        <w:t xml:space="preserve">para ser considerados elegibles. </w:t>
      </w:r>
    </w:p>
    <w:p w:rsidR="00A87717" w:rsidRPr="00683A9B" w:rsidRDefault="00E93F86" w:rsidP="00683A9B">
      <w:pPr>
        <w:pStyle w:val="Textonotapie"/>
        <w:spacing w:line="240" w:lineRule="auto"/>
        <w:jc w:val="both"/>
        <w:rPr>
          <w:rFonts w:ascii="Times New Roman" w:hAnsi="Times New Roman"/>
          <w:sz w:val="22"/>
          <w:szCs w:val="22"/>
        </w:rPr>
      </w:pPr>
      <w:r w:rsidRPr="00683A9B">
        <w:rPr>
          <w:rFonts w:ascii="Times New Roman" w:hAnsi="Times New Roman"/>
          <w:b/>
          <w:sz w:val="22"/>
          <w:szCs w:val="22"/>
        </w:rPr>
        <w:t>Criterios de elegibilidad de entidades de derecho privado</w:t>
      </w:r>
      <w:r w:rsidRPr="00683A9B">
        <w:rPr>
          <w:rFonts w:ascii="Times New Roman" w:hAnsi="Times New Roman"/>
          <w:sz w:val="22"/>
          <w:szCs w:val="22"/>
        </w:rPr>
        <w:t xml:space="preserve">: Se refiere a las condiciones que deben cumplir los responsables de emprendimientos innovadores elegibles. </w:t>
      </w:r>
    </w:p>
    <w:p w:rsidR="00A87717" w:rsidRPr="00683A9B" w:rsidRDefault="00E93F86" w:rsidP="00683A9B">
      <w:pPr>
        <w:pStyle w:val="Textonotapie"/>
        <w:spacing w:line="240" w:lineRule="auto"/>
        <w:jc w:val="both"/>
        <w:rPr>
          <w:rFonts w:ascii="Times New Roman" w:hAnsi="Times New Roman"/>
          <w:sz w:val="22"/>
          <w:szCs w:val="22"/>
        </w:rPr>
      </w:pPr>
      <w:r w:rsidRPr="00683A9B">
        <w:rPr>
          <w:rFonts w:ascii="Times New Roman" w:hAnsi="Times New Roman"/>
          <w:b/>
          <w:sz w:val="22"/>
          <w:szCs w:val="22"/>
        </w:rPr>
        <w:t>Desembolso(s):</w:t>
      </w:r>
      <w:r w:rsidRPr="00683A9B">
        <w:rPr>
          <w:rFonts w:ascii="Times New Roman" w:hAnsi="Times New Roman"/>
          <w:sz w:val="22"/>
          <w:szCs w:val="22"/>
        </w:rPr>
        <w:t xml:space="preserve"> Se refiere a los egresos que deba efectuar la Fiduciaria, en cumplimiento de las instrucciones de la Junta del Fideicomiso, y las contempladas en cada uno de los contratos de inversión para los emprendimientos innovadores beneficiarios del Programa Mipymes, los que deberán efectuarse con cargo al patrimonio autónomo del Fideicomiso. </w:t>
      </w:r>
    </w:p>
    <w:p w:rsidR="00A87717" w:rsidRPr="00683A9B" w:rsidRDefault="00E93F86" w:rsidP="00683A9B">
      <w:pPr>
        <w:pStyle w:val="Textonotapie"/>
        <w:spacing w:line="240" w:lineRule="auto"/>
        <w:jc w:val="both"/>
        <w:rPr>
          <w:rFonts w:ascii="Times New Roman" w:hAnsi="Times New Roman"/>
          <w:sz w:val="22"/>
          <w:szCs w:val="22"/>
        </w:rPr>
      </w:pPr>
      <w:r w:rsidRPr="00683A9B">
        <w:rPr>
          <w:rFonts w:ascii="Times New Roman" w:hAnsi="Times New Roman"/>
          <w:b/>
          <w:sz w:val="22"/>
          <w:szCs w:val="22"/>
        </w:rPr>
        <w:t xml:space="preserve">Dictamen técnico – económico: </w:t>
      </w:r>
      <w:r w:rsidRPr="00683A9B">
        <w:rPr>
          <w:rFonts w:ascii="Times New Roman" w:hAnsi="Times New Roman"/>
          <w:sz w:val="22"/>
          <w:szCs w:val="22"/>
        </w:rPr>
        <w:t>Es el informe final que determina la viabilidad de inversión en un proyecto en función de parámetros técnicos y económicos del mismo. Los dictámenes técnicos – económicos serán elaborados y presentados por el operador a la Unidad Ejecutora del Fondo de Capital de Riesgo.</w:t>
      </w:r>
    </w:p>
    <w:p w:rsidR="00A87717" w:rsidRPr="00683A9B" w:rsidRDefault="00E93F86" w:rsidP="00683A9B">
      <w:pPr>
        <w:pStyle w:val="Textoindependiente3"/>
        <w:spacing w:before="240" w:after="200" w:line="240" w:lineRule="auto"/>
        <w:jc w:val="both"/>
        <w:rPr>
          <w:rFonts w:ascii="Times New Roman" w:hAnsi="Times New Roman"/>
          <w:sz w:val="22"/>
          <w:szCs w:val="22"/>
        </w:rPr>
      </w:pPr>
      <w:r w:rsidRPr="00683A9B">
        <w:rPr>
          <w:rFonts w:ascii="Times New Roman" w:hAnsi="Times New Roman"/>
          <w:b/>
          <w:sz w:val="22"/>
          <w:szCs w:val="22"/>
        </w:rPr>
        <w:t xml:space="preserve">Emprendimiento innovador: </w:t>
      </w:r>
      <w:r w:rsidRPr="00683A9B">
        <w:rPr>
          <w:rFonts w:ascii="Times New Roman" w:hAnsi="Times New Roman"/>
          <w:sz w:val="22"/>
          <w:szCs w:val="22"/>
        </w:rPr>
        <w:t xml:space="preserve">Es un proyecto orientado al desarrollo de un nuevo o significativamente mejorado bien </w:t>
      </w:r>
      <w:r w:rsidR="00BC3994" w:rsidRPr="00683A9B">
        <w:rPr>
          <w:rFonts w:ascii="Times New Roman" w:hAnsi="Times New Roman"/>
          <w:sz w:val="22"/>
          <w:szCs w:val="22"/>
        </w:rPr>
        <w:t xml:space="preserve">o </w:t>
      </w:r>
      <w:r w:rsidRPr="00683A9B">
        <w:rPr>
          <w:rFonts w:ascii="Times New Roman" w:hAnsi="Times New Roman"/>
          <w:sz w:val="22"/>
          <w:szCs w:val="22"/>
        </w:rPr>
        <w:t>servicio cuyo factor fundamental es el uso del conocimiento que se genera a partir de procesos de investigación, desarrollo experimental y tecnológico o procesos creativos con base científica, cuyo fin último es su introducción en el mercado.</w:t>
      </w:r>
    </w:p>
    <w:p w:rsidR="00F56C5A" w:rsidRPr="00683A9B" w:rsidRDefault="00F56C5A" w:rsidP="00683A9B">
      <w:pPr>
        <w:pStyle w:val="Textonotapie"/>
        <w:spacing w:line="240" w:lineRule="auto"/>
        <w:jc w:val="both"/>
        <w:rPr>
          <w:rFonts w:ascii="Times New Roman" w:hAnsi="Times New Roman"/>
          <w:sz w:val="22"/>
          <w:szCs w:val="22"/>
        </w:rPr>
      </w:pPr>
      <w:r w:rsidRPr="00683A9B">
        <w:rPr>
          <w:rFonts w:ascii="Times New Roman" w:hAnsi="Times New Roman"/>
          <w:b/>
          <w:sz w:val="22"/>
          <w:szCs w:val="22"/>
        </w:rPr>
        <w:t>Entidad(es) de derecho privado beneficiaria(s) o elegible(s)</w:t>
      </w:r>
      <w:r w:rsidRPr="00683A9B">
        <w:rPr>
          <w:rFonts w:ascii="Times New Roman" w:hAnsi="Times New Roman"/>
          <w:sz w:val="22"/>
          <w:szCs w:val="22"/>
        </w:rPr>
        <w:t xml:space="preserve">: Se refiere a la entidad de derecho privado, persona natural o jurídica, comprendida en la definición de micro, pequeña o mediana </w:t>
      </w:r>
      <w:r w:rsidRPr="00683A9B">
        <w:rPr>
          <w:rFonts w:ascii="Times New Roman" w:hAnsi="Times New Roman"/>
          <w:sz w:val="22"/>
          <w:szCs w:val="22"/>
        </w:rPr>
        <w:lastRenderedPageBreak/>
        <w:t xml:space="preserve">empresa (Mipymes), a quién se adjudicará los recursos para el desarrollo e implementación del emprendimiento innovador en sus diferentes etapas.  </w:t>
      </w:r>
    </w:p>
    <w:p w:rsidR="00A87717" w:rsidRPr="00683A9B" w:rsidRDefault="009A0038" w:rsidP="00683A9B">
      <w:pPr>
        <w:spacing w:before="240" w:line="240" w:lineRule="auto"/>
        <w:jc w:val="both"/>
        <w:rPr>
          <w:rFonts w:ascii="Times New Roman" w:hAnsi="Times New Roman"/>
        </w:rPr>
      </w:pPr>
      <w:r w:rsidRPr="00683A9B">
        <w:rPr>
          <w:rFonts w:ascii="Times New Roman" w:hAnsi="Times New Roman"/>
          <w:b/>
        </w:rPr>
        <w:t>Entidad(es)</w:t>
      </w:r>
      <w:r w:rsidR="00E93F86" w:rsidRPr="00683A9B">
        <w:rPr>
          <w:rFonts w:ascii="Times New Roman" w:hAnsi="Times New Roman"/>
          <w:b/>
        </w:rPr>
        <w:t xml:space="preserve"> </w:t>
      </w:r>
      <w:r w:rsidRPr="00683A9B">
        <w:rPr>
          <w:rFonts w:ascii="Times New Roman" w:hAnsi="Times New Roman"/>
          <w:b/>
        </w:rPr>
        <w:t>de derecho privado o postulante(s)</w:t>
      </w:r>
      <w:r w:rsidR="00E93F86" w:rsidRPr="00683A9B">
        <w:rPr>
          <w:rFonts w:ascii="Times New Roman" w:hAnsi="Times New Roman"/>
          <w:b/>
        </w:rPr>
        <w:t>:</w:t>
      </w:r>
      <w:r w:rsidR="00E93F86" w:rsidRPr="00683A9B">
        <w:rPr>
          <w:rFonts w:ascii="Times New Roman" w:hAnsi="Times New Roman"/>
          <w:color w:val="000000"/>
          <w:lang w:eastAsia="es-EC"/>
        </w:rPr>
        <w:t xml:space="preserve"> </w:t>
      </w:r>
      <w:r w:rsidR="00E93F86" w:rsidRPr="00683A9B">
        <w:rPr>
          <w:rFonts w:ascii="Times New Roman" w:hAnsi="Times New Roman"/>
        </w:rPr>
        <w:t>Se refiere a cualquier persona</w:t>
      </w:r>
      <w:r w:rsidR="00916556" w:rsidRPr="00683A9B">
        <w:rPr>
          <w:rFonts w:ascii="Times New Roman" w:hAnsi="Times New Roman"/>
        </w:rPr>
        <w:t xml:space="preserve"> o</w:t>
      </w:r>
      <w:r w:rsidR="00E93F86" w:rsidRPr="00683A9B">
        <w:rPr>
          <w:rFonts w:ascii="Times New Roman" w:hAnsi="Times New Roman"/>
        </w:rPr>
        <w:t xml:space="preserve"> asociación de personas de derecho privado que cum</w:t>
      </w:r>
      <w:r w:rsidRPr="00683A9B">
        <w:rPr>
          <w:rFonts w:ascii="Times New Roman" w:hAnsi="Times New Roman"/>
        </w:rPr>
        <w:t>pla</w:t>
      </w:r>
      <w:r w:rsidR="00E93F86" w:rsidRPr="00683A9B">
        <w:rPr>
          <w:rFonts w:ascii="Times New Roman" w:hAnsi="Times New Roman"/>
        </w:rPr>
        <w:t xml:space="preserve"> los criterios de elegibilidad establecidos en</w:t>
      </w:r>
      <w:r w:rsidRPr="00683A9B">
        <w:rPr>
          <w:rFonts w:ascii="Times New Roman" w:hAnsi="Times New Roman"/>
        </w:rPr>
        <w:t xml:space="preserve"> el presente documento y que lo</w:t>
      </w:r>
      <w:r w:rsidR="00E93F86" w:rsidRPr="00683A9B">
        <w:rPr>
          <w:rFonts w:ascii="Times New Roman" w:hAnsi="Times New Roman"/>
        </w:rPr>
        <w:t xml:space="preserve"> habilita para presentar </w:t>
      </w:r>
      <w:r w:rsidRPr="00683A9B">
        <w:rPr>
          <w:rFonts w:ascii="Times New Roman" w:hAnsi="Times New Roman"/>
        </w:rPr>
        <w:t>un emprendimiento innovador</w:t>
      </w:r>
      <w:r w:rsidR="00E93F86" w:rsidRPr="00683A9B">
        <w:rPr>
          <w:rFonts w:ascii="Times New Roman" w:hAnsi="Times New Roman"/>
        </w:rPr>
        <w:t xml:space="preserve"> en la convocatoria del Programa Mipymes del Componente Capital Semilla del Fideicomiso Fondo de Capital de Riesgo.</w:t>
      </w:r>
    </w:p>
    <w:p w:rsidR="00723E5E" w:rsidRPr="00683A9B" w:rsidRDefault="00E93F86" w:rsidP="00683A9B">
      <w:pPr>
        <w:pStyle w:val="Textonotapie"/>
        <w:spacing w:line="240" w:lineRule="auto"/>
        <w:jc w:val="both"/>
        <w:rPr>
          <w:rFonts w:ascii="Times New Roman" w:hAnsi="Times New Roman"/>
          <w:sz w:val="22"/>
          <w:szCs w:val="22"/>
        </w:rPr>
      </w:pPr>
      <w:r w:rsidRPr="00683A9B">
        <w:rPr>
          <w:rFonts w:ascii="Times New Roman" w:hAnsi="Times New Roman"/>
          <w:b/>
          <w:sz w:val="22"/>
          <w:szCs w:val="22"/>
        </w:rPr>
        <w:t>Etapas de emprendimientos innovadores:</w:t>
      </w:r>
      <w:r w:rsidRPr="00683A9B">
        <w:rPr>
          <w:rFonts w:ascii="Times New Roman" w:hAnsi="Times New Roman"/>
          <w:b/>
          <w:i/>
          <w:sz w:val="22"/>
          <w:szCs w:val="22"/>
        </w:rPr>
        <w:t xml:space="preserve"> </w:t>
      </w:r>
      <w:r w:rsidRPr="00683A9B">
        <w:rPr>
          <w:rFonts w:ascii="Times New Roman" w:hAnsi="Times New Roman"/>
          <w:sz w:val="22"/>
          <w:szCs w:val="22"/>
        </w:rPr>
        <w:t xml:space="preserve">Se denomina así a las fases de la actividad económica para la cual se formula un proyecto. </w:t>
      </w:r>
      <w:r w:rsidR="00723E5E" w:rsidRPr="00683A9B">
        <w:rPr>
          <w:rFonts w:ascii="Times New Roman" w:hAnsi="Times New Roman"/>
          <w:sz w:val="22"/>
          <w:szCs w:val="22"/>
        </w:rPr>
        <w:t>Para ser beneficiarios de la asignación de recursos, los emprendimientos innovadores</w:t>
      </w:r>
      <w:r w:rsidR="008E5A91" w:rsidRPr="00683A9B">
        <w:rPr>
          <w:rFonts w:ascii="Times New Roman" w:hAnsi="Times New Roman"/>
          <w:sz w:val="22"/>
          <w:szCs w:val="22"/>
        </w:rPr>
        <w:t>,</w:t>
      </w:r>
      <w:r w:rsidR="00723E5E" w:rsidRPr="00683A9B">
        <w:rPr>
          <w:rFonts w:ascii="Times New Roman" w:hAnsi="Times New Roman"/>
          <w:sz w:val="22"/>
          <w:szCs w:val="22"/>
        </w:rPr>
        <w:t xml:space="preserve"> además de cumplir con los criterios de elegibilidad, deberán enmarcarse en alguna de las siguientes definiciones:</w:t>
      </w:r>
    </w:p>
    <w:p w:rsidR="00A87717" w:rsidRPr="00683A9B" w:rsidRDefault="00E93F86" w:rsidP="00683A9B">
      <w:pPr>
        <w:pStyle w:val="Textonotapie"/>
        <w:numPr>
          <w:ilvl w:val="0"/>
          <w:numId w:val="8"/>
        </w:numPr>
        <w:spacing w:after="0" w:line="240" w:lineRule="auto"/>
        <w:jc w:val="both"/>
        <w:rPr>
          <w:rFonts w:ascii="Times New Roman" w:hAnsi="Times New Roman"/>
          <w:sz w:val="22"/>
          <w:szCs w:val="22"/>
        </w:rPr>
      </w:pPr>
      <w:r w:rsidRPr="00683A9B">
        <w:rPr>
          <w:rFonts w:ascii="Times New Roman" w:hAnsi="Times New Roman"/>
          <w:sz w:val="22"/>
          <w:szCs w:val="22"/>
        </w:rPr>
        <w:t>Idea – Proyecto.</w:t>
      </w:r>
    </w:p>
    <w:p w:rsidR="00A87717" w:rsidRPr="00683A9B" w:rsidRDefault="00E93F86" w:rsidP="00683A9B">
      <w:pPr>
        <w:pStyle w:val="Textonotapie"/>
        <w:numPr>
          <w:ilvl w:val="0"/>
          <w:numId w:val="8"/>
        </w:numPr>
        <w:spacing w:after="0" w:line="240" w:lineRule="auto"/>
        <w:jc w:val="both"/>
        <w:rPr>
          <w:rFonts w:ascii="Times New Roman" w:hAnsi="Times New Roman"/>
          <w:sz w:val="22"/>
          <w:szCs w:val="22"/>
        </w:rPr>
      </w:pPr>
      <w:r w:rsidRPr="00683A9B">
        <w:rPr>
          <w:rFonts w:ascii="Times New Roman" w:hAnsi="Times New Roman"/>
          <w:sz w:val="22"/>
          <w:szCs w:val="22"/>
        </w:rPr>
        <w:t>Puesta en marcha.</w:t>
      </w:r>
    </w:p>
    <w:p w:rsidR="0065137D" w:rsidRPr="00683A9B" w:rsidRDefault="0065137D" w:rsidP="00683A9B">
      <w:pPr>
        <w:pStyle w:val="Textonotapie"/>
        <w:spacing w:after="0" w:line="240" w:lineRule="auto"/>
        <w:jc w:val="both"/>
        <w:rPr>
          <w:rFonts w:ascii="Times New Roman" w:hAnsi="Times New Roman"/>
          <w:sz w:val="22"/>
          <w:szCs w:val="22"/>
        </w:rPr>
      </w:pPr>
    </w:p>
    <w:p w:rsidR="0065137D" w:rsidRPr="00683A9B" w:rsidRDefault="0065137D" w:rsidP="00683A9B">
      <w:pPr>
        <w:pStyle w:val="Textonotapie"/>
        <w:spacing w:after="0" w:line="240" w:lineRule="auto"/>
        <w:jc w:val="both"/>
        <w:rPr>
          <w:rFonts w:ascii="Times New Roman" w:hAnsi="Times New Roman"/>
          <w:sz w:val="22"/>
          <w:szCs w:val="22"/>
        </w:rPr>
      </w:pPr>
      <w:r w:rsidRPr="00683A9B">
        <w:rPr>
          <w:rFonts w:ascii="Times New Roman" w:hAnsi="Times New Roman"/>
          <w:b/>
          <w:sz w:val="22"/>
          <w:szCs w:val="22"/>
        </w:rPr>
        <w:t>Fideicomiso Fondo de Capital de Riesgo:</w:t>
      </w:r>
      <w:r w:rsidRPr="00683A9B">
        <w:rPr>
          <w:rFonts w:ascii="Times New Roman" w:hAnsi="Times New Roman"/>
          <w:sz w:val="22"/>
          <w:szCs w:val="22"/>
        </w:rPr>
        <w:t xml:space="preserve"> Es el vehículo mediante el cual se instrumenta el Fondo de Capital de riesgo.</w:t>
      </w:r>
    </w:p>
    <w:p w:rsidR="00A87717" w:rsidRPr="00683A9B" w:rsidRDefault="00E93F86" w:rsidP="00683A9B">
      <w:pPr>
        <w:pStyle w:val="Sinespaciado1"/>
        <w:spacing w:before="240" w:after="200"/>
        <w:jc w:val="both"/>
        <w:rPr>
          <w:rFonts w:ascii="Times New Roman" w:hAnsi="Times New Roman"/>
        </w:rPr>
      </w:pPr>
      <w:r w:rsidRPr="00683A9B">
        <w:rPr>
          <w:rFonts w:ascii="Times New Roman" w:hAnsi="Times New Roman"/>
          <w:b/>
        </w:rPr>
        <w:t>Formulario:</w:t>
      </w:r>
      <w:r w:rsidRPr="00683A9B">
        <w:rPr>
          <w:rFonts w:ascii="Times New Roman" w:hAnsi="Times New Roman"/>
        </w:rPr>
        <w:t xml:space="preserve"> Formato digital que las entidades de derecho privado deberán completar para la postulación y presentación de la información requerida sobre sí mismas y sobre los emprendimientos innovadores. </w:t>
      </w:r>
    </w:p>
    <w:p w:rsidR="00092304" w:rsidRPr="00683A9B" w:rsidRDefault="00EA73B8" w:rsidP="00683A9B">
      <w:pPr>
        <w:pStyle w:val="Sinespaciado1"/>
        <w:spacing w:before="240" w:after="200"/>
        <w:jc w:val="both"/>
        <w:rPr>
          <w:rFonts w:ascii="Times New Roman" w:hAnsi="Times New Roman"/>
        </w:rPr>
      </w:pPr>
      <w:r w:rsidRPr="00683A9B">
        <w:rPr>
          <w:rFonts w:ascii="Times New Roman" w:hAnsi="Times New Roman"/>
          <w:b/>
        </w:rPr>
        <w:t>Ganancias económicas:</w:t>
      </w:r>
      <w:r w:rsidR="00840CB2" w:rsidRPr="00683A9B">
        <w:rPr>
          <w:rFonts w:ascii="Times New Roman" w:hAnsi="Times New Roman"/>
        </w:rPr>
        <w:t xml:space="preserve"> </w:t>
      </w:r>
      <w:r w:rsidR="00092304" w:rsidRPr="00683A9B">
        <w:rPr>
          <w:rFonts w:ascii="Times New Roman" w:hAnsi="Times New Roman"/>
        </w:rPr>
        <w:t>Constituye la diferencia entre el total de ingresos y la totalidad de costos y gastos previa la deducción de impuestos, en un ejercicio fiscal.</w:t>
      </w:r>
    </w:p>
    <w:p w:rsidR="00A87717" w:rsidRPr="00683A9B" w:rsidRDefault="00E93F86" w:rsidP="00683A9B">
      <w:pPr>
        <w:pStyle w:val="Sinespaciado1"/>
        <w:spacing w:before="240" w:after="200"/>
        <w:jc w:val="both"/>
        <w:rPr>
          <w:rFonts w:ascii="Times New Roman" w:hAnsi="Times New Roman"/>
        </w:rPr>
      </w:pPr>
      <w:r w:rsidRPr="00683A9B">
        <w:rPr>
          <w:rFonts w:ascii="Times New Roman" w:hAnsi="Times New Roman"/>
          <w:b/>
        </w:rPr>
        <w:t xml:space="preserve">Idea – proyecto: </w:t>
      </w:r>
      <w:r w:rsidRPr="00683A9B">
        <w:rPr>
          <w:rFonts w:ascii="Times New Roman" w:hAnsi="Times New Roman"/>
        </w:rPr>
        <w:t xml:space="preserve">Se refiere a los proyectos formulados para el desarrollo de un proceso innovador, de un prototipo </w:t>
      </w:r>
      <w:r w:rsidR="001A5619" w:rsidRPr="00683A9B">
        <w:rPr>
          <w:rFonts w:ascii="Times New Roman" w:hAnsi="Times New Roman"/>
        </w:rPr>
        <w:t>y/</w:t>
      </w:r>
      <w:r w:rsidRPr="00683A9B">
        <w:rPr>
          <w:rFonts w:ascii="Times New Roman" w:hAnsi="Times New Roman"/>
        </w:rPr>
        <w:t xml:space="preserve">o  producto mínimo viable de un bien o servicio resultado de la propuesta, así como también para la elaboración del correspondiente plan de negocios. </w:t>
      </w:r>
    </w:p>
    <w:p w:rsidR="00A87717" w:rsidRPr="00683A9B" w:rsidRDefault="00E93F86" w:rsidP="00683A9B">
      <w:pPr>
        <w:pStyle w:val="Sinespaciado"/>
        <w:spacing w:after="200"/>
        <w:jc w:val="both"/>
        <w:rPr>
          <w:rFonts w:eastAsia="Calibri"/>
          <w:sz w:val="22"/>
          <w:szCs w:val="22"/>
          <w:lang w:eastAsia="en-US"/>
        </w:rPr>
      </w:pPr>
      <w:r w:rsidRPr="00683A9B">
        <w:rPr>
          <w:rFonts w:eastAsia="Calibri"/>
          <w:b/>
          <w:sz w:val="22"/>
          <w:szCs w:val="22"/>
          <w:lang w:eastAsia="en-US"/>
        </w:rPr>
        <w:t>Innovación:</w:t>
      </w:r>
      <w:r w:rsidRPr="00683A9B">
        <w:rPr>
          <w:rFonts w:eastAsia="Calibri"/>
          <w:sz w:val="22"/>
          <w:szCs w:val="22"/>
          <w:lang w:eastAsia="en-US"/>
        </w:rPr>
        <w:t xml:space="preserve"> Es la aplicación del conocimiento científico tecnológico para obtener bienes, servicios, o procesos nuevos o significativamente mejorados que genera impactos sociales, económicos, ambientales, culturales o tecnológicos.</w:t>
      </w:r>
    </w:p>
    <w:p w:rsidR="00A87717" w:rsidRPr="00683A9B" w:rsidRDefault="00E93F86" w:rsidP="00683A9B">
      <w:pPr>
        <w:pStyle w:val="Textonotapie"/>
        <w:spacing w:line="240" w:lineRule="auto"/>
        <w:jc w:val="both"/>
        <w:rPr>
          <w:rFonts w:ascii="Times New Roman" w:hAnsi="Times New Roman"/>
          <w:sz w:val="22"/>
          <w:szCs w:val="22"/>
        </w:rPr>
      </w:pPr>
      <w:r w:rsidRPr="00683A9B">
        <w:rPr>
          <w:rFonts w:ascii="Times New Roman" w:hAnsi="Times New Roman"/>
          <w:b/>
          <w:sz w:val="22"/>
          <w:szCs w:val="22"/>
        </w:rPr>
        <w:t>Innovación productiva</w:t>
      </w:r>
      <w:r w:rsidRPr="00683A9B">
        <w:rPr>
          <w:rFonts w:ascii="Times New Roman" w:hAnsi="Times New Roman"/>
          <w:sz w:val="22"/>
          <w:szCs w:val="22"/>
        </w:rPr>
        <w:t>: Es la aplicación práctica del conocimiento científico tecnológico en bienes, servicios, o procesos con éxito comercial y valor social al mundo real, con significativa optimización del uso de los recursos.</w:t>
      </w:r>
    </w:p>
    <w:p w:rsidR="00A87717" w:rsidRPr="00683A9B" w:rsidRDefault="00E93F86" w:rsidP="00683A9B">
      <w:pPr>
        <w:pStyle w:val="Textonotapie"/>
        <w:spacing w:line="240" w:lineRule="auto"/>
        <w:jc w:val="both"/>
        <w:rPr>
          <w:rFonts w:ascii="Times New Roman" w:hAnsi="Times New Roman"/>
          <w:sz w:val="22"/>
          <w:szCs w:val="22"/>
        </w:rPr>
      </w:pPr>
      <w:r w:rsidRPr="00683A9B">
        <w:rPr>
          <w:rFonts w:ascii="Times New Roman" w:hAnsi="Times New Roman"/>
          <w:b/>
          <w:sz w:val="22"/>
          <w:szCs w:val="22"/>
        </w:rPr>
        <w:t>Inversiones:</w:t>
      </w:r>
      <w:r w:rsidRPr="00683A9B">
        <w:rPr>
          <w:rFonts w:ascii="Times New Roman" w:hAnsi="Times New Roman"/>
          <w:b/>
          <w:i/>
          <w:sz w:val="22"/>
          <w:szCs w:val="22"/>
        </w:rPr>
        <w:t xml:space="preserve"> </w:t>
      </w:r>
      <w:r w:rsidRPr="00683A9B">
        <w:rPr>
          <w:rFonts w:ascii="Times New Roman" w:hAnsi="Times New Roman"/>
          <w:sz w:val="22"/>
          <w:szCs w:val="22"/>
        </w:rPr>
        <w:t xml:space="preserve">Se refieren así a los recursos transferidos a los proyectos, así como los desembolsos efectuados por concepto de apoyo técnico y servicios relacionados con la buena gestión del programa. </w:t>
      </w:r>
    </w:p>
    <w:p w:rsidR="008331B4" w:rsidRPr="00683A9B" w:rsidRDefault="008331B4" w:rsidP="00683A9B">
      <w:pPr>
        <w:spacing w:line="240" w:lineRule="auto"/>
        <w:jc w:val="both"/>
        <w:rPr>
          <w:rFonts w:ascii="Times New Roman" w:hAnsi="Times New Roman"/>
        </w:rPr>
      </w:pPr>
      <w:r w:rsidRPr="00683A9B">
        <w:rPr>
          <w:rFonts w:ascii="Times New Roman" w:hAnsi="Times New Roman"/>
          <w:b/>
        </w:rPr>
        <w:t>Inversión Diferida.-</w:t>
      </w:r>
      <w:r w:rsidRPr="00683A9B">
        <w:rPr>
          <w:rFonts w:ascii="Times New Roman" w:hAnsi="Times New Roman"/>
        </w:rPr>
        <w:t xml:space="preserve"> Se refiere a egresos de dinero en etapas previas a la implementación del proyecto, está constituida por bienes o servicios intangibles caracterizados por ser inmateriales y no estar sujetos a desgaste físico.</w:t>
      </w:r>
    </w:p>
    <w:p w:rsidR="00A87717" w:rsidRPr="00683A9B" w:rsidRDefault="00E93F86" w:rsidP="00683A9B">
      <w:pPr>
        <w:spacing w:line="240" w:lineRule="auto"/>
        <w:jc w:val="both"/>
        <w:rPr>
          <w:rFonts w:ascii="Times New Roman" w:hAnsi="Times New Roman"/>
        </w:rPr>
      </w:pPr>
      <w:r w:rsidRPr="00683A9B">
        <w:rPr>
          <w:rFonts w:ascii="Times New Roman" w:hAnsi="Times New Roman"/>
          <w:b/>
        </w:rPr>
        <w:t xml:space="preserve">Inversiones en emprendimientos innovadores: </w:t>
      </w:r>
      <w:r w:rsidRPr="00683A9B">
        <w:rPr>
          <w:rFonts w:ascii="Times New Roman" w:hAnsi="Times New Roman"/>
        </w:rPr>
        <w:t>Se refiere a las inversiones que realizará el Fideicomiso Fondo de Capital de Riesgo de forma directa en</w:t>
      </w:r>
      <w:r w:rsidR="00EB5F7D" w:rsidRPr="00683A9B">
        <w:rPr>
          <w:rFonts w:ascii="Times New Roman" w:hAnsi="Times New Roman"/>
        </w:rPr>
        <w:t xml:space="preserve"> los</w:t>
      </w:r>
      <w:r w:rsidRPr="00683A9B">
        <w:rPr>
          <w:rFonts w:ascii="Times New Roman" w:hAnsi="Times New Roman"/>
        </w:rPr>
        <w:t xml:space="preserve"> emprendimientos innovadores conforme a los lineamientos generales y específicos señalados en su reglamentación.</w:t>
      </w:r>
    </w:p>
    <w:p w:rsidR="00A87717" w:rsidRPr="00683A9B" w:rsidRDefault="00E93F86" w:rsidP="00683A9B">
      <w:pPr>
        <w:pStyle w:val="Textonotapie"/>
        <w:spacing w:line="240" w:lineRule="auto"/>
        <w:jc w:val="both"/>
        <w:rPr>
          <w:rFonts w:ascii="Times New Roman" w:hAnsi="Times New Roman"/>
          <w:sz w:val="22"/>
          <w:szCs w:val="22"/>
        </w:rPr>
      </w:pPr>
      <w:r w:rsidRPr="00683A9B">
        <w:rPr>
          <w:rFonts w:ascii="Times New Roman" w:hAnsi="Times New Roman"/>
          <w:b/>
          <w:sz w:val="22"/>
          <w:szCs w:val="22"/>
        </w:rPr>
        <w:t>Junta del Fideicomiso</w:t>
      </w:r>
      <w:r w:rsidRPr="00683A9B">
        <w:rPr>
          <w:rFonts w:ascii="Times New Roman" w:hAnsi="Times New Roman"/>
          <w:sz w:val="22"/>
          <w:szCs w:val="22"/>
        </w:rPr>
        <w:t xml:space="preserve">: Se refiere al organismo cuya función principal  será  aprobar las políticas de inversión y las inversiones en emprendimientos innovadores a través del Fideicomiso Mercantil </w:t>
      </w:r>
      <w:r w:rsidRPr="00683A9B">
        <w:rPr>
          <w:rFonts w:ascii="Times New Roman" w:hAnsi="Times New Roman"/>
          <w:sz w:val="22"/>
          <w:szCs w:val="22"/>
        </w:rPr>
        <w:lastRenderedPageBreak/>
        <w:t>Fondo de Capital de Riesgo, en el ejercicio de las atribuciones contenidas en el Decreto Ejecutivo N</w:t>
      </w:r>
      <w:r w:rsidR="00F41C8E" w:rsidRPr="00683A9B">
        <w:rPr>
          <w:rFonts w:ascii="Times New Roman" w:hAnsi="Times New Roman"/>
          <w:sz w:val="22"/>
          <w:szCs w:val="22"/>
        </w:rPr>
        <w:t>ro. 680, en el c</w:t>
      </w:r>
      <w:r w:rsidRPr="00683A9B">
        <w:rPr>
          <w:rFonts w:ascii="Times New Roman" w:hAnsi="Times New Roman"/>
          <w:sz w:val="22"/>
          <w:szCs w:val="22"/>
        </w:rPr>
        <w:t>ontrato del Fideicomiso</w:t>
      </w:r>
      <w:r w:rsidR="00F41C8E" w:rsidRPr="00683A9B">
        <w:rPr>
          <w:rFonts w:ascii="Times New Roman" w:hAnsi="Times New Roman"/>
          <w:sz w:val="22"/>
          <w:szCs w:val="22"/>
        </w:rPr>
        <w:t xml:space="preserve"> y la reglamentación correspondiente</w:t>
      </w:r>
      <w:r w:rsidRPr="00683A9B">
        <w:rPr>
          <w:rFonts w:ascii="Times New Roman" w:hAnsi="Times New Roman"/>
          <w:sz w:val="22"/>
          <w:szCs w:val="22"/>
        </w:rPr>
        <w:t>.</w:t>
      </w:r>
    </w:p>
    <w:p w:rsidR="00A87717" w:rsidRPr="00683A9B" w:rsidRDefault="00E93F86" w:rsidP="00683A9B">
      <w:pPr>
        <w:pStyle w:val="Textonotapie"/>
        <w:spacing w:line="240" w:lineRule="auto"/>
        <w:jc w:val="both"/>
        <w:rPr>
          <w:rFonts w:ascii="Times New Roman" w:hAnsi="Times New Roman"/>
          <w:sz w:val="22"/>
          <w:szCs w:val="22"/>
        </w:rPr>
      </w:pPr>
      <w:r w:rsidRPr="00683A9B">
        <w:rPr>
          <w:rFonts w:ascii="Times New Roman" w:hAnsi="Times New Roman"/>
          <w:b/>
          <w:sz w:val="22"/>
          <w:szCs w:val="22"/>
        </w:rPr>
        <w:t>Mipro</w:t>
      </w:r>
      <w:r w:rsidRPr="00683A9B">
        <w:rPr>
          <w:rFonts w:ascii="Times New Roman" w:hAnsi="Times New Roman"/>
          <w:sz w:val="22"/>
          <w:szCs w:val="22"/>
        </w:rPr>
        <w:t xml:space="preserve">: </w:t>
      </w:r>
      <w:r w:rsidR="00630306" w:rsidRPr="00683A9B">
        <w:rPr>
          <w:rFonts w:ascii="Times New Roman" w:hAnsi="Times New Roman"/>
          <w:sz w:val="22"/>
          <w:szCs w:val="22"/>
        </w:rPr>
        <w:t xml:space="preserve">Se refiere al </w:t>
      </w:r>
      <w:r w:rsidRPr="00683A9B">
        <w:rPr>
          <w:rFonts w:ascii="Times New Roman" w:hAnsi="Times New Roman"/>
          <w:sz w:val="22"/>
          <w:szCs w:val="22"/>
        </w:rPr>
        <w:t>Ministerio de Industrias y Productividad.</w:t>
      </w:r>
    </w:p>
    <w:p w:rsidR="00A87717" w:rsidRPr="00683A9B" w:rsidRDefault="00E93F86" w:rsidP="00683A9B">
      <w:pPr>
        <w:autoSpaceDE w:val="0"/>
        <w:autoSpaceDN w:val="0"/>
        <w:adjustRightInd w:val="0"/>
        <w:spacing w:after="0" w:line="240" w:lineRule="auto"/>
        <w:jc w:val="both"/>
        <w:rPr>
          <w:rFonts w:ascii="Times New Roman" w:hAnsi="Times New Roman"/>
        </w:rPr>
      </w:pPr>
      <w:r w:rsidRPr="00683A9B">
        <w:rPr>
          <w:rFonts w:ascii="Times New Roman" w:hAnsi="Times New Roman"/>
          <w:b/>
        </w:rPr>
        <w:t>Mipymes:</w:t>
      </w:r>
      <w:r w:rsidRPr="00683A9B">
        <w:rPr>
          <w:rFonts w:ascii="Times New Roman" w:hAnsi="Times New Roman"/>
        </w:rPr>
        <w:t xml:space="preserve"> </w:t>
      </w:r>
      <w:r w:rsidRPr="00683A9B">
        <w:rPr>
          <w:rFonts w:ascii="Times New Roman" w:hAnsi="Times New Roman"/>
          <w:lang w:eastAsia="es-EC"/>
        </w:rPr>
        <w:t>Se refiere a las micro, pequeñas y medianas empresas. La Micro, Pequeña y Mediana empresa es toda persona natural o jurídica que, como una unidad productiva, ejerce una actividad de producción, comercio y/o servicios, y que cumple con el número de trabajadores y valor bruto de las ventas anuales, señalados para cada categoría, de conformidad con los rangos establecidos en el reglamento del Código Orgánico de la Producción, Comercio e Inversiones</w:t>
      </w:r>
      <w:r w:rsidRPr="00683A9B">
        <w:rPr>
          <w:rFonts w:ascii="Times New Roman" w:hAnsi="Times New Roman"/>
        </w:rPr>
        <w:t>.</w:t>
      </w:r>
    </w:p>
    <w:p w:rsidR="00A87717" w:rsidRPr="00683A9B" w:rsidRDefault="00A87717" w:rsidP="00683A9B">
      <w:pPr>
        <w:autoSpaceDE w:val="0"/>
        <w:autoSpaceDN w:val="0"/>
        <w:adjustRightInd w:val="0"/>
        <w:spacing w:after="0" w:line="240" w:lineRule="auto"/>
        <w:jc w:val="both"/>
        <w:rPr>
          <w:rFonts w:ascii="Times New Roman" w:hAnsi="Times New Roman"/>
          <w:lang w:eastAsia="es-EC"/>
        </w:rPr>
      </w:pPr>
    </w:p>
    <w:p w:rsidR="00A87717" w:rsidRPr="00683A9B" w:rsidRDefault="00E93F86" w:rsidP="00683A9B">
      <w:pPr>
        <w:pStyle w:val="Textonotapie"/>
        <w:spacing w:line="240" w:lineRule="auto"/>
        <w:jc w:val="both"/>
        <w:rPr>
          <w:rFonts w:ascii="Times New Roman" w:hAnsi="Times New Roman"/>
          <w:sz w:val="22"/>
          <w:szCs w:val="22"/>
        </w:rPr>
      </w:pPr>
      <w:r w:rsidRPr="00683A9B">
        <w:rPr>
          <w:rFonts w:ascii="Times New Roman" w:hAnsi="Times New Roman"/>
          <w:b/>
          <w:sz w:val="22"/>
          <w:szCs w:val="22"/>
        </w:rPr>
        <w:t>Operadores:</w:t>
      </w:r>
      <w:r w:rsidRPr="00683A9B">
        <w:rPr>
          <w:rFonts w:ascii="Times New Roman" w:hAnsi="Times New Roman"/>
          <w:b/>
          <w:i/>
          <w:sz w:val="22"/>
          <w:szCs w:val="22"/>
        </w:rPr>
        <w:t xml:space="preserve"> </w:t>
      </w:r>
      <w:r w:rsidRPr="00683A9B">
        <w:rPr>
          <w:rFonts w:ascii="Times New Roman" w:hAnsi="Times New Roman"/>
          <w:sz w:val="22"/>
          <w:szCs w:val="22"/>
        </w:rPr>
        <w:t>Se refiere a las personas naturales o jurídicas, públicas o de derecho privado</w:t>
      </w:r>
      <w:r w:rsidR="00DB01B8" w:rsidRPr="00683A9B">
        <w:rPr>
          <w:rFonts w:ascii="Times New Roman" w:hAnsi="Times New Roman"/>
          <w:sz w:val="22"/>
          <w:szCs w:val="22"/>
        </w:rPr>
        <w:t>,</w:t>
      </w:r>
      <w:r w:rsidRPr="00683A9B">
        <w:rPr>
          <w:rFonts w:ascii="Times New Roman" w:hAnsi="Times New Roman"/>
          <w:sz w:val="22"/>
          <w:szCs w:val="22"/>
        </w:rPr>
        <w:t xml:space="preserve"> responsables de la </w:t>
      </w:r>
      <w:r w:rsidR="00DB01B8" w:rsidRPr="00683A9B">
        <w:rPr>
          <w:rFonts w:ascii="Times New Roman" w:hAnsi="Times New Roman"/>
          <w:sz w:val="22"/>
          <w:szCs w:val="22"/>
        </w:rPr>
        <w:t xml:space="preserve">ejecución y del buen funcionamiento de los procesos relacionados con las inversiones en emprendimientos innovadores. </w:t>
      </w:r>
      <w:r w:rsidR="00BA4DC6" w:rsidRPr="00683A9B">
        <w:rPr>
          <w:rFonts w:ascii="Times New Roman" w:hAnsi="Times New Roman"/>
          <w:sz w:val="22"/>
          <w:szCs w:val="22"/>
        </w:rPr>
        <w:t xml:space="preserve">Para el caso del “Programa Mipymes” se contará con dos operadores. </w:t>
      </w:r>
      <w:r w:rsidRPr="00683A9B">
        <w:rPr>
          <w:rFonts w:ascii="Times New Roman" w:hAnsi="Times New Roman"/>
          <w:sz w:val="22"/>
          <w:szCs w:val="22"/>
        </w:rPr>
        <w:t>El</w:t>
      </w:r>
      <w:r w:rsidR="00BA4DC6" w:rsidRPr="00683A9B">
        <w:rPr>
          <w:rFonts w:ascii="Times New Roman" w:hAnsi="Times New Roman"/>
          <w:sz w:val="22"/>
          <w:szCs w:val="22"/>
        </w:rPr>
        <w:t xml:space="preserve"> primer</w:t>
      </w:r>
      <w:r w:rsidRPr="00683A9B">
        <w:rPr>
          <w:rFonts w:ascii="Times New Roman" w:hAnsi="Times New Roman"/>
          <w:sz w:val="22"/>
          <w:szCs w:val="22"/>
        </w:rPr>
        <w:t xml:space="preserve"> operador </w:t>
      </w:r>
      <w:r w:rsidR="00DB01B8" w:rsidRPr="00683A9B">
        <w:rPr>
          <w:rFonts w:ascii="Times New Roman" w:hAnsi="Times New Roman"/>
          <w:sz w:val="22"/>
          <w:szCs w:val="22"/>
        </w:rPr>
        <w:t xml:space="preserve">ejecutará desde la convocatoria hasta la evaluación y </w:t>
      </w:r>
      <w:r w:rsidR="00DD21E3" w:rsidRPr="00683A9B">
        <w:rPr>
          <w:rFonts w:ascii="Times New Roman" w:hAnsi="Times New Roman"/>
          <w:sz w:val="22"/>
          <w:szCs w:val="22"/>
        </w:rPr>
        <w:t xml:space="preserve">determinación </w:t>
      </w:r>
      <w:r w:rsidR="00DB01B8" w:rsidRPr="00683A9B">
        <w:rPr>
          <w:rFonts w:ascii="Times New Roman" w:hAnsi="Times New Roman"/>
          <w:sz w:val="22"/>
          <w:szCs w:val="22"/>
        </w:rPr>
        <w:t>de los emprendimientos innovadores, a través de la presentación del dictamen técnico - económico. E</w:t>
      </w:r>
      <w:r w:rsidR="00BA4DC6" w:rsidRPr="00683A9B">
        <w:rPr>
          <w:rFonts w:ascii="Times New Roman" w:hAnsi="Times New Roman"/>
          <w:sz w:val="22"/>
          <w:szCs w:val="22"/>
        </w:rPr>
        <w:t>l segundo</w:t>
      </w:r>
      <w:r w:rsidR="0008119C" w:rsidRPr="00683A9B">
        <w:rPr>
          <w:rFonts w:ascii="Times New Roman" w:hAnsi="Times New Roman"/>
          <w:sz w:val="22"/>
          <w:szCs w:val="22"/>
        </w:rPr>
        <w:t xml:space="preserve"> operador</w:t>
      </w:r>
      <w:r w:rsidR="00BA4DC6" w:rsidRPr="00683A9B">
        <w:rPr>
          <w:rFonts w:ascii="Times New Roman" w:hAnsi="Times New Roman"/>
          <w:sz w:val="22"/>
          <w:szCs w:val="22"/>
        </w:rPr>
        <w:t xml:space="preserve"> estará a cargo de la </w:t>
      </w:r>
      <w:r w:rsidR="00740328" w:rsidRPr="00683A9B">
        <w:rPr>
          <w:rFonts w:ascii="Times New Roman" w:hAnsi="Times New Roman"/>
          <w:sz w:val="22"/>
          <w:szCs w:val="22"/>
        </w:rPr>
        <w:t>implementación</w:t>
      </w:r>
      <w:r w:rsidR="00BA4DC6" w:rsidRPr="00683A9B">
        <w:rPr>
          <w:rFonts w:ascii="Times New Roman" w:hAnsi="Times New Roman"/>
          <w:sz w:val="22"/>
          <w:szCs w:val="22"/>
        </w:rPr>
        <w:t xml:space="preserve"> y seguimiento de los emprendimientos innovadores</w:t>
      </w:r>
      <w:r w:rsidR="00B5136A" w:rsidRPr="00683A9B">
        <w:rPr>
          <w:rFonts w:ascii="Times New Roman" w:hAnsi="Times New Roman"/>
          <w:sz w:val="22"/>
          <w:szCs w:val="22"/>
        </w:rPr>
        <w:t xml:space="preserve"> elegibles.</w:t>
      </w:r>
    </w:p>
    <w:p w:rsidR="00A87717" w:rsidRPr="00683A9B" w:rsidRDefault="00513C02" w:rsidP="00683A9B">
      <w:pPr>
        <w:spacing w:line="240" w:lineRule="auto"/>
        <w:jc w:val="both"/>
        <w:rPr>
          <w:rFonts w:ascii="Times New Roman" w:hAnsi="Times New Roman"/>
        </w:rPr>
      </w:pPr>
      <w:r w:rsidRPr="00683A9B">
        <w:rPr>
          <w:rFonts w:ascii="Times New Roman" w:hAnsi="Times New Roman"/>
          <w:b/>
        </w:rPr>
        <w:t>Plan de n</w:t>
      </w:r>
      <w:r w:rsidR="00E93F86" w:rsidRPr="00683A9B">
        <w:rPr>
          <w:rFonts w:ascii="Times New Roman" w:hAnsi="Times New Roman"/>
          <w:b/>
        </w:rPr>
        <w:t xml:space="preserve">egocios: </w:t>
      </w:r>
      <w:r w:rsidR="00E93F86" w:rsidRPr="00683A9B">
        <w:rPr>
          <w:rFonts w:ascii="Times New Roman" w:hAnsi="Times New Roman"/>
        </w:rPr>
        <w:t>Es el</w:t>
      </w:r>
      <w:r w:rsidR="00E93F86" w:rsidRPr="00683A9B">
        <w:rPr>
          <w:rFonts w:ascii="Times New Roman" w:hAnsi="Times New Roman"/>
          <w:b/>
        </w:rPr>
        <w:t xml:space="preserve"> </w:t>
      </w:r>
      <w:r w:rsidR="00E93F86" w:rsidRPr="00683A9B">
        <w:rPr>
          <w:rFonts w:ascii="Times New Roman" w:hAnsi="Times New Roman"/>
        </w:rPr>
        <w:t xml:space="preserve">documento que incluye información técnica y económica, donde se describen los elementos justificativos que permitirán determinar la viabilidad de inversión de un proyecto, entre los cuales se encuentran los objetivos que se pretenden alcanzar, los medios a utilizar para su desarrollo, el detalle del producto o proceso a obtener, el equipo que lo conforma, y los resultados que se derivan de su realización. </w:t>
      </w:r>
    </w:p>
    <w:p w:rsidR="002E6BE1" w:rsidRPr="00683A9B" w:rsidRDefault="002E6BE1" w:rsidP="00683A9B">
      <w:pPr>
        <w:spacing w:after="0" w:line="240" w:lineRule="auto"/>
        <w:jc w:val="both"/>
        <w:rPr>
          <w:rFonts w:ascii="Times New Roman" w:hAnsi="Times New Roman"/>
          <w:lang w:val="es-ES_tradnl"/>
        </w:rPr>
      </w:pPr>
      <w:r w:rsidRPr="00683A9B">
        <w:rPr>
          <w:rFonts w:ascii="Times New Roman" w:hAnsi="Times New Roman"/>
          <w:b/>
        </w:rPr>
        <w:t>P</w:t>
      </w:r>
      <w:r w:rsidR="00513C02" w:rsidRPr="00683A9B">
        <w:rPr>
          <w:rFonts w:ascii="Times New Roman" w:hAnsi="Times New Roman"/>
          <w:b/>
          <w:lang w:val="es-ES_tradnl"/>
        </w:rPr>
        <w:t>roceso</w:t>
      </w:r>
      <w:r w:rsidRPr="00683A9B">
        <w:rPr>
          <w:rFonts w:ascii="Times New Roman" w:hAnsi="Times New Roman"/>
          <w:b/>
          <w:lang w:val="es-ES_tradnl"/>
        </w:rPr>
        <w:t xml:space="preserve"> innovador.-</w:t>
      </w:r>
      <w:r w:rsidRPr="00683A9B">
        <w:rPr>
          <w:rFonts w:ascii="Times New Roman" w:hAnsi="Times New Roman"/>
          <w:lang w:val="es-ES_tradnl"/>
        </w:rPr>
        <w:t xml:space="preserve"> Aplicado tanto a los sectores de producción como a los de distribución. Se logra mediante cambios significativos en las técnicas, los materiales y/o los programas informáticos empleados, que tengan por objeto la disminución de los costes unitarios de producción o distribución, a mejorar la calidad, o la producción o distribución de productos nuevos o sensiblemente mejorados. Las innovaciones de proceso incluyen también las nuevas o sensiblemente mejoradas técnicas, equipos y programas informáticos utilizados en las actividades auxiliares de apoyo tales como compras, contabilidad o mantenimiento.</w:t>
      </w:r>
    </w:p>
    <w:p w:rsidR="00A87717" w:rsidRPr="00683A9B" w:rsidRDefault="00E93F86" w:rsidP="00683A9B">
      <w:pPr>
        <w:pStyle w:val="Prrafodelista"/>
        <w:suppressAutoHyphens/>
        <w:spacing w:before="240"/>
        <w:ind w:left="0"/>
        <w:jc w:val="both"/>
        <w:rPr>
          <w:rFonts w:ascii="Times New Roman" w:eastAsia="Calibri" w:hAnsi="Times New Roman"/>
          <w:sz w:val="22"/>
          <w:szCs w:val="22"/>
          <w:lang w:val="es-EC" w:eastAsia="en-US"/>
        </w:rPr>
      </w:pPr>
      <w:r w:rsidRPr="00683A9B">
        <w:rPr>
          <w:rFonts w:ascii="Times New Roman" w:eastAsia="Calibri" w:hAnsi="Times New Roman"/>
          <w:b/>
          <w:sz w:val="22"/>
          <w:szCs w:val="22"/>
          <w:lang w:eastAsia="en-US"/>
        </w:rPr>
        <w:t>Producto:</w:t>
      </w:r>
      <w:r w:rsidRPr="00683A9B">
        <w:rPr>
          <w:rFonts w:ascii="Times New Roman" w:eastAsia="Calibri" w:hAnsi="Times New Roman"/>
          <w:sz w:val="22"/>
          <w:szCs w:val="22"/>
          <w:lang w:eastAsia="en-US"/>
        </w:rPr>
        <w:t xml:space="preserve"> Es el bien o servicio que ha sido fabricado, es decir, producido. El bien por lo general un </w:t>
      </w:r>
      <w:r w:rsidRPr="00683A9B">
        <w:rPr>
          <w:rFonts w:ascii="Times New Roman" w:eastAsia="Calibri" w:hAnsi="Times New Roman"/>
          <w:sz w:val="22"/>
          <w:szCs w:val="22"/>
          <w:lang w:val="es-EC" w:eastAsia="en-US"/>
        </w:rPr>
        <w:t>objeto tangible. El servicio s</w:t>
      </w:r>
      <w:r w:rsidR="00E21387" w:rsidRPr="00683A9B">
        <w:rPr>
          <w:rFonts w:ascii="Times New Roman" w:eastAsia="Calibri" w:hAnsi="Times New Roman"/>
          <w:sz w:val="22"/>
          <w:szCs w:val="22"/>
          <w:lang w:val="es-EC" w:eastAsia="en-US"/>
        </w:rPr>
        <w:t>uele ser intangible</w:t>
      </w:r>
      <w:r w:rsidRPr="00683A9B">
        <w:rPr>
          <w:rFonts w:ascii="Times New Roman" w:eastAsia="Calibri" w:hAnsi="Times New Roman"/>
          <w:sz w:val="22"/>
          <w:szCs w:val="22"/>
          <w:lang w:val="es-EC" w:eastAsia="en-US"/>
        </w:rPr>
        <w:t>.</w:t>
      </w:r>
    </w:p>
    <w:p w:rsidR="002E6BE1" w:rsidRPr="00683A9B" w:rsidRDefault="002E6BE1" w:rsidP="00683A9B">
      <w:pPr>
        <w:spacing w:after="0" w:line="240" w:lineRule="auto"/>
        <w:jc w:val="both"/>
        <w:rPr>
          <w:rFonts w:ascii="Times New Roman" w:hAnsi="Times New Roman"/>
        </w:rPr>
      </w:pPr>
      <w:r w:rsidRPr="00683A9B">
        <w:rPr>
          <w:rFonts w:ascii="Times New Roman" w:hAnsi="Times New Roman"/>
          <w:b/>
        </w:rPr>
        <w:t>Producto innovador.-</w:t>
      </w:r>
      <w:r w:rsidRPr="00683A9B">
        <w:rPr>
          <w:rFonts w:ascii="Times New Roman" w:hAnsi="Times New Roman"/>
        </w:rPr>
        <w:t xml:space="preserve"> Es un bien o servicio nuevo o significativamente mejorado con valor agregado. Se considera nuevo producto cuando tiene características fundamentales diferentes, u otras aplicaciones de sus similares ya existentes; y, producto significativamente mejorado, se refiere a un producto previamente existente, cuyo desempeño fue substancialmente aumentado o perfeccionado y que presenta cambios en los materiales, componentes o características.</w:t>
      </w:r>
    </w:p>
    <w:p w:rsidR="002E6BE1" w:rsidRPr="00683A9B" w:rsidRDefault="002E6BE1" w:rsidP="00683A9B">
      <w:pPr>
        <w:spacing w:after="0" w:line="240" w:lineRule="auto"/>
        <w:jc w:val="both"/>
        <w:rPr>
          <w:rFonts w:ascii="Times New Roman" w:hAnsi="Times New Roman"/>
        </w:rPr>
      </w:pPr>
    </w:p>
    <w:p w:rsidR="002E6BE1" w:rsidRPr="00683A9B" w:rsidRDefault="00E93F86" w:rsidP="00683A9B">
      <w:pPr>
        <w:spacing w:after="0" w:line="240" w:lineRule="auto"/>
        <w:jc w:val="both"/>
        <w:rPr>
          <w:rFonts w:ascii="Times New Roman" w:hAnsi="Times New Roman"/>
        </w:rPr>
      </w:pPr>
      <w:r w:rsidRPr="00683A9B">
        <w:rPr>
          <w:rFonts w:ascii="Times New Roman" w:hAnsi="Times New Roman"/>
          <w:b/>
        </w:rPr>
        <w:t>Producto mínimo viable</w:t>
      </w:r>
      <w:r w:rsidR="002E6BE1" w:rsidRPr="00683A9B">
        <w:rPr>
          <w:rFonts w:ascii="Times New Roman" w:hAnsi="Times New Roman"/>
          <w:b/>
        </w:rPr>
        <w:t>.-</w:t>
      </w:r>
      <w:r w:rsidR="002E6BE1" w:rsidRPr="00683A9B">
        <w:rPr>
          <w:rFonts w:ascii="Times New Roman" w:hAnsi="Times New Roman"/>
        </w:rPr>
        <w:t>Es un bien o servicio con el mínimo de características necesarias para lograr validar hipótesis asumidas previamente en la planificación del emprendimiento que permitirá obtener retroalimentación del entorno en el cual el producto, bien o servicio, piensa ser implementado.</w:t>
      </w:r>
    </w:p>
    <w:p w:rsidR="00A87717" w:rsidRPr="00683A9B" w:rsidRDefault="00E93F86" w:rsidP="00683A9B">
      <w:pPr>
        <w:pStyle w:val="Listavistosa-nfasis11"/>
        <w:spacing w:before="240" w:line="240" w:lineRule="auto"/>
        <w:ind w:left="0"/>
        <w:jc w:val="both"/>
        <w:rPr>
          <w:rFonts w:ascii="Times New Roman" w:hAnsi="Times New Roman"/>
        </w:rPr>
      </w:pPr>
      <w:r w:rsidRPr="00683A9B">
        <w:rPr>
          <w:rFonts w:ascii="Times New Roman" w:hAnsi="Times New Roman"/>
          <w:b/>
        </w:rPr>
        <w:t>Prototipo:</w:t>
      </w:r>
      <w:r w:rsidRPr="00683A9B">
        <w:rPr>
          <w:rFonts w:ascii="Times New Roman" w:hAnsi="Times New Roman"/>
        </w:rPr>
        <w:t xml:space="preserve"> Primera versión de un nuevo tipo de bien</w:t>
      </w:r>
      <w:r w:rsidR="002539E0" w:rsidRPr="00683A9B">
        <w:rPr>
          <w:rFonts w:ascii="Times New Roman" w:hAnsi="Times New Roman"/>
        </w:rPr>
        <w:t>,</w:t>
      </w:r>
      <w:r w:rsidRPr="00683A9B">
        <w:rPr>
          <w:rFonts w:ascii="Times New Roman" w:hAnsi="Times New Roman"/>
        </w:rPr>
        <w:t xml:space="preserve"> servicio</w:t>
      </w:r>
      <w:r w:rsidR="002539E0" w:rsidRPr="00683A9B">
        <w:rPr>
          <w:rFonts w:ascii="Times New Roman" w:hAnsi="Times New Roman"/>
        </w:rPr>
        <w:t xml:space="preserve"> o proceso</w:t>
      </w:r>
      <w:r w:rsidRPr="00683A9B">
        <w:rPr>
          <w:rFonts w:ascii="Times New Roman" w:hAnsi="Times New Roman"/>
        </w:rPr>
        <w:t xml:space="preserve"> en el que pueden haberse incorporado todas las características del producto o sistema final, previo al diseño del producto o </w:t>
      </w:r>
      <w:r w:rsidR="00C66977" w:rsidRPr="00683A9B">
        <w:rPr>
          <w:rFonts w:ascii="Times New Roman" w:hAnsi="Times New Roman"/>
        </w:rPr>
        <w:t xml:space="preserve">proceso </w:t>
      </w:r>
      <w:r w:rsidRPr="00683A9B">
        <w:rPr>
          <w:rFonts w:ascii="Times New Roman" w:hAnsi="Times New Roman"/>
        </w:rPr>
        <w:t xml:space="preserve"> definitivo.</w:t>
      </w:r>
    </w:p>
    <w:p w:rsidR="00A87717" w:rsidRPr="00683A9B" w:rsidRDefault="00D21BA3" w:rsidP="00683A9B">
      <w:pPr>
        <w:pStyle w:val="Sinespaciado1"/>
        <w:spacing w:before="240" w:after="200"/>
        <w:jc w:val="both"/>
        <w:rPr>
          <w:rFonts w:ascii="Times New Roman" w:hAnsi="Times New Roman"/>
        </w:rPr>
      </w:pPr>
      <w:r w:rsidRPr="00683A9B">
        <w:rPr>
          <w:rFonts w:ascii="Times New Roman" w:hAnsi="Times New Roman"/>
          <w:b/>
        </w:rPr>
        <w:lastRenderedPageBreak/>
        <w:t>Puesta en marcha</w:t>
      </w:r>
      <w:bookmarkStart w:id="0" w:name="_GoBack"/>
      <w:bookmarkEnd w:id="0"/>
      <w:r w:rsidR="00E93F86" w:rsidRPr="00683A9B">
        <w:rPr>
          <w:rFonts w:ascii="Times New Roman" w:hAnsi="Times New Roman"/>
          <w:b/>
        </w:rPr>
        <w:t>:</w:t>
      </w:r>
      <w:r w:rsidR="00E93F86" w:rsidRPr="00683A9B">
        <w:rPr>
          <w:rFonts w:ascii="Times New Roman" w:hAnsi="Times New Roman"/>
          <w:b/>
          <w:i/>
        </w:rPr>
        <w:t xml:space="preserve"> </w:t>
      </w:r>
      <w:r w:rsidR="00E93F86" w:rsidRPr="00683A9B">
        <w:rPr>
          <w:rFonts w:ascii="Times New Roman" w:hAnsi="Times New Roman"/>
        </w:rPr>
        <w:t xml:space="preserve">Se refiere a los proyectos formulados para iniciar con la fase de producción, distribución y/o comercialización del bien o servicio, </w:t>
      </w:r>
      <w:r w:rsidR="00BB3CC9" w:rsidRPr="00683A9B">
        <w:rPr>
          <w:rFonts w:ascii="Times New Roman" w:hAnsi="Times New Roman"/>
        </w:rPr>
        <w:t xml:space="preserve">así como para la </w:t>
      </w:r>
      <w:r w:rsidR="00E93F86" w:rsidRPr="00683A9B">
        <w:rPr>
          <w:rFonts w:ascii="Times New Roman" w:hAnsi="Times New Roman"/>
        </w:rPr>
        <w:t xml:space="preserve">implementación de uno o más procesos innovadores. El objetivo de estas inversiones es </w:t>
      </w:r>
      <w:r w:rsidR="004D7B72" w:rsidRPr="00683A9B">
        <w:rPr>
          <w:rFonts w:ascii="Times New Roman" w:hAnsi="Times New Roman"/>
        </w:rPr>
        <w:t xml:space="preserve">el de </w:t>
      </w:r>
      <w:r w:rsidR="00E93F86" w:rsidRPr="00683A9B">
        <w:rPr>
          <w:rFonts w:ascii="Times New Roman" w:hAnsi="Times New Roman"/>
        </w:rPr>
        <w:t>generar el impulso para iniciar el ciclo productivo.</w:t>
      </w:r>
    </w:p>
    <w:p w:rsidR="001C1A2D" w:rsidRPr="00683A9B" w:rsidRDefault="00E93F86" w:rsidP="00683A9B">
      <w:pPr>
        <w:pStyle w:val="Textoindependiente3"/>
        <w:spacing w:before="240" w:after="200" w:line="240" w:lineRule="auto"/>
        <w:jc w:val="both"/>
        <w:rPr>
          <w:rFonts w:ascii="Times New Roman" w:hAnsi="Times New Roman"/>
          <w:sz w:val="22"/>
          <w:szCs w:val="22"/>
        </w:rPr>
      </w:pPr>
      <w:r w:rsidRPr="00683A9B">
        <w:rPr>
          <w:rFonts w:ascii="Times New Roman" w:hAnsi="Times New Roman"/>
          <w:b/>
          <w:sz w:val="22"/>
          <w:szCs w:val="22"/>
        </w:rPr>
        <w:t xml:space="preserve">Unidad Ejecutora: </w:t>
      </w:r>
      <w:r w:rsidR="00436EFF" w:rsidRPr="00683A9B">
        <w:rPr>
          <w:rFonts w:ascii="Times New Roman" w:hAnsi="Times New Roman"/>
          <w:sz w:val="22"/>
          <w:szCs w:val="22"/>
        </w:rPr>
        <w:t xml:space="preserve">Es la Dirección de Financiamiento e Incentivos de la Coordinación General de Servicios para la Producción </w:t>
      </w:r>
      <w:r w:rsidRPr="00683A9B">
        <w:rPr>
          <w:rFonts w:ascii="Times New Roman" w:hAnsi="Times New Roman"/>
          <w:sz w:val="22"/>
          <w:szCs w:val="22"/>
        </w:rPr>
        <w:t>del Ministerio de Industrias y Productividad</w:t>
      </w:r>
      <w:r w:rsidR="00436EFF" w:rsidRPr="00683A9B">
        <w:rPr>
          <w:rFonts w:ascii="Times New Roman" w:hAnsi="Times New Roman"/>
          <w:sz w:val="22"/>
          <w:szCs w:val="22"/>
        </w:rPr>
        <w:t>,</w:t>
      </w:r>
      <w:r w:rsidR="00442E6A" w:rsidRPr="00683A9B">
        <w:rPr>
          <w:rFonts w:ascii="Times New Roman" w:hAnsi="Times New Roman"/>
          <w:sz w:val="22"/>
          <w:szCs w:val="22"/>
        </w:rPr>
        <w:t xml:space="preserve"> designada</w:t>
      </w:r>
      <w:r w:rsidRPr="00683A9B">
        <w:rPr>
          <w:rFonts w:ascii="Times New Roman" w:hAnsi="Times New Roman"/>
          <w:sz w:val="22"/>
          <w:szCs w:val="22"/>
        </w:rPr>
        <w:t xml:space="preserve"> de conformidad con el Estatuto Orgánico de Gestión Organizacional por Procesos </w:t>
      </w:r>
      <w:r w:rsidR="00C66977" w:rsidRPr="00683A9B">
        <w:rPr>
          <w:rFonts w:ascii="Times New Roman" w:hAnsi="Times New Roman"/>
          <w:sz w:val="22"/>
          <w:szCs w:val="22"/>
        </w:rPr>
        <w:t>del Ministerio de Industrias y Productividad</w:t>
      </w:r>
      <w:r w:rsidRPr="00683A9B">
        <w:rPr>
          <w:rFonts w:ascii="Times New Roman" w:hAnsi="Times New Roman"/>
          <w:sz w:val="22"/>
          <w:szCs w:val="22"/>
        </w:rPr>
        <w:t xml:space="preserve">, a efectos de cumplir con lo establecido en el Decreto Ejecutivo 680. Esta Unidad para este programa estará a cargo del control de la ejecución de las instrucciones establecidas en el contrato de constitución del Fideicomiso Fondo de Capital de Riesgo y los reglamentos relacionados. Además tendrá como misión apoyar e impulsar el financiamiento,  desarrollo y monitoreo de emprendimientos innovadores mediante la provisión de recursos monetarios en forma de capital semilla, y la provisión de servicios de apoyo y asistencia técnica a través de la gestión, monitoreo y evaluación del Fideicomiso Fondo de Capital de Riesgo.  </w:t>
      </w:r>
    </w:p>
    <w:p w:rsidR="00A87717" w:rsidRPr="00683A9B" w:rsidRDefault="00820C65" w:rsidP="00683A9B">
      <w:pPr>
        <w:pStyle w:val="Ttulo1"/>
        <w:spacing w:line="240" w:lineRule="auto"/>
        <w:jc w:val="both"/>
        <w:rPr>
          <w:szCs w:val="22"/>
        </w:rPr>
      </w:pPr>
      <w:r w:rsidRPr="00683A9B">
        <w:rPr>
          <w:szCs w:val="22"/>
        </w:rPr>
        <w:t>5</w:t>
      </w:r>
      <w:r w:rsidR="00E93F86" w:rsidRPr="00683A9B">
        <w:rPr>
          <w:szCs w:val="22"/>
        </w:rPr>
        <w:t>.- CONVOCATORIA</w:t>
      </w:r>
      <w:r w:rsidR="00231BDE" w:rsidRPr="00683A9B">
        <w:rPr>
          <w:szCs w:val="22"/>
        </w:rPr>
        <w:t>.</w:t>
      </w:r>
      <w:r w:rsidR="00E93F86" w:rsidRPr="00683A9B">
        <w:rPr>
          <w:szCs w:val="22"/>
        </w:rPr>
        <w:t xml:space="preserve"> </w:t>
      </w:r>
    </w:p>
    <w:p w:rsidR="00A87717" w:rsidRPr="00683A9B" w:rsidRDefault="00820C65" w:rsidP="00683A9B">
      <w:pPr>
        <w:pStyle w:val="Ttulo2"/>
        <w:spacing w:line="240" w:lineRule="auto"/>
        <w:jc w:val="both"/>
        <w:rPr>
          <w:szCs w:val="22"/>
        </w:rPr>
      </w:pPr>
      <w:r w:rsidRPr="00683A9B">
        <w:rPr>
          <w:szCs w:val="22"/>
        </w:rPr>
        <w:t>5</w:t>
      </w:r>
      <w:r w:rsidR="00E93F86" w:rsidRPr="00683A9B">
        <w:rPr>
          <w:szCs w:val="22"/>
        </w:rPr>
        <w:t>.1.- Convocatoria</w:t>
      </w:r>
      <w:r w:rsidR="00231BDE" w:rsidRPr="00683A9B">
        <w:rPr>
          <w:szCs w:val="22"/>
        </w:rPr>
        <w:t>.</w:t>
      </w:r>
    </w:p>
    <w:p w:rsidR="00A87717" w:rsidRPr="00683A9B" w:rsidRDefault="00A87717" w:rsidP="00683A9B">
      <w:pPr>
        <w:pStyle w:val="Listavistosa-nfasis11"/>
        <w:spacing w:line="240" w:lineRule="auto"/>
        <w:ind w:left="0" w:firstLine="360"/>
        <w:jc w:val="both"/>
        <w:outlineLvl w:val="0"/>
        <w:rPr>
          <w:rFonts w:ascii="Times New Roman" w:hAnsi="Times New Roman"/>
          <w:b/>
          <w:i/>
        </w:rPr>
      </w:pPr>
    </w:p>
    <w:p w:rsidR="00A87717" w:rsidRPr="00683A9B" w:rsidRDefault="00AC7ECC" w:rsidP="00683A9B">
      <w:pPr>
        <w:pStyle w:val="Listavistosa-nfasis11"/>
        <w:pBdr>
          <w:top w:val="single" w:sz="4" w:space="1" w:color="auto"/>
          <w:left w:val="single" w:sz="4" w:space="4" w:color="auto"/>
          <w:bottom w:val="single" w:sz="4" w:space="1" w:color="auto"/>
          <w:right w:val="single" w:sz="4" w:space="4" w:color="auto"/>
        </w:pBdr>
        <w:tabs>
          <w:tab w:val="left" w:pos="1768"/>
        </w:tabs>
        <w:spacing w:line="240" w:lineRule="auto"/>
        <w:ind w:left="0" w:firstLine="360"/>
        <w:jc w:val="both"/>
        <w:outlineLvl w:val="0"/>
        <w:rPr>
          <w:rFonts w:ascii="Times New Roman" w:hAnsi="Times New Roman"/>
          <w:b/>
          <w:i/>
        </w:rPr>
      </w:pPr>
      <w:r>
        <w:rPr>
          <w:rFonts w:ascii="Times New Roman" w:hAnsi="Times New Roman"/>
          <w:i/>
          <w:noProof/>
          <w:lang w:val="es-EC" w:eastAsia="es-EC"/>
        </w:rPr>
        <w:drawing>
          <wp:inline distT="0" distB="0" distL="0" distR="0">
            <wp:extent cx="1967230" cy="68072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srcRect/>
                    <a:stretch>
                      <a:fillRect/>
                    </a:stretch>
                  </pic:blipFill>
                  <pic:spPr bwMode="auto">
                    <a:xfrm>
                      <a:off x="0" y="0"/>
                      <a:ext cx="1967230" cy="680720"/>
                    </a:xfrm>
                    <a:prstGeom prst="rect">
                      <a:avLst/>
                    </a:prstGeom>
                    <a:noFill/>
                    <a:ln w="9525">
                      <a:noFill/>
                      <a:miter lim="800000"/>
                      <a:headEnd/>
                      <a:tailEnd/>
                    </a:ln>
                  </pic:spPr>
                </pic:pic>
              </a:graphicData>
            </a:graphic>
          </wp:inline>
        </w:drawing>
      </w:r>
    </w:p>
    <w:p w:rsidR="00A87717" w:rsidRPr="00683A9B" w:rsidRDefault="00A87717" w:rsidP="00683A9B">
      <w:pPr>
        <w:pStyle w:val="Listavistosa-nfasis11"/>
        <w:pBdr>
          <w:top w:val="single" w:sz="4" w:space="1" w:color="auto"/>
          <w:left w:val="single" w:sz="4" w:space="4" w:color="auto"/>
          <w:bottom w:val="single" w:sz="4" w:space="1" w:color="auto"/>
          <w:right w:val="single" w:sz="4" w:space="4" w:color="auto"/>
        </w:pBdr>
        <w:spacing w:line="240" w:lineRule="auto"/>
        <w:ind w:left="0" w:firstLine="360"/>
        <w:jc w:val="both"/>
        <w:outlineLvl w:val="0"/>
        <w:rPr>
          <w:rFonts w:ascii="Times New Roman" w:hAnsi="Times New Roman"/>
          <w:b/>
          <w:i/>
        </w:rPr>
      </w:pPr>
    </w:p>
    <w:p w:rsidR="00A87717" w:rsidRPr="00683A9B" w:rsidRDefault="00A87717" w:rsidP="00683A9B">
      <w:pPr>
        <w:pStyle w:val="Listavistosa-nfasis11"/>
        <w:pBdr>
          <w:top w:val="single" w:sz="4" w:space="1" w:color="auto"/>
          <w:left w:val="single" w:sz="4" w:space="4" w:color="auto"/>
          <w:bottom w:val="single" w:sz="4" w:space="1" w:color="auto"/>
          <w:right w:val="single" w:sz="4" w:space="4" w:color="auto"/>
        </w:pBdr>
        <w:spacing w:line="240" w:lineRule="auto"/>
        <w:ind w:left="0" w:firstLine="360"/>
        <w:jc w:val="both"/>
        <w:outlineLvl w:val="0"/>
        <w:rPr>
          <w:rFonts w:ascii="Times New Roman" w:hAnsi="Times New Roman"/>
          <w:b/>
          <w:i/>
        </w:rPr>
      </w:pPr>
    </w:p>
    <w:p w:rsidR="00A87717" w:rsidRPr="00683A9B" w:rsidRDefault="00E93F86" w:rsidP="00683A9B">
      <w:pPr>
        <w:pStyle w:val="Listavistosa-nfasis11"/>
        <w:pBdr>
          <w:top w:val="single" w:sz="4" w:space="1" w:color="auto"/>
          <w:left w:val="single" w:sz="4" w:space="4" w:color="auto"/>
          <w:bottom w:val="single" w:sz="4" w:space="1" w:color="auto"/>
          <w:right w:val="single" w:sz="4" w:space="4" w:color="auto"/>
        </w:pBdr>
        <w:spacing w:line="240" w:lineRule="auto"/>
        <w:ind w:left="0" w:firstLine="360"/>
        <w:jc w:val="center"/>
        <w:outlineLvl w:val="0"/>
        <w:rPr>
          <w:rFonts w:ascii="Times New Roman" w:hAnsi="Times New Roman"/>
          <w:b/>
          <w:i/>
        </w:rPr>
      </w:pPr>
      <w:r w:rsidRPr="00683A9B">
        <w:rPr>
          <w:rFonts w:ascii="Times New Roman" w:hAnsi="Times New Roman"/>
          <w:b/>
          <w:i/>
        </w:rPr>
        <w:t xml:space="preserve">FONDO DE </w:t>
      </w:r>
      <w:r w:rsidR="006347B8" w:rsidRPr="00683A9B">
        <w:rPr>
          <w:rFonts w:ascii="Times New Roman" w:hAnsi="Times New Roman"/>
          <w:b/>
          <w:i/>
        </w:rPr>
        <w:t>CAPITAL DE RIESGO</w:t>
      </w:r>
    </w:p>
    <w:p w:rsidR="00A87717" w:rsidRPr="00683A9B" w:rsidRDefault="00E93F86" w:rsidP="00683A9B">
      <w:pPr>
        <w:pStyle w:val="Listavistosa-nfasis11"/>
        <w:pBdr>
          <w:top w:val="single" w:sz="4" w:space="1" w:color="auto"/>
          <w:left w:val="single" w:sz="4" w:space="4" w:color="auto"/>
          <w:bottom w:val="single" w:sz="4" w:space="1" w:color="auto"/>
          <w:right w:val="single" w:sz="4" w:space="4" w:color="auto"/>
        </w:pBdr>
        <w:spacing w:line="240" w:lineRule="auto"/>
        <w:ind w:left="0" w:firstLine="360"/>
        <w:jc w:val="center"/>
        <w:outlineLvl w:val="0"/>
        <w:rPr>
          <w:rFonts w:ascii="Times New Roman" w:hAnsi="Times New Roman"/>
          <w:b/>
        </w:rPr>
      </w:pPr>
      <w:r w:rsidRPr="00683A9B">
        <w:rPr>
          <w:rFonts w:ascii="Times New Roman" w:hAnsi="Times New Roman"/>
          <w:b/>
          <w:i/>
        </w:rPr>
        <w:t>“PROGRAMA MIPYMES”</w:t>
      </w:r>
    </w:p>
    <w:p w:rsidR="00A87717" w:rsidRPr="00683A9B" w:rsidRDefault="00E93F86" w:rsidP="00683A9B">
      <w:pPr>
        <w:pBdr>
          <w:top w:val="single" w:sz="4" w:space="1" w:color="auto"/>
          <w:left w:val="single" w:sz="4" w:space="4" w:color="auto"/>
          <w:bottom w:val="single" w:sz="4" w:space="1" w:color="auto"/>
          <w:right w:val="single" w:sz="4" w:space="4" w:color="auto"/>
        </w:pBdr>
        <w:spacing w:line="240" w:lineRule="auto"/>
        <w:jc w:val="center"/>
        <w:outlineLvl w:val="0"/>
        <w:rPr>
          <w:rFonts w:ascii="Times New Roman" w:hAnsi="Times New Roman"/>
          <w:b/>
          <w:i/>
        </w:rPr>
      </w:pPr>
      <w:r w:rsidRPr="00683A9B">
        <w:rPr>
          <w:rFonts w:ascii="Times New Roman" w:hAnsi="Times New Roman"/>
          <w:b/>
          <w:i/>
        </w:rPr>
        <w:t>CONVOCATORIA</w:t>
      </w:r>
    </w:p>
    <w:p w:rsidR="006B0B80" w:rsidRPr="00683A9B" w:rsidRDefault="006B0B80" w:rsidP="00683A9B">
      <w:pPr>
        <w:pBdr>
          <w:top w:val="single" w:sz="4" w:space="1" w:color="auto"/>
          <w:left w:val="single" w:sz="4" w:space="4" w:color="auto"/>
          <w:bottom w:val="single" w:sz="4" w:space="1" w:color="auto"/>
          <w:right w:val="single" w:sz="4" w:space="4" w:color="auto"/>
        </w:pBdr>
        <w:spacing w:line="240" w:lineRule="auto"/>
        <w:jc w:val="both"/>
        <w:outlineLvl w:val="0"/>
        <w:rPr>
          <w:rFonts w:ascii="Times New Roman" w:hAnsi="Times New Roman"/>
          <w:b/>
          <w:i/>
        </w:rPr>
      </w:pPr>
    </w:p>
    <w:p w:rsidR="00A87717" w:rsidRPr="00683A9B" w:rsidRDefault="00E93F86" w:rsidP="00683A9B">
      <w:pPr>
        <w:pBdr>
          <w:top w:val="single" w:sz="4" w:space="1" w:color="auto"/>
          <w:left w:val="single" w:sz="4" w:space="4" w:color="auto"/>
          <w:bottom w:val="single" w:sz="4" w:space="1" w:color="auto"/>
          <w:right w:val="single" w:sz="4" w:space="4" w:color="auto"/>
        </w:pBdr>
        <w:spacing w:line="240" w:lineRule="auto"/>
        <w:jc w:val="both"/>
        <w:outlineLvl w:val="0"/>
        <w:rPr>
          <w:rFonts w:ascii="Times New Roman" w:hAnsi="Times New Roman"/>
          <w:i/>
        </w:rPr>
      </w:pPr>
      <w:r w:rsidRPr="00683A9B">
        <w:rPr>
          <w:rFonts w:ascii="Times New Roman" w:hAnsi="Times New Roman"/>
          <w:i/>
        </w:rPr>
        <w:t xml:space="preserve">El </w:t>
      </w:r>
      <w:r w:rsidR="0086603D" w:rsidRPr="00683A9B">
        <w:rPr>
          <w:rFonts w:ascii="Times New Roman" w:hAnsi="Times New Roman"/>
          <w:i/>
        </w:rPr>
        <w:t xml:space="preserve">Fideicomiso Fondo de Capital de Riesgo </w:t>
      </w:r>
      <w:r w:rsidRPr="00683A9B">
        <w:rPr>
          <w:rFonts w:ascii="Times New Roman" w:hAnsi="Times New Roman"/>
          <w:i/>
        </w:rPr>
        <w:t>con el objetivo de impulsar la innovación productiva mediante la utilización de capital semilla como instrumento financiero, convoca a las micro, pequeñas y medianas empresas (Mipymes) del país, sean entidades de derecho privado,  conformadas como personas naturales o jurídicas, a presentar emprendimientos innovadores.</w:t>
      </w:r>
    </w:p>
    <w:p w:rsidR="00A87717" w:rsidRPr="00683A9B" w:rsidRDefault="00E93F86" w:rsidP="00683A9B">
      <w:pPr>
        <w:pBdr>
          <w:top w:val="single" w:sz="4" w:space="1" w:color="auto"/>
          <w:left w:val="single" w:sz="4" w:space="4" w:color="auto"/>
          <w:bottom w:val="single" w:sz="4" w:space="1" w:color="auto"/>
          <w:right w:val="single" w:sz="4" w:space="4" w:color="auto"/>
        </w:pBdr>
        <w:spacing w:line="240" w:lineRule="auto"/>
        <w:jc w:val="both"/>
        <w:outlineLvl w:val="0"/>
        <w:rPr>
          <w:rFonts w:ascii="Times New Roman" w:hAnsi="Times New Roman"/>
          <w:i/>
          <w:lang w:val="es-ES"/>
        </w:rPr>
      </w:pPr>
      <w:r w:rsidRPr="00683A9B">
        <w:rPr>
          <w:rFonts w:ascii="Times New Roman" w:hAnsi="Times New Roman"/>
          <w:i/>
        </w:rPr>
        <w:t>El “Programa Mipymes” financiará emprendimientos innovadores en las etapas de Idea-proyecto y Puesta en marcha. Los recursos económicos se asignarán en forma de capital sem</w:t>
      </w:r>
      <w:r w:rsidR="002668B5" w:rsidRPr="00683A9B">
        <w:rPr>
          <w:rFonts w:ascii="Times New Roman" w:hAnsi="Times New Roman"/>
          <w:i/>
        </w:rPr>
        <w:t>illa, y podrán ser de hasta U</w:t>
      </w:r>
      <w:r w:rsidR="00754BFF" w:rsidRPr="00683A9B">
        <w:rPr>
          <w:rFonts w:ascii="Times New Roman" w:hAnsi="Times New Roman"/>
          <w:i/>
        </w:rPr>
        <w:t xml:space="preserve">SD </w:t>
      </w:r>
      <w:r w:rsidRPr="00683A9B">
        <w:rPr>
          <w:rFonts w:ascii="Times New Roman" w:hAnsi="Times New Roman"/>
          <w:i/>
        </w:rPr>
        <w:t>100.000 para las propuestas que se encuentren en la etap</w:t>
      </w:r>
      <w:r w:rsidR="002668B5" w:rsidRPr="00683A9B">
        <w:rPr>
          <w:rFonts w:ascii="Times New Roman" w:hAnsi="Times New Roman"/>
          <w:i/>
        </w:rPr>
        <w:t>a de Idea-proyecto; y hasta US</w:t>
      </w:r>
      <w:r w:rsidR="00340EB3" w:rsidRPr="00683A9B">
        <w:rPr>
          <w:rFonts w:ascii="Times New Roman" w:hAnsi="Times New Roman"/>
          <w:i/>
        </w:rPr>
        <w:t xml:space="preserve">D </w:t>
      </w:r>
      <w:r w:rsidRPr="00683A9B">
        <w:rPr>
          <w:rFonts w:ascii="Times New Roman" w:hAnsi="Times New Roman"/>
          <w:i/>
        </w:rPr>
        <w:t xml:space="preserve">250.000 para las propuestas que se encuentren en la etapa de </w:t>
      </w:r>
      <w:r w:rsidRPr="00683A9B">
        <w:rPr>
          <w:rFonts w:ascii="Times New Roman" w:hAnsi="Times New Roman"/>
          <w:i/>
          <w:lang w:val="es-ES"/>
        </w:rPr>
        <w:t xml:space="preserve">Puesta en marcha. Dichos recursos cubrirán como máximo el 80% del costo total del proyecto, el porcentaje restante corresponderá a la </w:t>
      </w:r>
      <w:r w:rsidRPr="00683A9B">
        <w:rPr>
          <w:rFonts w:ascii="Times New Roman" w:hAnsi="Times New Roman"/>
          <w:i/>
        </w:rPr>
        <w:t>contraparte del beneficiario.</w:t>
      </w:r>
    </w:p>
    <w:p w:rsidR="005E6583" w:rsidRPr="00683A9B" w:rsidRDefault="00E93F86" w:rsidP="00683A9B">
      <w:pPr>
        <w:pBdr>
          <w:top w:val="single" w:sz="4" w:space="1" w:color="auto"/>
          <w:left w:val="single" w:sz="4" w:space="4" w:color="auto"/>
          <w:bottom w:val="single" w:sz="4" w:space="1" w:color="auto"/>
          <w:right w:val="single" w:sz="4" w:space="4" w:color="auto"/>
        </w:pBdr>
        <w:spacing w:line="240" w:lineRule="auto"/>
        <w:jc w:val="both"/>
        <w:outlineLvl w:val="0"/>
        <w:rPr>
          <w:rFonts w:ascii="Times New Roman" w:hAnsi="Times New Roman"/>
          <w:i/>
        </w:rPr>
      </w:pPr>
      <w:r w:rsidRPr="00683A9B">
        <w:rPr>
          <w:rFonts w:ascii="Times New Roman" w:hAnsi="Times New Roman"/>
          <w:i/>
        </w:rPr>
        <w:t>El “Programa Mipymes”  comprende dos modalidades de participación:</w:t>
      </w:r>
    </w:p>
    <w:p w:rsidR="00A87717" w:rsidRPr="00683A9B" w:rsidRDefault="00E93F86" w:rsidP="00683A9B">
      <w:pPr>
        <w:pBdr>
          <w:top w:val="single" w:sz="4" w:space="1" w:color="auto"/>
          <w:left w:val="single" w:sz="4" w:space="4" w:color="auto"/>
          <w:bottom w:val="single" w:sz="4" w:space="1" w:color="auto"/>
          <w:right w:val="single" w:sz="4" w:space="4" w:color="auto"/>
        </w:pBdr>
        <w:spacing w:line="240" w:lineRule="auto"/>
        <w:jc w:val="both"/>
        <w:outlineLvl w:val="0"/>
        <w:rPr>
          <w:rFonts w:ascii="Times New Roman" w:hAnsi="Times New Roman"/>
          <w:i/>
          <w:u w:val="single"/>
        </w:rPr>
      </w:pPr>
      <w:r w:rsidRPr="00683A9B">
        <w:rPr>
          <w:rFonts w:ascii="Times New Roman" w:hAnsi="Times New Roman"/>
          <w:i/>
          <w:u w:val="single"/>
        </w:rPr>
        <w:t>Modalidad 1</w:t>
      </w:r>
      <w:r w:rsidRPr="00683A9B">
        <w:rPr>
          <w:rFonts w:ascii="Times New Roman" w:hAnsi="Times New Roman"/>
          <w:i/>
        </w:rPr>
        <w:t>:</w:t>
      </w:r>
    </w:p>
    <w:p w:rsidR="00FD31F6" w:rsidRPr="00683A9B" w:rsidRDefault="00E93F86" w:rsidP="00683A9B">
      <w:pPr>
        <w:pBdr>
          <w:top w:val="single" w:sz="4" w:space="1" w:color="auto"/>
          <w:left w:val="single" w:sz="4" w:space="4" w:color="auto"/>
          <w:bottom w:val="single" w:sz="4" w:space="1" w:color="auto"/>
          <w:right w:val="single" w:sz="4" w:space="4" w:color="auto"/>
        </w:pBdr>
        <w:spacing w:line="240" w:lineRule="auto"/>
        <w:jc w:val="both"/>
        <w:outlineLvl w:val="0"/>
        <w:rPr>
          <w:rFonts w:ascii="Times New Roman" w:hAnsi="Times New Roman"/>
          <w:i/>
        </w:rPr>
      </w:pPr>
      <w:r w:rsidRPr="00683A9B">
        <w:rPr>
          <w:rFonts w:ascii="Times New Roman" w:hAnsi="Times New Roman"/>
          <w:i/>
        </w:rPr>
        <w:t>Evaluación directa: Dirigido a Mipymes que deseen postular con proyectos que cuenten con el plan de negocios listo para su dictamen técnico – económico.</w:t>
      </w:r>
    </w:p>
    <w:p w:rsidR="00A87717" w:rsidRPr="00683A9B" w:rsidRDefault="00E93F86" w:rsidP="00683A9B">
      <w:pPr>
        <w:pBdr>
          <w:top w:val="single" w:sz="4" w:space="1" w:color="auto"/>
          <w:left w:val="single" w:sz="4" w:space="4" w:color="auto"/>
          <w:bottom w:val="single" w:sz="4" w:space="1" w:color="auto"/>
          <w:right w:val="single" w:sz="4" w:space="4" w:color="auto"/>
        </w:pBdr>
        <w:spacing w:line="240" w:lineRule="auto"/>
        <w:jc w:val="both"/>
        <w:outlineLvl w:val="0"/>
        <w:rPr>
          <w:rFonts w:ascii="Times New Roman" w:hAnsi="Times New Roman"/>
          <w:i/>
          <w:u w:val="single"/>
        </w:rPr>
      </w:pPr>
      <w:r w:rsidRPr="00683A9B">
        <w:rPr>
          <w:rFonts w:ascii="Times New Roman" w:hAnsi="Times New Roman"/>
          <w:i/>
          <w:u w:val="single"/>
        </w:rPr>
        <w:lastRenderedPageBreak/>
        <w:t>Modalidad 2</w:t>
      </w:r>
      <w:r w:rsidRPr="00683A9B">
        <w:rPr>
          <w:rFonts w:ascii="Times New Roman" w:hAnsi="Times New Roman"/>
          <w:i/>
        </w:rPr>
        <w:t>:</w:t>
      </w:r>
    </w:p>
    <w:p w:rsidR="00A87717" w:rsidRPr="00683A9B" w:rsidRDefault="00E93F86" w:rsidP="00683A9B">
      <w:pPr>
        <w:pBdr>
          <w:top w:val="single" w:sz="4" w:space="1" w:color="auto"/>
          <w:left w:val="single" w:sz="4" w:space="4" w:color="auto"/>
          <w:bottom w:val="single" w:sz="4" w:space="1" w:color="auto"/>
          <w:right w:val="single" w:sz="4" w:space="4" w:color="auto"/>
        </w:pBdr>
        <w:spacing w:line="240" w:lineRule="auto"/>
        <w:jc w:val="both"/>
        <w:outlineLvl w:val="0"/>
        <w:rPr>
          <w:rFonts w:ascii="Times New Roman" w:hAnsi="Times New Roman"/>
          <w:i/>
          <w:u w:val="single"/>
        </w:rPr>
      </w:pPr>
      <w:r w:rsidRPr="00683A9B">
        <w:rPr>
          <w:rFonts w:ascii="Times New Roman" w:hAnsi="Times New Roman"/>
          <w:i/>
        </w:rPr>
        <w:t>Asesoría técnica y evaluación: Dirigido a Mipymes cuyos emprendimientos innovadores, previa su evaluación, requieran de acompañamiento en aspectos técnicos y económicos  para el desarrollo del proyecto y su correspondiente plan de negocios.</w:t>
      </w:r>
    </w:p>
    <w:p w:rsidR="00A87717" w:rsidRPr="00683A9B" w:rsidRDefault="00A87717" w:rsidP="00683A9B">
      <w:pPr>
        <w:pStyle w:val="Listavistosa-nfasis11"/>
        <w:pBdr>
          <w:top w:val="single" w:sz="4" w:space="1" w:color="auto"/>
          <w:left w:val="single" w:sz="4" w:space="4" w:color="auto"/>
          <w:bottom w:val="single" w:sz="4" w:space="1" w:color="auto"/>
          <w:right w:val="single" w:sz="4" w:space="4" w:color="auto"/>
        </w:pBdr>
        <w:spacing w:line="240" w:lineRule="auto"/>
        <w:ind w:left="0"/>
        <w:jc w:val="both"/>
        <w:outlineLvl w:val="0"/>
        <w:rPr>
          <w:rFonts w:ascii="Times New Roman" w:hAnsi="Times New Roman"/>
          <w:i/>
        </w:rPr>
      </w:pPr>
    </w:p>
    <w:p w:rsidR="00A87717" w:rsidRPr="00683A9B" w:rsidRDefault="00A87717" w:rsidP="00683A9B">
      <w:pPr>
        <w:pStyle w:val="Listavistosa-nfasis11"/>
        <w:pBdr>
          <w:top w:val="single" w:sz="4" w:space="1" w:color="auto"/>
          <w:left w:val="single" w:sz="4" w:space="4" w:color="auto"/>
          <w:bottom w:val="single" w:sz="4" w:space="1" w:color="auto"/>
          <w:right w:val="single" w:sz="4" w:space="4" w:color="auto"/>
        </w:pBdr>
        <w:spacing w:line="240" w:lineRule="auto"/>
        <w:ind w:left="0"/>
        <w:jc w:val="both"/>
        <w:outlineLvl w:val="0"/>
        <w:rPr>
          <w:rFonts w:ascii="Times New Roman" w:hAnsi="Times New Roman"/>
          <w:i/>
        </w:rPr>
      </w:pPr>
    </w:p>
    <w:p w:rsidR="00A87717" w:rsidRPr="00683A9B" w:rsidRDefault="007C413E" w:rsidP="00683A9B">
      <w:pPr>
        <w:pStyle w:val="Listavistosa-nfasis11"/>
        <w:pBdr>
          <w:top w:val="single" w:sz="4" w:space="1" w:color="auto"/>
          <w:left w:val="single" w:sz="4" w:space="4" w:color="auto"/>
          <w:bottom w:val="single" w:sz="4" w:space="1" w:color="auto"/>
          <w:right w:val="single" w:sz="4" w:space="4" w:color="auto"/>
        </w:pBdr>
        <w:spacing w:line="240" w:lineRule="auto"/>
        <w:ind w:left="0"/>
        <w:jc w:val="center"/>
        <w:outlineLvl w:val="0"/>
        <w:rPr>
          <w:rFonts w:ascii="Times New Roman" w:hAnsi="Times New Roman"/>
          <w:i/>
        </w:rPr>
      </w:pPr>
      <w:r w:rsidRPr="00683A9B">
        <w:rPr>
          <w:rFonts w:ascii="Times New Roman" w:hAnsi="Times New Roman"/>
          <w:i/>
        </w:rPr>
        <w:t>Quito, __ de ___ de 2018</w:t>
      </w:r>
      <w:r w:rsidR="002A47A9" w:rsidRPr="00683A9B">
        <w:rPr>
          <w:rFonts w:ascii="Times New Roman" w:hAnsi="Times New Roman"/>
          <w:i/>
        </w:rPr>
        <w:t>.</w:t>
      </w:r>
    </w:p>
    <w:p w:rsidR="00A87717" w:rsidRPr="00683A9B" w:rsidRDefault="00820C65" w:rsidP="00683A9B">
      <w:pPr>
        <w:pStyle w:val="Ttulo2"/>
        <w:spacing w:line="240" w:lineRule="auto"/>
        <w:jc w:val="both"/>
        <w:rPr>
          <w:szCs w:val="22"/>
        </w:rPr>
      </w:pPr>
      <w:r w:rsidRPr="00683A9B">
        <w:rPr>
          <w:szCs w:val="22"/>
        </w:rPr>
        <w:t>5.2</w:t>
      </w:r>
      <w:r w:rsidR="000B5319" w:rsidRPr="00683A9B">
        <w:rPr>
          <w:szCs w:val="22"/>
        </w:rPr>
        <w:t xml:space="preserve">.- </w:t>
      </w:r>
      <w:r w:rsidR="00E93F86" w:rsidRPr="00683A9B">
        <w:rPr>
          <w:szCs w:val="22"/>
        </w:rPr>
        <w:t>Plazos</w:t>
      </w:r>
      <w:r w:rsidR="0097219A" w:rsidRPr="00683A9B">
        <w:rPr>
          <w:szCs w:val="22"/>
        </w:rPr>
        <w:t xml:space="preserve"> de la Convocatoria</w:t>
      </w:r>
      <w:r w:rsidR="00E93F86" w:rsidRPr="00683A9B">
        <w:rPr>
          <w:szCs w:val="22"/>
        </w:rPr>
        <w:t xml:space="preserve"> y prórrogas. </w:t>
      </w:r>
    </w:p>
    <w:p w:rsidR="00096E2D" w:rsidRPr="00683A9B" w:rsidRDefault="00096E2D" w:rsidP="00683A9B">
      <w:pPr>
        <w:pStyle w:val="Listavistosa-nfasis11"/>
        <w:spacing w:after="0" w:line="240" w:lineRule="auto"/>
        <w:ind w:left="360" w:hanging="360"/>
        <w:jc w:val="both"/>
        <w:rPr>
          <w:rFonts w:ascii="Times New Roman" w:hAnsi="Times New Roman"/>
          <w:b/>
        </w:rPr>
      </w:pPr>
    </w:p>
    <w:p w:rsidR="00A87717" w:rsidRPr="00683A9B" w:rsidRDefault="00E93F86" w:rsidP="00683A9B">
      <w:pPr>
        <w:spacing w:line="240" w:lineRule="auto"/>
        <w:jc w:val="both"/>
        <w:rPr>
          <w:rFonts w:ascii="Times New Roman" w:hAnsi="Times New Roman"/>
        </w:rPr>
      </w:pPr>
      <w:r w:rsidRPr="00683A9B">
        <w:rPr>
          <w:rFonts w:ascii="Times New Roman" w:hAnsi="Times New Roman"/>
        </w:rPr>
        <w:t xml:space="preserve">La convocatoria tiene un plazo de vigencia de 120 días calendario que inicia con el lanzamiento oficial del “Programa Mipymes”. </w:t>
      </w:r>
    </w:p>
    <w:p w:rsidR="00A87717" w:rsidRPr="00683A9B" w:rsidRDefault="00E93F86" w:rsidP="00683A9B">
      <w:pPr>
        <w:spacing w:line="240" w:lineRule="auto"/>
        <w:jc w:val="both"/>
        <w:rPr>
          <w:rFonts w:ascii="Times New Roman" w:hAnsi="Times New Roman"/>
        </w:rPr>
      </w:pPr>
      <w:r w:rsidRPr="00683A9B">
        <w:rPr>
          <w:rFonts w:ascii="Times New Roman" w:hAnsi="Times New Roman"/>
        </w:rPr>
        <w:t xml:space="preserve">El </w:t>
      </w:r>
      <w:r w:rsidR="007F0FC8" w:rsidRPr="00683A9B">
        <w:rPr>
          <w:rFonts w:ascii="Times New Roman" w:hAnsi="Times New Roman"/>
        </w:rPr>
        <w:t>Ministerio de Industrias y Productividad (</w:t>
      </w:r>
      <w:r w:rsidRPr="00683A9B">
        <w:rPr>
          <w:rFonts w:ascii="Times New Roman" w:hAnsi="Times New Roman"/>
        </w:rPr>
        <w:t>Mipro</w:t>
      </w:r>
      <w:r w:rsidR="007F0FC8" w:rsidRPr="00683A9B">
        <w:rPr>
          <w:rFonts w:ascii="Times New Roman" w:hAnsi="Times New Roman"/>
        </w:rPr>
        <w:t>)</w:t>
      </w:r>
      <w:r w:rsidRPr="00683A9B">
        <w:rPr>
          <w:rFonts w:ascii="Times New Roman" w:hAnsi="Times New Roman"/>
        </w:rPr>
        <w:t xml:space="preserve"> se reserva el derecho de prorrogar el plazo de vigencia de la convocatoria</w:t>
      </w:r>
      <w:r w:rsidR="00933F4E" w:rsidRPr="00683A9B">
        <w:rPr>
          <w:rFonts w:ascii="Times New Roman" w:hAnsi="Times New Roman"/>
        </w:rPr>
        <w:t xml:space="preserve"> o de abrir una nueva convocatoria</w:t>
      </w:r>
      <w:r w:rsidR="00C813EB" w:rsidRPr="00683A9B">
        <w:rPr>
          <w:rFonts w:ascii="Times New Roman" w:hAnsi="Times New Roman"/>
        </w:rPr>
        <w:t xml:space="preserve"> previa autorización de la Junta del Fideicomiso</w:t>
      </w:r>
      <w:r w:rsidRPr="00683A9B">
        <w:rPr>
          <w:rFonts w:ascii="Times New Roman" w:hAnsi="Times New Roman"/>
        </w:rPr>
        <w:t>. Los postulantes no tendrán derecho a solicitar prórrogas.</w:t>
      </w:r>
    </w:p>
    <w:p w:rsidR="00A87717" w:rsidRPr="00683A9B" w:rsidRDefault="00E93F86" w:rsidP="00683A9B">
      <w:pPr>
        <w:pStyle w:val="Listavistosa-nfasis11"/>
        <w:spacing w:line="240" w:lineRule="auto"/>
        <w:ind w:left="0"/>
        <w:jc w:val="both"/>
        <w:rPr>
          <w:rFonts w:ascii="Times New Roman" w:hAnsi="Times New Roman"/>
        </w:rPr>
      </w:pPr>
      <w:r w:rsidRPr="00683A9B">
        <w:rPr>
          <w:rFonts w:ascii="Times New Roman" w:hAnsi="Times New Roman"/>
        </w:rPr>
        <w:t>La presente convocatoria podrá ser declarada desierta por las siguientes razones:</w:t>
      </w:r>
    </w:p>
    <w:p w:rsidR="00A87717" w:rsidRPr="00683A9B" w:rsidRDefault="00A87717" w:rsidP="00683A9B">
      <w:pPr>
        <w:pStyle w:val="Listavistosa-nfasis11"/>
        <w:spacing w:line="240" w:lineRule="auto"/>
        <w:ind w:left="0"/>
        <w:jc w:val="both"/>
        <w:rPr>
          <w:rFonts w:ascii="Times New Roman" w:hAnsi="Times New Roman"/>
          <w:lang w:val="es-EC"/>
        </w:rPr>
      </w:pPr>
    </w:p>
    <w:p w:rsidR="00A87717" w:rsidRPr="00683A9B" w:rsidRDefault="00E93F86" w:rsidP="00683A9B">
      <w:pPr>
        <w:pStyle w:val="Listavistosa-nfasis11"/>
        <w:spacing w:line="240" w:lineRule="auto"/>
        <w:ind w:left="0"/>
        <w:jc w:val="both"/>
        <w:rPr>
          <w:rFonts w:ascii="Times New Roman" w:hAnsi="Times New Roman"/>
        </w:rPr>
      </w:pPr>
      <w:r w:rsidRPr="00683A9B">
        <w:rPr>
          <w:rFonts w:ascii="Times New Roman" w:hAnsi="Times New Roman"/>
        </w:rPr>
        <w:t>a) No contar con proyectos que cumplan los criterios de preselección.</w:t>
      </w:r>
    </w:p>
    <w:p w:rsidR="00A87717" w:rsidRPr="00683A9B" w:rsidRDefault="00E93F86" w:rsidP="00683A9B">
      <w:pPr>
        <w:pStyle w:val="Listavistosa-nfasis11"/>
        <w:spacing w:line="240" w:lineRule="auto"/>
        <w:ind w:left="0"/>
        <w:jc w:val="both"/>
        <w:rPr>
          <w:rFonts w:ascii="Times New Roman" w:hAnsi="Times New Roman"/>
        </w:rPr>
      </w:pPr>
      <w:r w:rsidRPr="00683A9B">
        <w:rPr>
          <w:rFonts w:ascii="Times New Roman" w:hAnsi="Times New Roman"/>
        </w:rPr>
        <w:t xml:space="preserve">b) Por motivos de fuerza mayor. </w:t>
      </w:r>
    </w:p>
    <w:p w:rsidR="00A87717" w:rsidRPr="00683A9B" w:rsidRDefault="00A87717" w:rsidP="00683A9B">
      <w:pPr>
        <w:pStyle w:val="Listavistosa-nfasis11"/>
        <w:spacing w:line="240" w:lineRule="auto"/>
        <w:ind w:left="0"/>
        <w:jc w:val="both"/>
        <w:rPr>
          <w:rFonts w:ascii="Times New Roman" w:hAnsi="Times New Roman"/>
        </w:rPr>
      </w:pPr>
    </w:p>
    <w:p w:rsidR="00A87717" w:rsidRPr="00683A9B" w:rsidRDefault="00E93F86" w:rsidP="00683A9B">
      <w:pPr>
        <w:pStyle w:val="Listavistosa-nfasis11"/>
        <w:spacing w:line="240" w:lineRule="auto"/>
        <w:ind w:left="0"/>
        <w:jc w:val="both"/>
        <w:rPr>
          <w:rFonts w:ascii="Times New Roman" w:hAnsi="Times New Roman"/>
        </w:rPr>
      </w:pPr>
      <w:r w:rsidRPr="00683A9B">
        <w:rPr>
          <w:rFonts w:ascii="Times New Roman" w:hAnsi="Times New Roman"/>
        </w:rPr>
        <w:t xml:space="preserve">En cualquier caso, el Mipro informará a través </w:t>
      </w:r>
      <w:r w:rsidR="0008119C" w:rsidRPr="00683A9B">
        <w:rPr>
          <w:rFonts w:ascii="Times New Roman" w:hAnsi="Times New Roman"/>
        </w:rPr>
        <w:t xml:space="preserve">de </w:t>
      </w:r>
      <w:r w:rsidR="00A97FA3" w:rsidRPr="00683A9B">
        <w:rPr>
          <w:rFonts w:ascii="Times New Roman" w:hAnsi="Times New Roman"/>
        </w:rPr>
        <w:t xml:space="preserve">su </w:t>
      </w:r>
      <w:r w:rsidR="0008119C" w:rsidRPr="00683A9B">
        <w:rPr>
          <w:rFonts w:ascii="Times New Roman" w:hAnsi="Times New Roman"/>
        </w:rPr>
        <w:t>sitio web</w:t>
      </w:r>
      <w:r w:rsidRPr="00683A9B">
        <w:rPr>
          <w:rFonts w:ascii="Times New Roman" w:hAnsi="Times New Roman"/>
        </w:rPr>
        <w:t xml:space="preserve"> la declaración de la convocatoria desierta con la debida justificación.</w:t>
      </w:r>
    </w:p>
    <w:p w:rsidR="00984679" w:rsidRPr="00683A9B" w:rsidRDefault="00984679" w:rsidP="00683A9B">
      <w:pPr>
        <w:pStyle w:val="Listavistosa-nfasis11"/>
        <w:spacing w:after="0" w:line="240" w:lineRule="auto"/>
        <w:ind w:left="0"/>
        <w:jc w:val="both"/>
        <w:rPr>
          <w:rFonts w:ascii="Times New Roman" w:hAnsi="Times New Roman"/>
        </w:rPr>
      </w:pPr>
    </w:p>
    <w:p w:rsidR="00A87717" w:rsidRPr="00683A9B" w:rsidRDefault="00707115" w:rsidP="00683A9B">
      <w:pPr>
        <w:pStyle w:val="Ttulo2"/>
        <w:spacing w:line="240" w:lineRule="auto"/>
        <w:jc w:val="both"/>
        <w:rPr>
          <w:i/>
          <w:szCs w:val="22"/>
        </w:rPr>
      </w:pPr>
      <w:r w:rsidRPr="00683A9B">
        <w:rPr>
          <w:szCs w:val="22"/>
        </w:rPr>
        <w:t>5.3</w:t>
      </w:r>
      <w:r w:rsidR="00E93F86" w:rsidRPr="00683A9B">
        <w:rPr>
          <w:i/>
          <w:szCs w:val="22"/>
        </w:rPr>
        <w:t xml:space="preserve">.- </w:t>
      </w:r>
      <w:r w:rsidR="00E93F86" w:rsidRPr="00683A9B">
        <w:rPr>
          <w:szCs w:val="22"/>
        </w:rPr>
        <w:t>Preguntas y aclaraciones.</w:t>
      </w:r>
    </w:p>
    <w:p w:rsidR="00A87717" w:rsidRPr="00683A9B" w:rsidRDefault="00A87717" w:rsidP="00683A9B">
      <w:pPr>
        <w:pStyle w:val="Listavistosa-nfasis11"/>
        <w:spacing w:line="240" w:lineRule="auto"/>
        <w:ind w:left="360"/>
        <w:jc w:val="both"/>
        <w:rPr>
          <w:rFonts w:ascii="Times New Roman" w:hAnsi="Times New Roman"/>
          <w:b/>
          <w:i/>
        </w:rPr>
      </w:pPr>
    </w:p>
    <w:p w:rsidR="00A87717" w:rsidRPr="00683A9B" w:rsidRDefault="00E93F86" w:rsidP="00683A9B">
      <w:pPr>
        <w:pStyle w:val="Listavistosa-nfasis11"/>
        <w:spacing w:line="240" w:lineRule="auto"/>
        <w:ind w:left="0"/>
        <w:jc w:val="both"/>
        <w:rPr>
          <w:rFonts w:ascii="Times New Roman" w:hAnsi="Times New Roman"/>
        </w:rPr>
      </w:pPr>
      <w:r w:rsidRPr="00683A9B">
        <w:rPr>
          <w:rFonts w:ascii="Times New Roman" w:hAnsi="Times New Roman"/>
        </w:rPr>
        <w:t xml:space="preserve">Durante la vigencia de la convocatoria los interesados podrán realizar preguntas y solicitar aclaraciones acerca de las bases del presente programa. </w:t>
      </w:r>
      <w:r w:rsidR="00166471" w:rsidRPr="00683A9B">
        <w:rPr>
          <w:rFonts w:ascii="Times New Roman" w:hAnsi="Times New Roman"/>
        </w:rPr>
        <w:t xml:space="preserve">Se </w:t>
      </w:r>
      <w:r w:rsidRPr="00683A9B">
        <w:rPr>
          <w:rFonts w:ascii="Times New Roman" w:hAnsi="Times New Roman"/>
        </w:rPr>
        <w:t xml:space="preserve"> pondrá a disposición de los interesados una lista de preguntas y respuestas frecuentes (FAQs) en </w:t>
      </w:r>
      <w:r w:rsidR="00166471" w:rsidRPr="00683A9B">
        <w:rPr>
          <w:rFonts w:ascii="Times New Roman" w:hAnsi="Times New Roman"/>
        </w:rPr>
        <w:t xml:space="preserve">el sitio </w:t>
      </w:r>
      <w:r w:rsidRPr="00683A9B">
        <w:rPr>
          <w:rFonts w:ascii="Times New Roman" w:hAnsi="Times New Roman"/>
        </w:rPr>
        <w:t xml:space="preserve">web </w:t>
      </w:r>
      <w:r w:rsidR="00A5312E" w:rsidRPr="00683A9B">
        <w:rPr>
          <w:rFonts w:ascii="Times New Roman" w:hAnsi="Times New Roman"/>
        </w:rPr>
        <w:t>del Mipro</w:t>
      </w:r>
      <w:r w:rsidRPr="00683A9B">
        <w:rPr>
          <w:rFonts w:ascii="Times New Roman" w:hAnsi="Times New Roman"/>
        </w:rPr>
        <w:t xml:space="preserve">, y otras fuentes de información y consulta que </w:t>
      </w:r>
      <w:r w:rsidR="00BA20A2" w:rsidRPr="00683A9B">
        <w:rPr>
          <w:rFonts w:ascii="Times New Roman" w:hAnsi="Times New Roman"/>
        </w:rPr>
        <w:t xml:space="preserve">se </w:t>
      </w:r>
      <w:r w:rsidRPr="00683A9B">
        <w:rPr>
          <w:rFonts w:ascii="Times New Roman" w:hAnsi="Times New Roman"/>
        </w:rPr>
        <w:t>considere</w:t>
      </w:r>
      <w:r w:rsidR="003E537D" w:rsidRPr="00683A9B">
        <w:rPr>
          <w:rFonts w:ascii="Times New Roman" w:hAnsi="Times New Roman"/>
        </w:rPr>
        <w:t>n</w:t>
      </w:r>
      <w:r w:rsidRPr="00683A9B">
        <w:rPr>
          <w:rFonts w:ascii="Times New Roman" w:hAnsi="Times New Roman"/>
        </w:rPr>
        <w:t xml:space="preserve"> necesarias. </w:t>
      </w:r>
    </w:p>
    <w:p w:rsidR="00CA33D5" w:rsidRPr="00683A9B" w:rsidRDefault="00E93F86" w:rsidP="00683A9B">
      <w:pPr>
        <w:spacing w:line="240" w:lineRule="auto"/>
        <w:jc w:val="both"/>
        <w:rPr>
          <w:rFonts w:ascii="Times New Roman" w:hAnsi="Times New Roman"/>
        </w:rPr>
      </w:pPr>
      <w:r w:rsidRPr="00683A9B">
        <w:rPr>
          <w:rFonts w:ascii="Times New Roman" w:hAnsi="Times New Roman"/>
        </w:rPr>
        <w:t>Las consultas sobre estas bases también se podrán</w:t>
      </w:r>
      <w:r w:rsidR="001D4056" w:rsidRPr="00683A9B">
        <w:rPr>
          <w:rFonts w:ascii="Times New Roman" w:hAnsi="Times New Roman"/>
        </w:rPr>
        <w:t xml:space="preserve"> dirigir al correo electrónico </w:t>
      </w:r>
      <w:r w:rsidR="003E537D" w:rsidRPr="00683A9B">
        <w:rPr>
          <w:rFonts w:ascii="Times New Roman" w:hAnsi="Times New Roman"/>
        </w:rPr>
        <w:t>que será informado a través del referido sitio web, y estará habilitado a partir de la convocatoria del programa</w:t>
      </w:r>
      <w:r w:rsidRPr="00683A9B">
        <w:rPr>
          <w:rStyle w:val="Hipervnculo"/>
          <w:rFonts w:ascii="Times New Roman" w:hAnsi="Times New Roman"/>
          <w:u w:val="none"/>
          <w:lang w:val="es-ES"/>
        </w:rPr>
        <w:t xml:space="preserve">. </w:t>
      </w:r>
      <w:r w:rsidRPr="00683A9B">
        <w:rPr>
          <w:rFonts w:ascii="Times New Roman" w:hAnsi="Times New Roman"/>
        </w:rPr>
        <w:t>Sólo se responderán aquellas preguntas y solicitudes de aclaración referidas exclusivamente a las bases de esta convocatoria.</w:t>
      </w:r>
    </w:p>
    <w:p w:rsidR="00A71887" w:rsidRPr="00683A9B" w:rsidRDefault="00C813EB" w:rsidP="00683A9B">
      <w:pPr>
        <w:spacing w:line="240" w:lineRule="auto"/>
        <w:jc w:val="both"/>
        <w:rPr>
          <w:rFonts w:ascii="Times New Roman" w:hAnsi="Times New Roman"/>
        </w:rPr>
      </w:pPr>
      <w:r w:rsidRPr="00683A9B">
        <w:rPr>
          <w:rFonts w:ascii="Times New Roman" w:hAnsi="Times New Roman"/>
        </w:rPr>
        <w:t xml:space="preserve">Los interesados podrán acceder a toda la información relacionada a la presente convocatoria a través del sitio web del Mipro, durante la vigencia de la misma. </w:t>
      </w:r>
    </w:p>
    <w:p w:rsidR="00A87717" w:rsidRPr="00683A9B" w:rsidRDefault="00AB2959" w:rsidP="00683A9B">
      <w:pPr>
        <w:pStyle w:val="Ttulo1"/>
        <w:spacing w:line="240" w:lineRule="auto"/>
        <w:jc w:val="both"/>
        <w:rPr>
          <w:szCs w:val="22"/>
        </w:rPr>
      </w:pPr>
      <w:r w:rsidRPr="00683A9B">
        <w:rPr>
          <w:szCs w:val="22"/>
        </w:rPr>
        <w:t>6</w:t>
      </w:r>
      <w:r w:rsidR="00E93F86" w:rsidRPr="00683A9B">
        <w:rPr>
          <w:szCs w:val="22"/>
        </w:rPr>
        <w:t xml:space="preserve">.- </w:t>
      </w:r>
      <w:r w:rsidR="00CA33D5" w:rsidRPr="00683A9B">
        <w:rPr>
          <w:szCs w:val="22"/>
        </w:rPr>
        <w:t>FASES DEL “PROGRAMA MIPYMES”.</w:t>
      </w:r>
    </w:p>
    <w:p w:rsidR="00CA33D5" w:rsidRPr="00683A9B" w:rsidRDefault="00CA33D5" w:rsidP="00683A9B">
      <w:pPr>
        <w:spacing w:after="0" w:line="240" w:lineRule="auto"/>
        <w:jc w:val="both"/>
        <w:rPr>
          <w:rFonts w:ascii="Times New Roman" w:hAnsi="Times New Roman"/>
        </w:rPr>
      </w:pPr>
    </w:p>
    <w:p w:rsidR="001C142D" w:rsidRPr="00683A9B" w:rsidRDefault="00E93F86" w:rsidP="00683A9B">
      <w:pPr>
        <w:pStyle w:val="Prrafodelista"/>
        <w:numPr>
          <w:ilvl w:val="0"/>
          <w:numId w:val="42"/>
        </w:numPr>
        <w:ind w:left="284" w:hanging="284"/>
        <w:jc w:val="both"/>
        <w:rPr>
          <w:rFonts w:ascii="Times New Roman" w:hAnsi="Times New Roman"/>
          <w:b/>
          <w:sz w:val="22"/>
          <w:szCs w:val="22"/>
        </w:rPr>
      </w:pPr>
      <w:r w:rsidRPr="00683A9B">
        <w:rPr>
          <w:rFonts w:ascii="Times New Roman" w:hAnsi="Times New Roman"/>
          <w:b/>
          <w:sz w:val="22"/>
          <w:szCs w:val="22"/>
        </w:rPr>
        <w:t>Postulación.</w:t>
      </w:r>
    </w:p>
    <w:p w:rsidR="00E45C5F" w:rsidRPr="00683A9B" w:rsidRDefault="00E93F86" w:rsidP="00683A9B">
      <w:pPr>
        <w:spacing w:line="240" w:lineRule="auto"/>
        <w:jc w:val="both"/>
        <w:rPr>
          <w:rFonts w:ascii="Times New Roman" w:hAnsi="Times New Roman"/>
        </w:rPr>
      </w:pPr>
      <w:r w:rsidRPr="00683A9B">
        <w:rPr>
          <w:rFonts w:ascii="Times New Roman" w:hAnsi="Times New Roman"/>
        </w:rPr>
        <w:t>Las entidades de derecho privado podrán participar con sus emprendimientos innovadores en este programa</w:t>
      </w:r>
      <w:r w:rsidR="00A661DF" w:rsidRPr="00683A9B">
        <w:rPr>
          <w:rFonts w:ascii="Times New Roman" w:hAnsi="Times New Roman"/>
        </w:rPr>
        <w:t xml:space="preserve">, en el marco normativo del Fideicomiso Fondo de Capital de Riesgo, </w:t>
      </w:r>
      <w:r w:rsidR="00E45C5F" w:rsidRPr="00683A9B">
        <w:rPr>
          <w:rFonts w:ascii="Times New Roman" w:hAnsi="Times New Roman"/>
        </w:rPr>
        <w:t>y del Reglamento de Incentivos Financieros, Tributarios y Administrativos a la Innovación Social.</w:t>
      </w:r>
      <w:r w:rsidR="001C142D" w:rsidRPr="00683A9B">
        <w:rPr>
          <w:rFonts w:ascii="Times New Roman" w:hAnsi="Times New Roman"/>
        </w:rPr>
        <w:t xml:space="preserve"> Las entidades de derecho privado podrán postular durante la vigencia de la convocatoria.</w:t>
      </w:r>
    </w:p>
    <w:p w:rsidR="00E45C5F" w:rsidRPr="00683A9B" w:rsidRDefault="00E45C5F" w:rsidP="00683A9B">
      <w:pPr>
        <w:spacing w:line="240" w:lineRule="auto"/>
        <w:jc w:val="both"/>
        <w:rPr>
          <w:rFonts w:ascii="Times New Roman" w:hAnsi="Times New Roman"/>
        </w:rPr>
      </w:pPr>
      <w:r w:rsidRPr="00683A9B">
        <w:rPr>
          <w:rFonts w:ascii="Times New Roman" w:hAnsi="Times New Roman"/>
        </w:rPr>
        <w:lastRenderedPageBreak/>
        <w:t xml:space="preserve">El único medio o canal por el cual se receptarán las postulaciones de las entidades de derecho privado es a través del sitio web del Mipro, habilitado para el efecto,  en el cual el postulante deberá completar el formulario de registro de postulaciones (información del postulante y </w:t>
      </w:r>
      <w:r w:rsidR="00FE2109" w:rsidRPr="00683A9B">
        <w:rPr>
          <w:rFonts w:ascii="Times New Roman" w:hAnsi="Times New Roman"/>
        </w:rPr>
        <w:t xml:space="preserve">del </w:t>
      </w:r>
      <w:r w:rsidRPr="00683A9B">
        <w:rPr>
          <w:rFonts w:ascii="Times New Roman" w:hAnsi="Times New Roman"/>
        </w:rPr>
        <w:t>proyecto), para aplicar al “Programa Mipymes” del Fondo de</w:t>
      </w:r>
      <w:r w:rsidR="005459DF" w:rsidRPr="00683A9B">
        <w:rPr>
          <w:rFonts w:ascii="Times New Roman" w:hAnsi="Times New Roman"/>
        </w:rPr>
        <w:t xml:space="preserve"> Capital de Riesgo</w:t>
      </w:r>
      <w:r w:rsidRPr="00683A9B">
        <w:rPr>
          <w:rFonts w:ascii="Times New Roman" w:hAnsi="Times New Roman"/>
        </w:rPr>
        <w:t xml:space="preserve">.  </w:t>
      </w:r>
    </w:p>
    <w:p w:rsidR="00A87717" w:rsidRPr="00683A9B" w:rsidRDefault="00E93F86" w:rsidP="00683A9B">
      <w:pPr>
        <w:spacing w:line="240" w:lineRule="auto"/>
        <w:jc w:val="both"/>
        <w:rPr>
          <w:rFonts w:ascii="Times New Roman" w:hAnsi="Times New Roman"/>
        </w:rPr>
      </w:pPr>
      <w:r w:rsidRPr="00683A9B">
        <w:rPr>
          <w:rFonts w:ascii="Times New Roman" w:hAnsi="Times New Roman"/>
        </w:rPr>
        <w:t xml:space="preserve">El postulante podrá optar por </w:t>
      </w:r>
      <w:r w:rsidR="005676B2" w:rsidRPr="00683A9B">
        <w:rPr>
          <w:rFonts w:ascii="Times New Roman" w:hAnsi="Times New Roman"/>
        </w:rPr>
        <w:t xml:space="preserve">una de </w:t>
      </w:r>
      <w:r w:rsidRPr="00683A9B">
        <w:rPr>
          <w:rFonts w:ascii="Times New Roman" w:hAnsi="Times New Roman"/>
        </w:rPr>
        <w:t>las dos modalidades de participación:</w:t>
      </w:r>
    </w:p>
    <w:p w:rsidR="00A87717" w:rsidRPr="00683A9B" w:rsidRDefault="00E93F86" w:rsidP="00683A9B">
      <w:pPr>
        <w:spacing w:line="240" w:lineRule="auto"/>
        <w:jc w:val="both"/>
        <w:rPr>
          <w:rFonts w:ascii="Times New Roman" w:hAnsi="Times New Roman"/>
        </w:rPr>
      </w:pPr>
      <w:r w:rsidRPr="00683A9B">
        <w:rPr>
          <w:rFonts w:ascii="Times New Roman" w:hAnsi="Times New Roman"/>
          <w:u w:val="single"/>
        </w:rPr>
        <w:t>Modalidad 1</w:t>
      </w:r>
      <w:r w:rsidRPr="00683A9B">
        <w:rPr>
          <w:rFonts w:ascii="Times New Roman" w:hAnsi="Times New Roman"/>
        </w:rPr>
        <w:t>: Evaluación directa: Proyectos que cuenten con su plan de negocios listo.</w:t>
      </w:r>
    </w:p>
    <w:p w:rsidR="00A87717" w:rsidRPr="00683A9B" w:rsidRDefault="00E93F86" w:rsidP="00683A9B">
      <w:pPr>
        <w:spacing w:line="240" w:lineRule="auto"/>
        <w:jc w:val="both"/>
        <w:rPr>
          <w:rFonts w:ascii="Times New Roman" w:hAnsi="Times New Roman"/>
        </w:rPr>
      </w:pPr>
      <w:r w:rsidRPr="00683A9B">
        <w:rPr>
          <w:rFonts w:ascii="Times New Roman" w:hAnsi="Times New Roman"/>
          <w:u w:val="single"/>
        </w:rPr>
        <w:t>Modalidad 2</w:t>
      </w:r>
      <w:r w:rsidRPr="00683A9B">
        <w:rPr>
          <w:rFonts w:ascii="Times New Roman" w:hAnsi="Times New Roman"/>
        </w:rPr>
        <w:t>: Asesoría técnica y evaluación:</w:t>
      </w:r>
      <w:r w:rsidRPr="00683A9B">
        <w:rPr>
          <w:rFonts w:ascii="Times New Roman" w:hAnsi="Times New Roman"/>
          <w:i/>
        </w:rPr>
        <w:t xml:space="preserve"> </w:t>
      </w:r>
      <w:r w:rsidRPr="00683A9B">
        <w:rPr>
          <w:rFonts w:ascii="Times New Roman" w:hAnsi="Times New Roman"/>
        </w:rPr>
        <w:t>Proyectos que requieran de acompañamiento en aspectos técnicos y económicos para el desarrollo de los mismos, así como para la elaboración del plan de negocios.</w:t>
      </w:r>
    </w:p>
    <w:p w:rsidR="005459DF" w:rsidRPr="00683A9B" w:rsidRDefault="005459DF" w:rsidP="00683A9B">
      <w:pPr>
        <w:spacing w:line="240" w:lineRule="auto"/>
        <w:jc w:val="both"/>
        <w:rPr>
          <w:rFonts w:ascii="Times New Roman" w:hAnsi="Times New Roman"/>
        </w:rPr>
      </w:pPr>
      <w:r w:rsidRPr="00683A9B">
        <w:rPr>
          <w:rFonts w:ascii="Times New Roman" w:hAnsi="Times New Roman"/>
        </w:rPr>
        <w:t>Los postulantes que apliquen a la modalidad 1, adicional al cumplimiento del formulario de registro de postulaciones, deberán cargar el correspondiente plan de negocios (Anexo 1).</w:t>
      </w:r>
    </w:p>
    <w:p w:rsidR="005459DF" w:rsidRPr="00683A9B" w:rsidRDefault="005459DF" w:rsidP="00683A9B">
      <w:pPr>
        <w:spacing w:line="240" w:lineRule="auto"/>
        <w:jc w:val="both"/>
        <w:rPr>
          <w:rFonts w:ascii="Times New Roman" w:hAnsi="Times New Roman"/>
        </w:rPr>
      </w:pPr>
      <w:r w:rsidRPr="00683A9B">
        <w:rPr>
          <w:rFonts w:ascii="Times New Roman" w:hAnsi="Times New Roman"/>
        </w:rPr>
        <w:t>El formulario de registro de postulaciones estará disponible a partir de la fecha del lanzamiento de la convocatoria. Para esta fase se deberá facilitar los siguientes datos básicos del postulante y del proyecto:</w:t>
      </w:r>
    </w:p>
    <w:p w:rsidR="005459DF" w:rsidRPr="00683A9B" w:rsidRDefault="005459DF" w:rsidP="00683A9B">
      <w:pPr>
        <w:numPr>
          <w:ilvl w:val="0"/>
          <w:numId w:val="38"/>
        </w:numPr>
        <w:spacing w:after="0" w:line="240" w:lineRule="auto"/>
        <w:jc w:val="both"/>
        <w:rPr>
          <w:rFonts w:ascii="Times New Roman" w:hAnsi="Times New Roman"/>
        </w:rPr>
      </w:pPr>
      <w:r w:rsidRPr="00683A9B">
        <w:rPr>
          <w:rFonts w:ascii="Times New Roman" w:hAnsi="Times New Roman"/>
        </w:rPr>
        <w:t>Título del proyecto.</w:t>
      </w:r>
    </w:p>
    <w:p w:rsidR="005459DF" w:rsidRPr="00683A9B" w:rsidRDefault="005459DF" w:rsidP="00683A9B">
      <w:pPr>
        <w:numPr>
          <w:ilvl w:val="0"/>
          <w:numId w:val="38"/>
        </w:numPr>
        <w:spacing w:after="0" w:line="240" w:lineRule="auto"/>
        <w:jc w:val="both"/>
        <w:rPr>
          <w:rFonts w:ascii="Times New Roman" w:hAnsi="Times New Roman"/>
        </w:rPr>
      </w:pPr>
      <w:r w:rsidRPr="00683A9B">
        <w:rPr>
          <w:rFonts w:ascii="Times New Roman" w:hAnsi="Times New Roman"/>
        </w:rPr>
        <w:t>Información general del postulante.</w:t>
      </w:r>
    </w:p>
    <w:p w:rsidR="005459DF" w:rsidRPr="00683A9B" w:rsidRDefault="005459DF" w:rsidP="00683A9B">
      <w:pPr>
        <w:numPr>
          <w:ilvl w:val="0"/>
          <w:numId w:val="38"/>
        </w:numPr>
        <w:spacing w:after="0" w:line="240" w:lineRule="auto"/>
        <w:jc w:val="both"/>
        <w:rPr>
          <w:rFonts w:ascii="Times New Roman" w:hAnsi="Times New Roman"/>
        </w:rPr>
      </w:pPr>
      <w:r w:rsidRPr="00683A9B">
        <w:rPr>
          <w:rFonts w:ascii="Times New Roman" w:hAnsi="Times New Roman"/>
        </w:rPr>
        <w:t>Información básica del proyecto.</w:t>
      </w:r>
    </w:p>
    <w:p w:rsidR="005459DF" w:rsidRPr="00683A9B" w:rsidRDefault="005459DF" w:rsidP="00683A9B">
      <w:pPr>
        <w:numPr>
          <w:ilvl w:val="0"/>
          <w:numId w:val="38"/>
        </w:numPr>
        <w:spacing w:after="0" w:line="240" w:lineRule="auto"/>
        <w:jc w:val="both"/>
        <w:rPr>
          <w:rFonts w:ascii="Times New Roman" w:hAnsi="Times New Roman"/>
        </w:rPr>
      </w:pPr>
      <w:r w:rsidRPr="00683A9B">
        <w:rPr>
          <w:rFonts w:ascii="Times New Roman" w:hAnsi="Times New Roman"/>
        </w:rPr>
        <w:t>Información de la inversión.</w:t>
      </w:r>
    </w:p>
    <w:p w:rsidR="005459DF" w:rsidRPr="00683A9B" w:rsidRDefault="005459DF" w:rsidP="00683A9B">
      <w:pPr>
        <w:numPr>
          <w:ilvl w:val="0"/>
          <w:numId w:val="38"/>
        </w:numPr>
        <w:spacing w:after="0" w:line="240" w:lineRule="auto"/>
        <w:jc w:val="both"/>
        <w:rPr>
          <w:rFonts w:ascii="Times New Roman" w:hAnsi="Times New Roman"/>
        </w:rPr>
      </w:pPr>
      <w:r w:rsidRPr="00683A9B">
        <w:rPr>
          <w:rFonts w:ascii="Times New Roman" w:hAnsi="Times New Roman"/>
        </w:rPr>
        <w:t>Impactos internos y económicos resultado del proyecto.</w:t>
      </w:r>
    </w:p>
    <w:p w:rsidR="005459DF" w:rsidRPr="00683A9B" w:rsidRDefault="005459DF" w:rsidP="00683A9B">
      <w:pPr>
        <w:numPr>
          <w:ilvl w:val="0"/>
          <w:numId w:val="38"/>
        </w:numPr>
        <w:spacing w:after="0" w:line="240" w:lineRule="auto"/>
        <w:jc w:val="both"/>
        <w:rPr>
          <w:rFonts w:ascii="Times New Roman" w:hAnsi="Times New Roman"/>
        </w:rPr>
      </w:pPr>
      <w:r w:rsidRPr="00683A9B">
        <w:rPr>
          <w:rFonts w:ascii="Times New Roman" w:hAnsi="Times New Roman"/>
        </w:rPr>
        <w:t>Video pitch.</w:t>
      </w:r>
    </w:p>
    <w:p w:rsidR="005459DF" w:rsidRPr="00683A9B" w:rsidRDefault="005459DF" w:rsidP="00683A9B">
      <w:pPr>
        <w:pStyle w:val="NormalWeb"/>
        <w:jc w:val="both"/>
        <w:rPr>
          <w:sz w:val="22"/>
          <w:szCs w:val="22"/>
        </w:rPr>
      </w:pPr>
      <w:r w:rsidRPr="00683A9B">
        <w:rPr>
          <w:sz w:val="22"/>
          <w:szCs w:val="22"/>
        </w:rPr>
        <w:t xml:space="preserve">El video pitch deberá describir en forma verbal los aspectos más relevantes del emprendimiento innovador y en un tiempo máximo de 4 minutos desarrollar el siguiente contenido: </w:t>
      </w:r>
    </w:p>
    <w:p w:rsidR="005459DF" w:rsidRPr="00683A9B" w:rsidRDefault="005459DF" w:rsidP="00683A9B">
      <w:pPr>
        <w:pStyle w:val="NormalWeb"/>
        <w:numPr>
          <w:ilvl w:val="0"/>
          <w:numId w:val="10"/>
        </w:numPr>
        <w:ind w:left="284" w:hanging="284"/>
        <w:jc w:val="both"/>
        <w:rPr>
          <w:rFonts w:eastAsia="Calibri"/>
          <w:sz w:val="22"/>
          <w:szCs w:val="22"/>
          <w:lang w:eastAsia="en-US"/>
        </w:rPr>
      </w:pPr>
      <w:r w:rsidRPr="00683A9B">
        <w:rPr>
          <w:rFonts w:eastAsia="Calibri"/>
          <w:sz w:val="22"/>
          <w:szCs w:val="22"/>
          <w:lang w:eastAsia="en-US"/>
        </w:rPr>
        <w:t>Presentación: (Máximo 1 min.).</w:t>
      </w:r>
    </w:p>
    <w:p w:rsidR="005459DF" w:rsidRPr="00683A9B" w:rsidRDefault="005459DF" w:rsidP="00683A9B">
      <w:pPr>
        <w:pStyle w:val="NormalWeb"/>
        <w:numPr>
          <w:ilvl w:val="0"/>
          <w:numId w:val="39"/>
        </w:numPr>
        <w:ind w:left="709" w:hanging="283"/>
        <w:jc w:val="both"/>
        <w:rPr>
          <w:rFonts w:eastAsia="Calibri"/>
          <w:sz w:val="22"/>
          <w:szCs w:val="22"/>
          <w:lang w:eastAsia="en-US"/>
        </w:rPr>
      </w:pPr>
      <w:r w:rsidRPr="00683A9B">
        <w:rPr>
          <w:rFonts w:eastAsia="Calibri"/>
          <w:sz w:val="22"/>
          <w:szCs w:val="22"/>
          <w:lang w:eastAsia="en-US"/>
        </w:rPr>
        <w:t xml:space="preserve">Nombre del postulante y quienes conforman el equipo de trabajo, el título del emprendimiento innovador, ubicación geográfica, y una breve descripción del concepto de negocio del proyecto. </w:t>
      </w:r>
    </w:p>
    <w:p w:rsidR="005459DF" w:rsidRPr="00683A9B" w:rsidRDefault="005459DF" w:rsidP="00683A9B">
      <w:pPr>
        <w:pStyle w:val="NormalWeb"/>
        <w:jc w:val="both"/>
        <w:rPr>
          <w:rFonts w:eastAsia="Calibri"/>
          <w:sz w:val="22"/>
          <w:szCs w:val="22"/>
          <w:lang w:eastAsia="en-US"/>
        </w:rPr>
      </w:pPr>
      <w:r w:rsidRPr="00683A9B">
        <w:rPr>
          <w:rFonts w:eastAsia="Calibri"/>
          <w:sz w:val="22"/>
          <w:szCs w:val="22"/>
          <w:lang w:eastAsia="en-US"/>
        </w:rPr>
        <w:t>2) Desarrollo: (Máximo 2 min.).</w:t>
      </w:r>
    </w:p>
    <w:p w:rsidR="005459DF" w:rsidRPr="00683A9B" w:rsidRDefault="005459DF" w:rsidP="00683A9B">
      <w:pPr>
        <w:pStyle w:val="NormalWeb"/>
        <w:numPr>
          <w:ilvl w:val="0"/>
          <w:numId w:val="11"/>
        </w:numPr>
        <w:jc w:val="both"/>
        <w:rPr>
          <w:rFonts w:eastAsia="Calibri"/>
          <w:sz w:val="22"/>
          <w:szCs w:val="22"/>
          <w:lang w:eastAsia="en-US"/>
        </w:rPr>
      </w:pPr>
      <w:r w:rsidRPr="00683A9B">
        <w:rPr>
          <w:rFonts w:eastAsia="Calibri"/>
          <w:sz w:val="22"/>
          <w:szCs w:val="22"/>
          <w:lang w:eastAsia="en-US"/>
        </w:rPr>
        <w:t xml:space="preserve">Descripción del problema que se pretende resolver u oportunidad a aprovechar con el desarrollo del bien, servicio o proceso innovador. </w:t>
      </w:r>
    </w:p>
    <w:p w:rsidR="005459DF" w:rsidRPr="00683A9B" w:rsidRDefault="005459DF" w:rsidP="00683A9B">
      <w:pPr>
        <w:pStyle w:val="NormalWeb"/>
        <w:numPr>
          <w:ilvl w:val="0"/>
          <w:numId w:val="11"/>
        </w:numPr>
        <w:jc w:val="both"/>
        <w:rPr>
          <w:rFonts w:eastAsia="Calibri"/>
          <w:sz w:val="22"/>
          <w:szCs w:val="22"/>
          <w:lang w:eastAsia="en-US"/>
        </w:rPr>
      </w:pPr>
      <w:r w:rsidRPr="00683A9B">
        <w:rPr>
          <w:rFonts w:eastAsia="Calibri"/>
          <w:sz w:val="22"/>
          <w:szCs w:val="22"/>
          <w:lang w:eastAsia="en-US"/>
        </w:rPr>
        <w:t>Detalle de necesidades, en orden de prioridad, del emprendimiento innovador, situación actual, justificación de la necesidad de financiación, y destino de los recursos solicitados (herramientas, insumos, servicios profesionales, entre otros).</w:t>
      </w:r>
    </w:p>
    <w:p w:rsidR="005459DF" w:rsidRPr="00683A9B" w:rsidRDefault="005459DF" w:rsidP="00683A9B">
      <w:pPr>
        <w:pStyle w:val="NormalWeb"/>
        <w:numPr>
          <w:ilvl w:val="0"/>
          <w:numId w:val="15"/>
        </w:numPr>
        <w:ind w:left="284" w:hanging="284"/>
        <w:jc w:val="both"/>
        <w:rPr>
          <w:rFonts w:eastAsia="Calibri"/>
          <w:sz w:val="22"/>
          <w:szCs w:val="22"/>
          <w:lang w:eastAsia="en-US"/>
        </w:rPr>
      </w:pPr>
      <w:r w:rsidRPr="00683A9B">
        <w:rPr>
          <w:rFonts w:eastAsia="Calibri"/>
          <w:sz w:val="22"/>
          <w:szCs w:val="22"/>
          <w:lang w:eastAsia="en-US"/>
        </w:rPr>
        <w:t>Cierre: (Máximo 1 min.).</w:t>
      </w:r>
    </w:p>
    <w:p w:rsidR="005459DF" w:rsidRPr="00683A9B" w:rsidRDefault="005459DF" w:rsidP="00683A9B">
      <w:pPr>
        <w:pStyle w:val="NormalWeb"/>
        <w:numPr>
          <w:ilvl w:val="0"/>
          <w:numId w:val="12"/>
        </w:numPr>
        <w:jc w:val="both"/>
        <w:rPr>
          <w:rFonts w:eastAsia="Calibri"/>
          <w:sz w:val="22"/>
          <w:szCs w:val="22"/>
          <w:lang w:eastAsia="en-US"/>
        </w:rPr>
      </w:pPr>
      <w:r w:rsidRPr="00683A9B">
        <w:rPr>
          <w:rFonts w:eastAsia="Calibri"/>
          <w:sz w:val="22"/>
          <w:szCs w:val="22"/>
          <w:lang w:eastAsia="en-US"/>
        </w:rPr>
        <w:t>Presentación de las razones que motiven a invertir en el proyecto, relacionadas con el impacto de recibir los recursos en la elaboración, el funcionamiento y crecimiento del proyecto.</w:t>
      </w:r>
    </w:p>
    <w:p w:rsidR="00FE2109" w:rsidRPr="00683A9B" w:rsidRDefault="006B0D26" w:rsidP="00683A9B">
      <w:pPr>
        <w:spacing w:line="240" w:lineRule="auto"/>
        <w:ind w:left="360" w:hanging="360"/>
        <w:jc w:val="both"/>
        <w:rPr>
          <w:rFonts w:ascii="Times New Roman" w:hAnsi="Times New Roman"/>
          <w:b/>
        </w:rPr>
      </w:pPr>
      <w:r w:rsidRPr="00683A9B">
        <w:rPr>
          <w:rFonts w:ascii="Times New Roman" w:hAnsi="Times New Roman"/>
          <w:b/>
        </w:rPr>
        <w:lastRenderedPageBreak/>
        <w:t xml:space="preserve">1.1. </w:t>
      </w:r>
      <w:r w:rsidR="00FE2109" w:rsidRPr="00683A9B">
        <w:rPr>
          <w:rFonts w:ascii="Times New Roman" w:hAnsi="Times New Roman"/>
          <w:b/>
        </w:rPr>
        <w:t>Admisibilidad de las solicitudes de los proyectos.</w:t>
      </w:r>
    </w:p>
    <w:p w:rsidR="00FE2109" w:rsidRPr="00683A9B" w:rsidRDefault="00FE2109" w:rsidP="00683A9B">
      <w:pPr>
        <w:pStyle w:val="Listavistosa-nfasis11"/>
        <w:spacing w:line="240" w:lineRule="auto"/>
        <w:ind w:left="0"/>
        <w:jc w:val="both"/>
        <w:rPr>
          <w:rFonts w:ascii="Times New Roman" w:hAnsi="Times New Roman"/>
        </w:rPr>
      </w:pPr>
      <w:r w:rsidRPr="00683A9B">
        <w:rPr>
          <w:rFonts w:ascii="Times New Roman" w:hAnsi="Times New Roman"/>
        </w:rPr>
        <w:t>La postulación de un emprendimiento innovador propuesto por una entidad de derecho privado no necesariamente significará su posterior evaluación. Será el Mipro la entidad que al recibir las postulaciones dará curso a aquellas que cumplan con el proceso de admisibilidad de las solicitudes de los proyectos.</w:t>
      </w:r>
    </w:p>
    <w:p w:rsidR="00FE2109" w:rsidRPr="00683A9B" w:rsidRDefault="00FE2109" w:rsidP="00683A9B">
      <w:pPr>
        <w:pStyle w:val="Listavistosa-nfasis11"/>
        <w:spacing w:line="240" w:lineRule="auto"/>
        <w:ind w:left="0"/>
        <w:jc w:val="both"/>
        <w:rPr>
          <w:rFonts w:ascii="Times New Roman" w:hAnsi="Times New Roman"/>
        </w:rPr>
      </w:pPr>
    </w:p>
    <w:p w:rsidR="00FE2109" w:rsidRPr="00683A9B" w:rsidRDefault="00FE2109" w:rsidP="00683A9B">
      <w:pPr>
        <w:pStyle w:val="Listavistosa-nfasis11"/>
        <w:spacing w:line="240" w:lineRule="auto"/>
        <w:ind w:left="0"/>
        <w:jc w:val="both"/>
        <w:rPr>
          <w:rFonts w:ascii="Times New Roman" w:hAnsi="Times New Roman"/>
          <w:color w:val="000000"/>
        </w:rPr>
      </w:pPr>
      <w:r w:rsidRPr="00683A9B">
        <w:rPr>
          <w:rFonts w:ascii="Times New Roman" w:hAnsi="Times New Roman"/>
        </w:rPr>
        <w:t>La Unidad Ejecutora receptará las postulaciones y realizará el proceso de admisibilidad de las solicitudes de los proyectos, de forma que, verificará el cumplimiento de la entrega completa de la información solicitada</w:t>
      </w:r>
      <w:r w:rsidRPr="00683A9B">
        <w:rPr>
          <w:rFonts w:ascii="Times New Roman" w:hAnsi="Times New Roman"/>
          <w:color w:val="000000"/>
        </w:rPr>
        <w:t>. Todos los proyectos admitidos serán entregados al operador con el fin de ingresar al proceso de cumplimiento de los criterios de elegibilidad correspondiente</w:t>
      </w:r>
      <w:r w:rsidR="0030505C" w:rsidRPr="00683A9B">
        <w:rPr>
          <w:rFonts w:ascii="Times New Roman" w:hAnsi="Times New Roman"/>
          <w:color w:val="000000"/>
        </w:rPr>
        <w:t>s</w:t>
      </w:r>
      <w:r w:rsidRPr="00683A9B">
        <w:rPr>
          <w:rFonts w:ascii="Times New Roman" w:hAnsi="Times New Roman"/>
          <w:color w:val="000000"/>
        </w:rPr>
        <w:t>. El operador será el responsable de verificar la validez y veracidad de toda la información provista por las entidades de derecho privado.</w:t>
      </w:r>
    </w:p>
    <w:p w:rsidR="00FE2109" w:rsidRPr="00683A9B" w:rsidRDefault="00FE2109" w:rsidP="00683A9B">
      <w:pPr>
        <w:widowControl w:val="0"/>
        <w:autoSpaceDE w:val="0"/>
        <w:autoSpaceDN w:val="0"/>
        <w:adjustRightInd w:val="0"/>
        <w:spacing w:before="100" w:beforeAutospacing="1" w:after="100" w:afterAutospacing="1" w:line="240" w:lineRule="auto"/>
        <w:ind w:right="73"/>
        <w:jc w:val="both"/>
        <w:rPr>
          <w:rFonts w:ascii="Times New Roman" w:hAnsi="Times New Roman"/>
          <w:color w:val="000000"/>
          <w:lang w:val="es-ES"/>
        </w:rPr>
      </w:pPr>
      <w:r w:rsidRPr="00683A9B">
        <w:rPr>
          <w:rFonts w:ascii="Times New Roman" w:hAnsi="Times New Roman"/>
          <w:color w:val="000000"/>
          <w:lang w:val="es-ES"/>
        </w:rPr>
        <w:t>Los requisitos a cumplir para el proceso de admisibilidad son los siguientes:</w:t>
      </w:r>
    </w:p>
    <w:p w:rsidR="00FE2109" w:rsidRPr="00683A9B" w:rsidRDefault="00FE2109" w:rsidP="00683A9B">
      <w:pPr>
        <w:pStyle w:val="Prrafodelista"/>
        <w:widowControl w:val="0"/>
        <w:numPr>
          <w:ilvl w:val="0"/>
          <w:numId w:val="30"/>
        </w:numPr>
        <w:tabs>
          <w:tab w:val="left" w:pos="740"/>
          <w:tab w:val="left" w:pos="8789"/>
        </w:tabs>
        <w:autoSpaceDE w:val="0"/>
        <w:autoSpaceDN w:val="0"/>
        <w:adjustRightInd w:val="0"/>
        <w:spacing w:after="0"/>
        <w:ind w:right="-93"/>
        <w:jc w:val="both"/>
        <w:rPr>
          <w:rFonts w:ascii="Times New Roman" w:hAnsi="Times New Roman"/>
          <w:color w:val="000000"/>
          <w:sz w:val="22"/>
          <w:szCs w:val="22"/>
          <w:lang w:val="es-ES"/>
        </w:rPr>
      </w:pPr>
      <w:r w:rsidRPr="00683A9B">
        <w:rPr>
          <w:rFonts w:ascii="Times New Roman" w:hAnsi="Times New Roman"/>
          <w:color w:val="000000"/>
          <w:sz w:val="22"/>
          <w:szCs w:val="22"/>
          <w:lang w:val="es-ES"/>
        </w:rPr>
        <w:t>Realizar la presentación on-line hasta la fecha durante la vigencia de la presente convocatoria.</w:t>
      </w:r>
    </w:p>
    <w:p w:rsidR="00D641A1" w:rsidRPr="00683A9B" w:rsidRDefault="00FE2109" w:rsidP="00683A9B">
      <w:pPr>
        <w:pStyle w:val="Prrafodelista"/>
        <w:widowControl w:val="0"/>
        <w:numPr>
          <w:ilvl w:val="0"/>
          <w:numId w:val="30"/>
        </w:numPr>
        <w:tabs>
          <w:tab w:val="left" w:pos="740"/>
        </w:tabs>
        <w:autoSpaceDE w:val="0"/>
        <w:autoSpaceDN w:val="0"/>
        <w:adjustRightInd w:val="0"/>
        <w:spacing w:after="0"/>
        <w:ind w:right="76"/>
        <w:jc w:val="both"/>
        <w:rPr>
          <w:rFonts w:ascii="Times New Roman" w:hAnsi="Times New Roman"/>
          <w:color w:val="000000"/>
          <w:sz w:val="22"/>
          <w:szCs w:val="22"/>
          <w:lang w:val="es-ES"/>
        </w:rPr>
      </w:pPr>
      <w:r w:rsidRPr="00683A9B">
        <w:rPr>
          <w:rFonts w:ascii="Times New Roman" w:hAnsi="Times New Roman"/>
          <w:color w:val="000000"/>
          <w:sz w:val="22"/>
          <w:szCs w:val="22"/>
          <w:lang w:val="es-ES"/>
        </w:rPr>
        <w:t>Presentar on-line la información requerida en el formulario de registro de postulaciones.</w:t>
      </w:r>
    </w:p>
    <w:p w:rsidR="00D641A1" w:rsidRPr="00683A9B" w:rsidRDefault="00D641A1" w:rsidP="00683A9B">
      <w:pPr>
        <w:pStyle w:val="Prrafodelista"/>
        <w:widowControl w:val="0"/>
        <w:tabs>
          <w:tab w:val="left" w:pos="740"/>
        </w:tabs>
        <w:autoSpaceDE w:val="0"/>
        <w:autoSpaceDN w:val="0"/>
        <w:adjustRightInd w:val="0"/>
        <w:spacing w:after="0"/>
        <w:ind w:right="76"/>
        <w:jc w:val="both"/>
        <w:rPr>
          <w:rFonts w:ascii="Times New Roman" w:hAnsi="Times New Roman"/>
          <w:color w:val="000000"/>
          <w:sz w:val="22"/>
          <w:szCs w:val="22"/>
          <w:lang w:val="es-ES"/>
        </w:rPr>
      </w:pPr>
    </w:p>
    <w:p w:rsidR="00421567" w:rsidRPr="00683A9B" w:rsidRDefault="000B5755" w:rsidP="00683A9B">
      <w:pPr>
        <w:spacing w:line="240" w:lineRule="auto"/>
        <w:jc w:val="both"/>
        <w:rPr>
          <w:rFonts w:ascii="Times New Roman" w:hAnsi="Times New Roman"/>
          <w:lang w:val="es-ES"/>
        </w:rPr>
      </w:pPr>
      <w:r w:rsidRPr="00683A9B">
        <w:rPr>
          <w:rFonts w:ascii="Times New Roman" w:hAnsi="Times New Roman"/>
          <w:lang w:val="es-ES"/>
        </w:rPr>
        <w:pict>
          <v:shapetype id="_x0000_t202" coordsize="21600,21600" o:spt="202" path="m,l,21600r21600,l21600,xe">
            <v:stroke joinstyle="miter"/>
            <v:path gradientshapeok="t" o:connecttype="rect"/>
          </v:shapetype>
          <v:shape id="_x0000_s1027" type="#_x0000_t202" style="position:absolute;left:0;text-align:left;margin-left:-.15pt;margin-top:7.85pt;width:446.75pt;height:21.75pt;z-index:251658240;mso-width-relative:margin;mso-height-relative:margin" fillcolor="#d8d8d8" strokeweight="2.25pt">
            <v:textbox>
              <w:txbxContent>
                <w:p w:rsidR="00B9456B" w:rsidRPr="001E6FC8" w:rsidRDefault="00B9456B" w:rsidP="00421567">
                  <w:pPr>
                    <w:jc w:val="both"/>
                    <w:rPr>
                      <w:rFonts w:ascii="Times New Roman" w:hAnsi="Times New Roman"/>
                      <w:sz w:val="20"/>
                      <w:szCs w:val="20"/>
                      <w:lang w:val="es-ES"/>
                    </w:rPr>
                  </w:pPr>
                  <w:r w:rsidRPr="001E6FC8">
                    <w:rPr>
                      <w:rFonts w:ascii="Times New Roman" w:hAnsi="Times New Roman"/>
                      <w:sz w:val="20"/>
                      <w:szCs w:val="20"/>
                      <w:lang w:val="es-ES"/>
                    </w:rPr>
                    <w:t xml:space="preserve">SE APLICARÁ EL SIGUIENTE MECANISMO: </w:t>
                  </w:r>
                  <w:r w:rsidRPr="001E6FC8">
                    <w:rPr>
                      <w:rFonts w:ascii="Times New Roman" w:hAnsi="Times New Roman"/>
                      <w:i/>
                      <w:sz w:val="20"/>
                      <w:szCs w:val="20"/>
                      <w:lang w:val="es-ES"/>
                    </w:rPr>
                    <w:t>“PRIMERO LLEGADO/PRIMERO SERVIDO”.</w:t>
                  </w:r>
                </w:p>
              </w:txbxContent>
            </v:textbox>
          </v:shape>
        </w:pict>
      </w:r>
    </w:p>
    <w:p w:rsidR="00421567" w:rsidRPr="00683A9B" w:rsidRDefault="00421567" w:rsidP="00683A9B">
      <w:pPr>
        <w:spacing w:line="240" w:lineRule="auto"/>
        <w:jc w:val="both"/>
        <w:rPr>
          <w:rFonts w:ascii="Times New Roman" w:hAnsi="Times New Roman"/>
        </w:rPr>
      </w:pPr>
    </w:p>
    <w:p w:rsidR="00A87717" w:rsidRPr="00683A9B" w:rsidRDefault="00E93F86" w:rsidP="00683A9B">
      <w:pPr>
        <w:pStyle w:val="Prrafodelista"/>
        <w:numPr>
          <w:ilvl w:val="0"/>
          <w:numId w:val="42"/>
        </w:numPr>
        <w:ind w:left="284" w:hanging="284"/>
        <w:jc w:val="both"/>
        <w:rPr>
          <w:rFonts w:ascii="Times New Roman" w:hAnsi="Times New Roman"/>
          <w:b/>
          <w:sz w:val="22"/>
          <w:szCs w:val="22"/>
        </w:rPr>
      </w:pPr>
      <w:r w:rsidRPr="00683A9B">
        <w:rPr>
          <w:rFonts w:ascii="Times New Roman" w:hAnsi="Times New Roman"/>
          <w:b/>
          <w:sz w:val="22"/>
          <w:szCs w:val="22"/>
        </w:rPr>
        <w:t>Preselección.</w:t>
      </w:r>
    </w:p>
    <w:p w:rsidR="001A33E8" w:rsidRPr="00683A9B" w:rsidRDefault="00C96006" w:rsidP="00683A9B">
      <w:pPr>
        <w:spacing w:line="240" w:lineRule="auto"/>
        <w:jc w:val="both"/>
        <w:rPr>
          <w:rFonts w:ascii="Times New Roman" w:hAnsi="Times New Roman"/>
          <w:lang w:val="es-ES"/>
        </w:rPr>
      </w:pPr>
      <w:r w:rsidRPr="00683A9B">
        <w:rPr>
          <w:rFonts w:ascii="Times New Roman" w:hAnsi="Times New Roman"/>
        </w:rPr>
        <w:t xml:space="preserve">Ambas modalidades </w:t>
      </w:r>
      <w:r w:rsidR="001328AB" w:rsidRPr="00683A9B">
        <w:rPr>
          <w:rFonts w:ascii="Times New Roman" w:hAnsi="Times New Roman"/>
        </w:rPr>
        <w:t xml:space="preserve">de participación </w:t>
      </w:r>
      <w:r w:rsidRPr="00683A9B">
        <w:rPr>
          <w:rFonts w:ascii="Times New Roman" w:hAnsi="Times New Roman"/>
        </w:rPr>
        <w:t>entrarán al proceso de preselección, para lo cual el</w:t>
      </w:r>
      <w:r w:rsidR="006B0D26" w:rsidRPr="00683A9B">
        <w:rPr>
          <w:rFonts w:ascii="Times New Roman" w:hAnsi="Times New Roman"/>
        </w:rPr>
        <w:t xml:space="preserve"> operador </w:t>
      </w:r>
      <w:r w:rsidR="00D14E38" w:rsidRPr="00683A9B">
        <w:rPr>
          <w:rFonts w:ascii="Times New Roman" w:hAnsi="Times New Roman"/>
        </w:rPr>
        <w:t xml:space="preserve">tendrá una semana para la </w:t>
      </w:r>
      <w:r w:rsidR="00E93F86" w:rsidRPr="00683A9B">
        <w:rPr>
          <w:rFonts w:ascii="Times New Roman" w:hAnsi="Times New Roman"/>
        </w:rPr>
        <w:t xml:space="preserve">verificación del cumplimiento de los criterios de preselección definidos para el presente programa. </w:t>
      </w:r>
      <w:r w:rsidR="003B0B81" w:rsidRPr="00683A9B">
        <w:rPr>
          <w:rFonts w:ascii="Times New Roman" w:hAnsi="Times New Roman"/>
          <w:lang w:val="es-ES"/>
        </w:rPr>
        <w:t>El proceso de preselección de los emprendimientos innovadores se realizará de forma simultánea.</w:t>
      </w:r>
      <w:r w:rsidR="00FD01D0" w:rsidRPr="00683A9B">
        <w:rPr>
          <w:rFonts w:ascii="Times New Roman" w:hAnsi="Times New Roman"/>
          <w:lang w:val="es-ES"/>
        </w:rPr>
        <w:t xml:space="preserve"> </w:t>
      </w:r>
    </w:p>
    <w:p w:rsidR="006B0D26" w:rsidRPr="00683A9B" w:rsidRDefault="006B0D26" w:rsidP="00683A9B">
      <w:pPr>
        <w:pStyle w:val="Ttulo2"/>
        <w:numPr>
          <w:ilvl w:val="1"/>
          <w:numId w:val="30"/>
        </w:numPr>
        <w:spacing w:line="240" w:lineRule="auto"/>
        <w:ind w:left="426" w:hanging="426"/>
        <w:jc w:val="both"/>
        <w:rPr>
          <w:szCs w:val="22"/>
        </w:rPr>
      </w:pPr>
      <w:r w:rsidRPr="00683A9B">
        <w:rPr>
          <w:szCs w:val="22"/>
        </w:rPr>
        <w:t>Criterios de Preselección.</w:t>
      </w:r>
    </w:p>
    <w:p w:rsidR="006B0D26" w:rsidRPr="00683A9B" w:rsidRDefault="006B0D26" w:rsidP="00683A9B">
      <w:pPr>
        <w:pStyle w:val="Listavistosa-nfasis11"/>
        <w:spacing w:line="240" w:lineRule="auto"/>
        <w:ind w:left="0"/>
        <w:jc w:val="both"/>
        <w:rPr>
          <w:rFonts w:ascii="Times New Roman" w:hAnsi="Times New Roman"/>
        </w:rPr>
      </w:pPr>
    </w:p>
    <w:p w:rsidR="006B0D26" w:rsidRPr="00683A9B" w:rsidRDefault="006B0D26" w:rsidP="00683A9B">
      <w:pPr>
        <w:pStyle w:val="Listavistosa-nfasis11"/>
        <w:spacing w:line="240" w:lineRule="auto"/>
        <w:ind w:left="0"/>
        <w:jc w:val="both"/>
        <w:rPr>
          <w:rFonts w:ascii="Times New Roman" w:hAnsi="Times New Roman"/>
        </w:rPr>
      </w:pPr>
      <w:r w:rsidRPr="00683A9B">
        <w:rPr>
          <w:rFonts w:ascii="Times New Roman" w:hAnsi="Times New Roman"/>
        </w:rPr>
        <w:t>Toda propuesta presentada será sometida a un proceso inicial de revisión a cargo del operador. Este proceso inicial examinará que las propuestas cumplan los siguientes requisitos y condiciones generales:</w:t>
      </w:r>
    </w:p>
    <w:p w:rsidR="006B0D26" w:rsidRPr="00683A9B" w:rsidRDefault="006B0D26" w:rsidP="00683A9B">
      <w:pPr>
        <w:pStyle w:val="Listavistosa-nfasis11"/>
        <w:spacing w:line="240" w:lineRule="auto"/>
        <w:ind w:left="360"/>
        <w:jc w:val="both"/>
        <w:rPr>
          <w:rFonts w:ascii="Times New Roman" w:hAnsi="Times New Roman"/>
        </w:rPr>
      </w:pPr>
    </w:p>
    <w:p w:rsidR="006B0D26" w:rsidRPr="00683A9B" w:rsidRDefault="006B0D26" w:rsidP="00683A9B">
      <w:pPr>
        <w:pStyle w:val="Listavistosa-nfasis11"/>
        <w:numPr>
          <w:ilvl w:val="0"/>
          <w:numId w:val="1"/>
        </w:numPr>
        <w:spacing w:line="240" w:lineRule="auto"/>
        <w:jc w:val="both"/>
        <w:rPr>
          <w:rFonts w:ascii="Times New Roman" w:hAnsi="Times New Roman"/>
        </w:rPr>
      </w:pPr>
      <w:r w:rsidRPr="00683A9B">
        <w:rPr>
          <w:rFonts w:ascii="Times New Roman" w:hAnsi="Times New Roman"/>
        </w:rPr>
        <w:t>Los requisitos de preselección de las entidades de derecho privado.</w:t>
      </w:r>
    </w:p>
    <w:p w:rsidR="006B0D26" w:rsidRPr="00683A9B" w:rsidRDefault="006B0D26" w:rsidP="00683A9B">
      <w:pPr>
        <w:pStyle w:val="Listavistosa-nfasis11"/>
        <w:numPr>
          <w:ilvl w:val="0"/>
          <w:numId w:val="1"/>
        </w:numPr>
        <w:spacing w:line="240" w:lineRule="auto"/>
        <w:jc w:val="both"/>
        <w:rPr>
          <w:rFonts w:ascii="Times New Roman" w:hAnsi="Times New Roman"/>
        </w:rPr>
      </w:pPr>
      <w:r w:rsidRPr="00683A9B">
        <w:rPr>
          <w:rFonts w:ascii="Times New Roman" w:hAnsi="Times New Roman"/>
        </w:rPr>
        <w:t>Los requisitos de preselección de los emprendimientos innovadores.</w:t>
      </w:r>
    </w:p>
    <w:p w:rsidR="006B0D26" w:rsidRPr="00683A9B" w:rsidRDefault="006B0D26" w:rsidP="00683A9B">
      <w:pPr>
        <w:pStyle w:val="Listavistosa-nfasis11"/>
        <w:numPr>
          <w:ilvl w:val="0"/>
          <w:numId w:val="1"/>
        </w:numPr>
        <w:spacing w:line="240" w:lineRule="auto"/>
        <w:jc w:val="both"/>
        <w:rPr>
          <w:rFonts w:ascii="Times New Roman" w:hAnsi="Times New Roman"/>
        </w:rPr>
      </w:pPr>
      <w:r w:rsidRPr="00683A9B">
        <w:rPr>
          <w:rFonts w:ascii="Times New Roman" w:hAnsi="Times New Roman"/>
        </w:rPr>
        <w:t xml:space="preserve">Los requerimientos de información solicitada a las entidades de derecho privado en el registro de postulaciones. </w:t>
      </w:r>
    </w:p>
    <w:p w:rsidR="006B0D26" w:rsidRPr="00683A9B" w:rsidRDefault="006B0D26" w:rsidP="00683A9B">
      <w:pPr>
        <w:pStyle w:val="Listavistosa-nfasis11"/>
        <w:numPr>
          <w:ilvl w:val="0"/>
          <w:numId w:val="1"/>
        </w:numPr>
        <w:spacing w:line="240" w:lineRule="auto"/>
        <w:jc w:val="both"/>
        <w:rPr>
          <w:rFonts w:ascii="Times New Roman" w:hAnsi="Times New Roman"/>
        </w:rPr>
      </w:pPr>
      <w:r w:rsidRPr="00683A9B">
        <w:rPr>
          <w:rFonts w:ascii="Times New Roman" w:hAnsi="Times New Roman"/>
        </w:rPr>
        <w:t>Disponibilidad de toda la información solicitada.</w:t>
      </w:r>
    </w:p>
    <w:p w:rsidR="006B0D26" w:rsidRPr="00683A9B" w:rsidRDefault="006B0D26" w:rsidP="00683A9B">
      <w:pPr>
        <w:pStyle w:val="Ttulo2"/>
        <w:numPr>
          <w:ilvl w:val="2"/>
          <w:numId w:val="30"/>
        </w:numPr>
        <w:spacing w:line="240" w:lineRule="auto"/>
        <w:ind w:left="426" w:hanging="426"/>
        <w:jc w:val="both"/>
        <w:rPr>
          <w:rStyle w:val="Ttulo1Car"/>
          <w:b/>
          <w:szCs w:val="22"/>
        </w:rPr>
      </w:pPr>
      <w:r w:rsidRPr="00683A9B">
        <w:rPr>
          <w:rStyle w:val="Ttulo1Car"/>
          <w:b/>
          <w:szCs w:val="22"/>
        </w:rPr>
        <w:t>Criterios de preselección de l</w:t>
      </w:r>
      <w:r w:rsidR="00CF4AA4" w:rsidRPr="00683A9B">
        <w:rPr>
          <w:rStyle w:val="Ttulo1Car"/>
          <w:b/>
          <w:szCs w:val="22"/>
        </w:rPr>
        <w:t>as entidades de derecho privado (fuente: Reglamento Técnico de Inversión del Fideicomiso).</w:t>
      </w:r>
    </w:p>
    <w:p w:rsidR="006B0D26" w:rsidRPr="00683A9B" w:rsidRDefault="006B0D26" w:rsidP="00683A9B">
      <w:pPr>
        <w:spacing w:before="240" w:line="240" w:lineRule="auto"/>
        <w:jc w:val="both"/>
        <w:rPr>
          <w:rFonts w:ascii="Times New Roman" w:hAnsi="Times New Roman"/>
          <w:lang w:bidi="en-US"/>
        </w:rPr>
      </w:pPr>
      <w:r w:rsidRPr="00683A9B">
        <w:rPr>
          <w:rFonts w:ascii="Times New Roman" w:hAnsi="Times New Roman"/>
          <w:lang w:bidi="en-US"/>
        </w:rPr>
        <w:t>Las entidades de dere</w:t>
      </w:r>
      <w:r w:rsidR="000E60EF" w:rsidRPr="00683A9B">
        <w:rPr>
          <w:rFonts w:ascii="Times New Roman" w:hAnsi="Times New Roman"/>
          <w:lang w:bidi="en-US"/>
        </w:rPr>
        <w:t>cho privado para ser considerada</w:t>
      </w:r>
      <w:r w:rsidRPr="00683A9B">
        <w:rPr>
          <w:rFonts w:ascii="Times New Roman" w:hAnsi="Times New Roman"/>
          <w:lang w:bidi="en-US"/>
        </w:rPr>
        <w:t>s como preseleccionadas deberán cumplir con los siguientes requisitos y condiciones generales:</w:t>
      </w:r>
    </w:p>
    <w:p w:rsidR="006B0D26" w:rsidRPr="00683A9B" w:rsidRDefault="006B0D26" w:rsidP="00683A9B">
      <w:pPr>
        <w:pStyle w:val="Prrafodelista"/>
        <w:numPr>
          <w:ilvl w:val="0"/>
          <w:numId w:val="21"/>
        </w:numPr>
        <w:spacing w:after="0"/>
        <w:jc w:val="both"/>
        <w:rPr>
          <w:rFonts w:ascii="Times New Roman" w:hAnsi="Times New Roman"/>
          <w:sz w:val="22"/>
          <w:szCs w:val="22"/>
        </w:rPr>
      </w:pPr>
      <w:r w:rsidRPr="00683A9B">
        <w:rPr>
          <w:rFonts w:ascii="Times New Roman" w:eastAsia="Arial" w:hAnsi="Times New Roman"/>
          <w:sz w:val="22"/>
          <w:szCs w:val="22"/>
        </w:rPr>
        <w:t xml:space="preserve">Podrán ser beneficiarias de inversiones en emprendimientos innovadores en la presente convocatoria las Mipymes que  cumplan con </w:t>
      </w:r>
      <w:r w:rsidRPr="00683A9B">
        <w:rPr>
          <w:rFonts w:ascii="Times New Roman" w:hAnsi="Times New Roman"/>
          <w:sz w:val="22"/>
          <w:szCs w:val="22"/>
        </w:rPr>
        <w:t>la definición y clasificación señalada en el</w:t>
      </w:r>
      <w:r w:rsidRPr="00683A9B">
        <w:rPr>
          <w:rFonts w:ascii="Times New Roman" w:hAnsi="Times New Roman"/>
          <w:b/>
          <w:sz w:val="22"/>
          <w:szCs w:val="22"/>
        </w:rPr>
        <w:t xml:space="preserve"> </w:t>
      </w:r>
      <w:r w:rsidR="000E60EF" w:rsidRPr="00683A9B">
        <w:rPr>
          <w:rFonts w:ascii="Times New Roman" w:hAnsi="Times New Roman"/>
          <w:sz w:val="22"/>
          <w:szCs w:val="22"/>
        </w:rPr>
        <w:lastRenderedPageBreak/>
        <w:t>Copci</w:t>
      </w:r>
      <w:r w:rsidRPr="00683A9B">
        <w:rPr>
          <w:rFonts w:ascii="Times New Roman" w:hAnsi="Times New Roman"/>
          <w:sz w:val="22"/>
          <w:szCs w:val="22"/>
        </w:rPr>
        <w:t>,  y en su Reglamento Art. 106.- Clasificación de las Mipymes</w:t>
      </w:r>
      <w:r w:rsidR="002D04E1" w:rsidRPr="00683A9B">
        <w:rPr>
          <w:rFonts w:ascii="Times New Roman" w:hAnsi="Times New Roman"/>
          <w:sz w:val="22"/>
          <w:szCs w:val="22"/>
        </w:rPr>
        <w:t xml:space="preserve"> (y sus posteriores reformas)</w:t>
      </w:r>
      <w:r w:rsidRPr="00683A9B">
        <w:rPr>
          <w:rFonts w:ascii="Times New Roman" w:hAnsi="Times New Roman"/>
          <w:sz w:val="22"/>
          <w:szCs w:val="22"/>
        </w:rPr>
        <w:t>.</w:t>
      </w:r>
    </w:p>
    <w:p w:rsidR="006B0D26" w:rsidRPr="00683A9B" w:rsidRDefault="006B0D26" w:rsidP="00683A9B">
      <w:pPr>
        <w:spacing w:after="0" w:line="240" w:lineRule="auto"/>
        <w:contextualSpacing/>
        <w:jc w:val="both"/>
        <w:rPr>
          <w:rFonts w:ascii="Times New Roman" w:hAnsi="Times New Roman"/>
        </w:rPr>
      </w:pPr>
    </w:p>
    <w:tbl>
      <w:tblPr>
        <w:tblW w:w="42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7"/>
        <w:gridCol w:w="1786"/>
        <w:gridCol w:w="3898"/>
      </w:tblGrid>
      <w:tr w:rsidR="006B0D26" w:rsidRPr="00683A9B" w:rsidTr="00B9456B">
        <w:trPr>
          <w:trHeight w:val="588"/>
          <w:jc w:val="center"/>
        </w:trPr>
        <w:tc>
          <w:tcPr>
            <w:tcW w:w="1295" w:type="pct"/>
            <w:tcBorders>
              <w:top w:val="single" w:sz="4" w:space="0" w:color="auto"/>
              <w:left w:val="single" w:sz="4" w:space="0" w:color="auto"/>
              <w:bottom w:val="single" w:sz="4" w:space="0" w:color="auto"/>
              <w:right w:val="single" w:sz="4" w:space="0" w:color="auto"/>
            </w:tcBorders>
            <w:vAlign w:val="center"/>
            <w:hideMark/>
          </w:tcPr>
          <w:p w:rsidR="006B0D26" w:rsidRPr="00683A9B" w:rsidRDefault="006B0D26" w:rsidP="00683A9B">
            <w:pPr>
              <w:spacing w:after="0" w:line="240" w:lineRule="auto"/>
              <w:jc w:val="center"/>
              <w:rPr>
                <w:rFonts w:ascii="Times New Roman" w:hAnsi="Times New Roman"/>
                <w:b/>
              </w:rPr>
            </w:pPr>
            <w:r w:rsidRPr="00683A9B">
              <w:rPr>
                <w:rFonts w:ascii="Times New Roman" w:hAnsi="Times New Roman"/>
                <w:b/>
              </w:rPr>
              <w:t>Clasificación</w:t>
            </w:r>
          </w:p>
        </w:tc>
        <w:tc>
          <w:tcPr>
            <w:tcW w:w="1164" w:type="pct"/>
            <w:tcBorders>
              <w:top w:val="single" w:sz="4" w:space="0" w:color="auto"/>
              <w:left w:val="single" w:sz="4" w:space="0" w:color="auto"/>
              <w:bottom w:val="single" w:sz="4" w:space="0" w:color="auto"/>
              <w:right w:val="single" w:sz="4" w:space="0" w:color="auto"/>
            </w:tcBorders>
            <w:vAlign w:val="center"/>
            <w:hideMark/>
          </w:tcPr>
          <w:p w:rsidR="006B0D26" w:rsidRPr="00683A9B" w:rsidRDefault="006B0D26" w:rsidP="00683A9B">
            <w:pPr>
              <w:spacing w:after="0" w:line="240" w:lineRule="auto"/>
              <w:jc w:val="center"/>
              <w:rPr>
                <w:rFonts w:ascii="Times New Roman" w:hAnsi="Times New Roman"/>
                <w:b/>
              </w:rPr>
            </w:pPr>
            <w:r w:rsidRPr="00683A9B">
              <w:rPr>
                <w:rFonts w:ascii="Times New Roman" w:hAnsi="Times New Roman"/>
                <w:b/>
              </w:rPr>
              <w:t>No. de trabajadores</w:t>
            </w:r>
          </w:p>
        </w:tc>
        <w:tc>
          <w:tcPr>
            <w:tcW w:w="2542" w:type="pct"/>
            <w:tcBorders>
              <w:top w:val="single" w:sz="4" w:space="0" w:color="auto"/>
              <w:left w:val="single" w:sz="4" w:space="0" w:color="auto"/>
              <w:bottom w:val="single" w:sz="4" w:space="0" w:color="auto"/>
              <w:right w:val="single" w:sz="4" w:space="0" w:color="auto"/>
            </w:tcBorders>
            <w:vAlign w:val="center"/>
            <w:hideMark/>
          </w:tcPr>
          <w:p w:rsidR="006B0D26" w:rsidRPr="00683A9B" w:rsidRDefault="006B0D26" w:rsidP="00683A9B">
            <w:pPr>
              <w:spacing w:after="0" w:line="240" w:lineRule="auto"/>
              <w:jc w:val="center"/>
              <w:rPr>
                <w:rFonts w:ascii="Times New Roman" w:hAnsi="Times New Roman"/>
                <w:b/>
              </w:rPr>
            </w:pPr>
            <w:r w:rsidRPr="00683A9B">
              <w:rPr>
                <w:rFonts w:ascii="Times New Roman" w:hAnsi="Times New Roman"/>
                <w:b/>
              </w:rPr>
              <w:t>Monto</w:t>
            </w:r>
          </w:p>
        </w:tc>
      </w:tr>
      <w:tr w:rsidR="006B0D26" w:rsidRPr="00683A9B" w:rsidTr="00B9456B">
        <w:trPr>
          <w:trHeight w:val="741"/>
          <w:jc w:val="center"/>
        </w:trPr>
        <w:tc>
          <w:tcPr>
            <w:tcW w:w="1295" w:type="pct"/>
            <w:tcBorders>
              <w:top w:val="single" w:sz="4" w:space="0" w:color="auto"/>
              <w:left w:val="single" w:sz="4" w:space="0" w:color="auto"/>
              <w:bottom w:val="single" w:sz="4" w:space="0" w:color="auto"/>
              <w:right w:val="single" w:sz="4" w:space="0" w:color="auto"/>
            </w:tcBorders>
            <w:vAlign w:val="center"/>
            <w:hideMark/>
          </w:tcPr>
          <w:p w:rsidR="006B0D26" w:rsidRPr="00683A9B" w:rsidRDefault="006B0D26" w:rsidP="00683A9B">
            <w:pPr>
              <w:spacing w:after="0" w:line="240" w:lineRule="auto"/>
              <w:jc w:val="both"/>
              <w:rPr>
                <w:rFonts w:ascii="Times New Roman" w:hAnsi="Times New Roman"/>
              </w:rPr>
            </w:pPr>
            <w:r w:rsidRPr="00683A9B">
              <w:rPr>
                <w:rFonts w:ascii="Times New Roman" w:hAnsi="Times New Roman"/>
              </w:rPr>
              <w:t>Micro Empresa</w:t>
            </w:r>
          </w:p>
        </w:tc>
        <w:tc>
          <w:tcPr>
            <w:tcW w:w="1164" w:type="pct"/>
            <w:tcBorders>
              <w:top w:val="single" w:sz="4" w:space="0" w:color="auto"/>
              <w:left w:val="single" w:sz="4" w:space="0" w:color="auto"/>
              <w:bottom w:val="single" w:sz="4" w:space="0" w:color="auto"/>
              <w:right w:val="single" w:sz="4" w:space="0" w:color="auto"/>
            </w:tcBorders>
            <w:vAlign w:val="center"/>
            <w:hideMark/>
          </w:tcPr>
          <w:p w:rsidR="006B0D26" w:rsidRPr="00683A9B" w:rsidRDefault="006B0D26" w:rsidP="00683A9B">
            <w:pPr>
              <w:autoSpaceDE w:val="0"/>
              <w:autoSpaceDN w:val="0"/>
              <w:adjustRightInd w:val="0"/>
              <w:spacing w:after="0" w:line="240" w:lineRule="auto"/>
              <w:jc w:val="both"/>
              <w:rPr>
                <w:rFonts w:ascii="Times New Roman" w:hAnsi="Times New Roman"/>
              </w:rPr>
            </w:pPr>
            <w:r w:rsidRPr="00683A9B">
              <w:rPr>
                <w:rFonts w:ascii="Times New Roman" w:hAnsi="Times New Roman"/>
              </w:rPr>
              <w:t>1 a 9 trabajadores</w:t>
            </w:r>
          </w:p>
        </w:tc>
        <w:tc>
          <w:tcPr>
            <w:tcW w:w="2542" w:type="pct"/>
            <w:tcBorders>
              <w:top w:val="single" w:sz="4" w:space="0" w:color="auto"/>
              <w:left w:val="single" w:sz="4" w:space="0" w:color="auto"/>
              <w:bottom w:val="single" w:sz="4" w:space="0" w:color="auto"/>
              <w:right w:val="single" w:sz="4" w:space="0" w:color="auto"/>
            </w:tcBorders>
            <w:vAlign w:val="center"/>
            <w:hideMark/>
          </w:tcPr>
          <w:p w:rsidR="006B0D26" w:rsidRPr="00683A9B" w:rsidRDefault="00F9677D" w:rsidP="00683A9B">
            <w:pPr>
              <w:autoSpaceDE w:val="0"/>
              <w:autoSpaceDN w:val="0"/>
              <w:adjustRightInd w:val="0"/>
              <w:spacing w:after="0" w:line="240" w:lineRule="auto"/>
              <w:jc w:val="both"/>
              <w:rPr>
                <w:rFonts w:ascii="Times New Roman" w:hAnsi="Times New Roman"/>
              </w:rPr>
            </w:pPr>
            <w:r w:rsidRPr="00683A9B">
              <w:rPr>
                <w:rFonts w:ascii="Times New Roman" w:hAnsi="Times New Roman"/>
              </w:rPr>
              <w:t>y un v</w:t>
            </w:r>
            <w:r w:rsidR="006B0D26" w:rsidRPr="00683A9B">
              <w:rPr>
                <w:rFonts w:ascii="Times New Roman" w:hAnsi="Times New Roman"/>
              </w:rPr>
              <w:t xml:space="preserve">alor de ventas o ingresos brutos anuales iguales o menores de </w:t>
            </w:r>
            <w:r w:rsidRPr="00683A9B">
              <w:rPr>
                <w:rFonts w:ascii="Times New Roman" w:hAnsi="Times New Roman"/>
              </w:rPr>
              <w:t>trescientos mil (USD 3</w:t>
            </w:r>
            <w:r w:rsidR="006B0D26" w:rsidRPr="00683A9B">
              <w:rPr>
                <w:rFonts w:ascii="Times New Roman" w:hAnsi="Times New Roman"/>
              </w:rPr>
              <w:t>00.000,00) dólares de los Estados Unidos de América.</w:t>
            </w:r>
          </w:p>
        </w:tc>
      </w:tr>
      <w:tr w:rsidR="006B0D26" w:rsidRPr="00683A9B" w:rsidTr="00B9456B">
        <w:trPr>
          <w:trHeight w:val="996"/>
          <w:jc w:val="center"/>
        </w:trPr>
        <w:tc>
          <w:tcPr>
            <w:tcW w:w="1295" w:type="pct"/>
            <w:tcBorders>
              <w:top w:val="single" w:sz="4" w:space="0" w:color="auto"/>
              <w:left w:val="single" w:sz="4" w:space="0" w:color="auto"/>
              <w:bottom w:val="single" w:sz="4" w:space="0" w:color="auto"/>
              <w:right w:val="single" w:sz="4" w:space="0" w:color="auto"/>
            </w:tcBorders>
            <w:vAlign w:val="center"/>
            <w:hideMark/>
          </w:tcPr>
          <w:p w:rsidR="006B0D26" w:rsidRPr="00683A9B" w:rsidRDefault="006B0D26" w:rsidP="00683A9B">
            <w:pPr>
              <w:spacing w:after="0" w:line="240" w:lineRule="auto"/>
              <w:jc w:val="both"/>
              <w:rPr>
                <w:rFonts w:ascii="Times New Roman" w:hAnsi="Times New Roman"/>
              </w:rPr>
            </w:pPr>
            <w:r w:rsidRPr="00683A9B">
              <w:rPr>
                <w:rFonts w:ascii="Times New Roman" w:hAnsi="Times New Roman"/>
              </w:rPr>
              <w:t>Pequeña Empresa</w:t>
            </w:r>
          </w:p>
        </w:tc>
        <w:tc>
          <w:tcPr>
            <w:tcW w:w="1164" w:type="pct"/>
            <w:tcBorders>
              <w:top w:val="single" w:sz="4" w:space="0" w:color="auto"/>
              <w:left w:val="single" w:sz="4" w:space="0" w:color="auto"/>
              <w:bottom w:val="single" w:sz="4" w:space="0" w:color="auto"/>
              <w:right w:val="single" w:sz="4" w:space="0" w:color="auto"/>
            </w:tcBorders>
            <w:vAlign w:val="center"/>
            <w:hideMark/>
          </w:tcPr>
          <w:p w:rsidR="006B0D26" w:rsidRPr="00683A9B" w:rsidRDefault="006B0D26" w:rsidP="00683A9B">
            <w:pPr>
              <w:autoSpaceDE w:val="0"/>
              <w:autoSpaceDN w:val="0"/>
              <w:adjustRightInd w:val="0"/>
              <w:spacing w:after="0" w:line="240" w:lineRule="auto"/>
              <w:jc w:val="both"/>
              <w:rPr>
                <w:rFonts w:ascii="Times New Roman" w:hAnsi="Times New Roman"/>
              </w:rPr>
            </w:pPr>
            <w:r w:rsidRPr="00683A9B">
              <w:rPr>
                <w:rFonts w:ascii="Times New Roman" w:hAnsi="Times New Roman"/>
              </w:rPr>
              <w:t>10 a 49 trabajadores</w:t>
            </w:r>
          </w:p>
        </w:tc>
        <w:tc>
          <w:tcPr>
            <w:tcW w:w="2542" w:type="pct"/>
            <w:tcBorders>
              <w:top w:val="single" w:sz="4" w:space="0" w:color="auto"/>
              <w:left w:val="single" w:sz="4" w:space="0" w:color="auto"/>
              <w:bottom w:val="single" w:sz="4" w:space="0" w:color="auto"/>
              <w:right w:val="single" w:sz="4" w:space="0" w:color="auto"/>
            </w:tcBorders>
            <w:vAlign w:val="center"/>
            <w:hideMark/>
          </w:tcPr>
          <w:p w:rsidR="006B0D26" w:rsidRPr="00683A9B" w:rsidRDefault="00F9677D" w:rsidP="00683A9B">
            <w:pPr>
              <w:autoSpaceDE w:val="0"/>
              <w:autoSpaceDN w:val="0"/>
              <w:adjustRightInd w:val="0"/>
              <w:spacing w:after="0" w:line="240" w:lineRule="auto"/>
              <w:jc w:val="both"/>
              <w:rPr>
                <w:rFonts w:ascii="Times New Roman" w:hAnsi="Times New Roman"/>
              </w:rPr>
            </w:pPr>
            <w:r w:rsidRPr="00683A9B">
              <w:rPr>
                <w:rFonts w:ascii="Times New Roman" w:hAnsi="Times New Roman"/>
              </w:rPr>
              <w:t>y un v</w:t>
            </w:r>
            <w:r w:rsidR="006B0D26" w:rsidRPr="00683A9B">
              <w:rPr>
                <w:rFonts w:ascii="Times New Roman" w:hAnsi="Times New Roman"/>
              </w:rPr>
              <w:t xml:space="preserve">alor de ventas o ingresos brutos anuales entre </w:t>
            </w:r>
            <w:r w:rsidRPr="00683A9B">
              <w:rPr>
                <w:rFonts w:ascii="Times New Roman" w:hAnsi="Times New Roman"/>
              </w:rPr>
              <w:t>trescientos mil uno (USD  3</w:t>
            </w:r>
            <w:r w:rsidR="006B0D26" w:rsidRPr="00683A9B">
              <w:rPr>
                <w:rFonts w:ascii="Times New Roman" w:hAnsi="Times New Roman"/>
              </w:rPr>
              <w:t>00.001,00) y un millón (USD 1’000.000,00) de dólares de los Estados Unidos de América.</w:t>
            </w:r>
          </w:p>
        </w:tc>
      </w:tr>
      <w:tr w:rsidR="006B0D26" w:rsidRPr="00683A9B" w:rsidTr="00B9456B">
        <w:trPr>
          <w:trHeight w:val="86"/>
          <w:jc w:val="center"/>
        </w:trPr>
        <w:tc>
          <w:tcPr>
            <w:tcW w:w="1295" w:type="pct"/>
            <w:tcBorders>
              <w:top w:val="single" w:sz="4" w:space="0" w:color="auto"/>
              <w:left w:val="single" w:sz="4" w:space="0" w:color="auto"/>
              <w:bottom w:val="single" w:sz="4" w:space="0" w:color="auto"/>
              <w:right w:val="single" w:sz="4" w:space="0" w:color="auto"/>
            </w:tcBorders>
            <w:vAlign w:val="center"/>
            <w:hideMark/>
          </w:tcPr>
          <w:p w:rsidR="006B0D26" w:rsidRPr="00683A9B" w:rsidRDefault="006B0D26" w:rsidP="00683A9B">
            <w:pPr>
              <w:spacing w:after="0" w:line="240" w:lineRule="auto"/>
              <w:jc w:val="both"/>
              <w:rPr>
                <w:rFonts w:ascii="Times New Roman" w:hAnsi="Times New Roman"/>
              </w:rPr>
            </w:pPr>
            <w:r w:rsidRPr="00683A9B">
              <w:rPr>
                <w:rFonts w:ascii="Times New Roman" w:hAnsi="Times New Roman"/>
              </w:rPr>
              <w:t>Mediana Empresa</w:t>
            </w:r>
          </w:p>
        </w:tc>
        <w:tc>
          <w:tcPr>
            <w:tcW w:w="1164" w:type="pct"/>
            <w:tcBorders>
              <w:top w:val="single" w:sz="4" w:space="0" w:color="auto"/>
              <w:left w:val="single" w:sz="4" w:space="0" w:color="auto"/>
              <w:bottom w:val="single" w:sz="4" w:space="0" w:color="auto"/>
              <w:right w:val="single" w:sz="4" w:space="0" w:color="auto"/>
            </w:tcBorders>
            <w:vAlign w:val="center"/>
          </w:tcPr>
          <w:p w:rsidR="006B0D26" w:rsidRPr="00683A9B" w:rsidRDefault="006B0D26" w:rsidP="00683A9B">
            <w:pPr>
              <w:autoSpaceDE w:val="0"/>
              <w:autoSpaceDN w:val="0"/>
              <w:adjustRightInd w:val="0"/>
              <w:spacing w:after="0" w:line="240" w:lineRule="auto"/>
              <w:jc w:val="both"/>
              <w:rPr>
                <w:rFonts w:ascii="Times New Roman" w:hAnsi="Times New Roman"/>
              </w:rPr>
            </w:pPr>
          </w:p>
          <w:p w:rsidR="006B0D26" w:rsidRPr="00683A9B" w:rsidRDefault="006B0D26" w:rsidP="00683A9B">
            <w:pPr>
              <w:autoSpaceDE w:val="0"/>
              <w:autoSpaceDN w:val="0"/>
              <w:adjustRightInd w:val="0"/>
              <w:spacing w:after="0" w:line="240" w:lineRule="auto"/>
              <w:jc w:val="both"/>
              <w:rPr>
                <w:rFonts w:ascii="Times New Roman" w:hAnsi="Times New Roman"/>
              </w:rPr>
            </w:pPr>
            <w:r w:rsidRPr="00683A9B">
              <w:rPr>
                <w:rFonts w:ascii="Times New Roman" w:hAnsi="Times New Roman"/>
              </w:rPr>
              <w:t>50 a 199 trabajadores</w:t>
            </w:r>
          </w:p>
          <w:p w:rsidR="006B0D26" w:rsidRPr="00683A9B" w:rsidRDefault="006B0D26" w:rsidP="00683A9B">
            <w:pPr>
              <w:spacing w:after="0" w:line="240" w:lineRule="auto"/>
              <w:jc w:val="both"/>
              <w:rPr>
                <w:rFonts w:ascii="Times New Roman" w:hAnsi="Times New Roman"/>
              </w:rPr>
            </w:pPr>
          </w:p>
        </w:tc>
        <w:tc>
          <w:tcPr>
            <w:tcW w:w="2542" w:type="pct"/>
            <w:tcBorders>
              <w:top w:val="single" w:sz="4" w:space="0" w:color="auto"/>
              <w:left w:val="single" w:sz="4" w:space="0" w:color="auto"/>
              <w:bottom w:val="single" w:sz="4" w:space="0" w:color="auto"/>
              <w:right w:val="single" w:sz="4" w:space="0" w:color="auto"/>
            </w:tcBorders>
            <w:vAlign w:val="center"/>
            <w:hideMark/>
          </w:tcPr>
          <w:p w:rsidR="006B0D26" w:rsidRPr="00683A9B" w:rsidRDefault="00C22690" w:rsidP="00683A9B">
            <w:pPr>
              <w:autoSpaceDE w:val="0"/>
              <w:autoSpaceDN w:val="0"/>
              <w:adjustRightInd w:val="0"/>
              <w:spacing w:after="0" w:line="240" w:lineRule="auto"/>
              <w:jc w:val="both"/>
              <w:rPr>
                <w:rFonts w:ascii="Times New Roman" w:hAnsi="Times New Roman"/>
              </w:rPr>
            </w:pPr>
            <w:r w:rsidRPr="00683A9B">
              <w:rPr>
                <w:rFonts w:ascii="Times New Roman" w:hAnsi="Times New Roman"/>
              </w:rPr>
              <w:t>y un v</w:t>
            </w:r>
            <w:r w:rsidR="006B0D26" w:rsidRPr="00683A9B">
              <w:rPr>
                <w:rFonts w:ascii="Times New Roman" w:hAnsi="Times New Roman"/>
              </w:rPr>
              <w:t>alor de ventas o ingresos brutos anuales entre un millón uno (USD 1’000.001,00) y cinco millones (USD 5’000.000,00) de dólares de los Estados Unidos de América.</w:t>
            </w:r>
          </w:p>
        </w:tc>
      </w:tr>
    </w:tbl>
    <w:p w:rsidR="006B0D26" w:rsidRPr="00683A9B" w:rsidRDefault="006B0D26" w:rsidP="00683A9B">
      <w:pPr>
        <w:spacing w:after="0" w:line="240" w:lineRule="auto"/>
        <w:ind w:firstLine="568"/>
        <w:jc w:val="both"/>
        <w:rPr>
          <w:rFonts w:ascii="Times New Roman" w:hAnsi="Times New Roman"/>
        </w:rPr>
      </w:pPr>
    </w:p>
    <w:p w:rsidR="006B0D26" w:rsidRPr="00683A9B" w:rsidRDefault="006B0D26" w:rsidP="00683A9B">
      <w:pPr>
        <w:spacing w:after="0" w:line="240" w:lineRule="auto"/>
        <w:ind w:firstLine="568"/>
        <w:jc w:val="both"/>
        <w:rPr>
          <w:rFonts w:ascii="Times New Roman" w:hAnsi="Times New Roman"/>
        </w:rPr>
      </w:pPr>
      <w:r w:rsidRPr="00683A9B">
        <w:rPr>
          <w:rFonts w:ascii="Times New Roman" w:hAnsi="Times New Roman"/>
        </w:rPr>
        <w:t xml:space="preserve">Las mipymes deberán cumplir con la normativa vigente, de acuerdo a su naturaleza: </w:t>
      </w:r>
    </w:p>
    <w:p w:rsidR="006B0D26" w:rsidRPr="00683A9B" w:rsidRDefault="006B0D26" w:rsidP="00683A9B">
      <w:pPr>
        <w:numPr>
          <w:ilvl w:val="0"/>
          <w:numId w:val="19"/>
        </w:numPr>
        <w:spacing w:before="100" w:beforeAutospacing="1" w:after="100" w:afterAutospacing="1" w:line="240" w:lineRule="auto"/>
        <w:ind w:left="852" w:hanging="284"/>
        <w:jc w:val="both"/>
        <w:rPr>
          <w:rFonts w:ascii="Times New Roman" w:hAnsi="Times New Roman"/>
        </w:rPr>
      </w:pPr>
      <w:r w:rsidRPr="00683A9B">
        <w:rPr>
          <w:rFonts w:ascii="Times New Roman" w:hAnsi="Times New Roman"/>
        </w:rPr>
        <w:t>Personas naturales:</w:t>
      </w:r>
    </w:p>
    <w:p w:rsidR="006B0D26" w:rsidRPr="00683A9B" w:rsidRDefault="006B0D26" w:rsidP="00683A9B">
      <w:pPr>
        <w:pStyle w:val="Prrafodelista"/>
        <w:numPr>
          <w:ilvl w:val="0"/>
          <w:numId w:val="9"/>
        </w:numPr>
        <w:spacing w:before="100" w:beforeAutospacing="1" w:after="100" w:afterAutospacing="1"/>
        <w:ind w:left="852" w:hanging="284"/>
        <w:jc w:val="both"/>
        <w:rPr>
          <w:rFonts w:ascii="Times New Roman" w:eastAsia="Calibri" w:hAnsi="Times New Roman"/>
          <w:sz w:val="22"/>
          <w:szCs w:val="22"/>
          <w:lang w:val="es-EC" w:eastAsia="en-US"/>
        </w:rPr>
      </w:pPr>
      <w:r w:rsidRPr="00683A9B">
        <w:rPr>
          <w:rFonts w:ascii="Times New Roman" w:eastAsia="Calibri" w:hAnsi="Times New Roman"/>
          <w:sz w:val="22"/>
          <w:szCs w:val="22"/>
          <w:lang w:val="es-EC" w:eastAsia="en-US"/>
        </w:rPr>
        <w:t>Conforme lo establece la Ley de Régimen Tributario Interno.</w:t>
      </w:r>
    </w:p>
    <w:p w:rsidR="006B0D26" w:rsidRPr="00683A9B" w:rsidRDefault="006B0D26" w:rsidP="00683A9B">
      <w:pPr>
        <w:numPr>
          <w:ilvl w:val="0"/>
          <w:numId w:val="19"/>
        </w:numPr>
        <w:spacing w:before="100" w:beforeAutospacing="1" w:after="100" w:afterAutospacing="1" w:line="240" w:lineRule="auto"/>
        <w:ind w:left="852" w:hanging="284"/>
        <w:jc w:val="both"/>
        <w:rPr>
          <w:rFonts w:ascii="Times New Roman" w:hAnsi="Times New Roman"/>
        </w:rPr>
      </w:pPr>
      <w:r w:rsidRPr="00683A9B">
        <w:rPr>
          <w:rFonts w:ascii="Times New Roman" w:hAnsi="Times New Roman"/>
        </w:rPr>
        <w:t xml:space="preserve">Personas jurídicas: </w:t>
      </w:r>
    </w:p>
    <w:p w:rsidR="006B0D26" w:rsidRPr="00683A9B" w:rsidRDefault="006B0D26" w:rsidP="00683A9B">
      <w:pPr>
        <w:pStyle w:val="Prrafodelista"/>
        <w:numPr>
          <w:ilvl w:val="0"/>
          <w:numId w:val="9"/>
        </w:numPr>
        <w:autoSpaceDE w:val="0"/>
        <w:autoSpaceDN w:val="0"/>
        <w:adjustRightInd w:val="0"/>
        <w:spacing w:before="100" w:beforeAutospacing="1" w:after="100" w:afterAutospacing="1"/>
        <w:ind w:left="852" w:hanging="284"/>
        <w:jc w:val="both"/>
        <w:rPr>
          <w:rFonts w:ascii="Times New Roman" w:eastAsia="Calibri" w:hAnsi="Times New Roman"/>
          <w:sz w:val="22"/>
          <w:szCs w:val="22"/>
          <w:lang w:val="es-EC" w:eastAsia="en-US"/>
        </w:rPr>
      </w:pPr>
      <w:r w:rsidRPr="00683A9B">
        <w:rPr>
          <w:rFonts w:ascii="Times New Roman" w:eastAsia="Calibri" w:hAnsi="Times New Roman"/>
          <w:sz w:val="22"/>
          <w:szCs w:val="22"/>
          <w:lang w:val="es-EC" w:eastAsia="en-US"/>
        </w:rPr>
        <w:t>Las que se estipulan en el Art. 2.- de la Ley de Compañías.</w:t>
      </w:r>
    </w:p>
    <w:p w:rsidR="006B0D26" w:rsidRPr="00683A9B" w:rsidRDefault="006B0D26" w:rsidP="00683A9B">
      <w:pPr>
        <w:pStyle w:val="Prrafodelista"/>
        <w:numPr>
          <w:ilvl w:val="0"/>
          <w:numId w:val="34"/>
        </w:numPr>
        <w:autoSpaceDE w:val="0"/>
        <w:autoSpaceDN w:val="0"/>
        <w:adjustRightInd w:val="0"/>
        <w:spacing w:before="100" w:beforeAutospacing="1" w:after="100" w:afterAutospacing="1"/>
        <w:jc w:val="both"/>
        <w:rPr>
          <w:rFonts w:ascii="Times New Roman" w:hAnsi="Times New Roman"/>
          <w:sz w:val="22"/>
          <w:szCs w:val="22"/>
        </w:rPr>
      </w:pPr>
      <w:r w:rsidRPr="00683A9B">
        <w:rPr>
          <w:rFonts w:ascii="Times New Roman" w:hAnsi="Times New Roman"/>
          <w:sz w:val="22"/>
          <w:szCs w:val="22"/>
        </w:rPr>
        <w:t>La compañía en nombre colectivo;</w:t>
      </w:r>
    </w:p>
    <w:p w:rsidR="006B0D26" w:rsidRPr="00683A9B" w:rsidRDefault="006B0D26" w:rsidP="00683A9B">
      <w:pPr>
        <w:pStyle w:val="Prrafodelista"/>
        <w:numPr>
          <w:ilvl w:val="0"/>
          <w:numId w:val="34"/>
        </w:numPr>
        <w:autoSpaceDE w:val="0"/>
        <w:autoSpaceDN w:val="0"/>
        <w:adjustRightInd w:val="0"/>
        <w:spacing w:before="100" w:beforeAutospacing="1" w:after="100" w:afterAutospacing="1"/>
        <w:jc w:val="both"/>
        <w:rPr>
          <w:rFonts w:ascii="Times New Roman" w:hAnsi="Times New Roman"/>
          <w:sz w:val="22"/>
          <w:szCs w:val="22"/>
        </w:rPr>
      </w:pPr>
      <w:r w:rsidRPr="00683A9B">
        <w:rPr>
          <w:rFonts w:ascii="Times New Roman" w:hAnsi="Times New Roman"/>
          <w:sz w:val="22"/>
          <w:szCs w:val="22"/>
        </w:rPr>
        <w:t>La compañía en comandita simple y dividida por acciones;</w:t>
      </w:r>
    </w:p>
    <w:p w:rsidR="006B0D26" w:rsidRPr="00683A9B" w:rsidRDefault="006B0D26" w:rsidP="00683A9B">
      <w:pPr>
        <w:pStyle w:val="Prrafodelista"/>
        <w:numPr>
          <w:ilvl w:val="0"/>
          <w:numId w:val="34"/>
        </w:numPr>
        <w:autoSpaceDE w:val="0"/>
        <w:autoSpaceDN w:val="0"/>
        <w:adjustRightInd w:val="0"/>
        <w:spacing w:before="100" w:beforeAutospacing="1" w:after="100" w:afterAutospacing="1"/>
        <w:jc w:val="both"/>
        <w:rPr>
          <w:rFonts w:ascii="Times New Roman" w:hAnsi="Times New Roman"/>
          <w:sz w:val="22"/>
          <w:szCs w:val="22"/>
        </w:rPr>
      </w:pPr>
      <w:r w:rsidRPr="00683A9B">
        <w:rPr>
          <w:rFonts w:ascii="Times New Roman" w:hAnsi="Times New Roman"/>
          <w:sz w:val="22"/>
          <w:szCs w:val="22"/>
        </w:rPr>
        <w:t>La compañía de responsabilidad limitada;</w:t>
      </w:r>
    </w:p>
    <w:p w:rsidR="006B0D26" w:rsidRPr="00683A9B" w:rsidRDefault="006B0D26" w:rsidP="00683A9B">
      <w:pPr>
        <w:pStyle w:val="Prrafodelista"/>
        <w:numPr>
          <w:ilvl w:val="0"/>
          <w:numId w:val="34"/>
        </w:numPr>
        <w:autoSpaceDE w:val="0"/>
        <w:autoSpaceDN w:val="0"/>
        <w:adjustRightInd w:val="0"/>
        <w:spacing w:before="100" w:beforeAutospacing="1" w:after="100" w:afterAutospacing="1"/>
        <w:jc w:val="both"/>
        <w:rPr>
          <w:rFonts w:ascii="Times New Roman" w:hAnsi="Times New Roman"/>
          <w:sz w:val="22"/>
          <w:szCs w:val="22"/>
        </w:rPr>
      </w:pPr>
      <w:r w:rsidRPr="00683A9B">
        <w:rPr>
          <w:rFonts w:ascii="Times New Roman" w:hAnsi="Times New Roman"/>
          <w:sz w:val="22"/>
          <w:szCs w:val="22"/>
        </w:rPr>
        <w:t xml:space="preserve">La compañía anónima; y, </w:t>
      </w:r>
    </w:p>
    <w:p w:rsidR="006B0D26" w:rsidRPr="00683A9B" w:rsidRDefault="006B0D26" w:rsidP="00683A9B">
      <w:pPr>
        <w:pStyle w:val="Prrafodelista"/>
        <w:numPr>
          <w:ilvl w:val="0"/>
          <w:numId w:val="34"/>
        </w:numPr>
        <w:autoSpaceDE w:val="0"/>
        <w:autoSpaceDN w:val="0"/>
        <w:adjustRightInd w:val="0"/>
        <w:spacing w:before="100" w:beforeAutospacing="1" w:after="100" w:afterAutospacing="1"/>
        <w:jc w:val="both"/>
        <w:rPr>
          <w:rFonts w:ascii="Times New Roman" w:hAnsi="Times New Roman"/>
          <w:sz w:val="22"/>
          <w:szCs w:val="22"/>
        </w:rPr>
      </w:pPr>
      <w:r w:rsidRPr="00683A9B">
        <w:rPr>
          <w:rFonts w:ascii="Times New Roman" w:hAnsi="Times New Roman"/>
          <w:sz w:val="22"/>
          <w:szCs w:val="22"/>
        </w:rPr>
        <w:t>La compañía de economía mixta.</w:t>
      </w:r>
    </w:p>
    <w:p w:rsidR="00CF4AA4" w:rsidRPr="00683A9B" w:rsidRDefault="006B0D26" w:rsidP="00683A9B">
      <w:pPr>
        <w:pStyle w:val="Prrafodelista"/>
        <w:numPr>
          <w:ilvl w:val="0"/>
          <w:numId w:val="20"/>
        </w:numPr>
        <w:autoSpaceDE w:val="0"/>
        <w:autoSpaceDN w:val="0"/>
        <w:adjustRightInd w:val="0"/>
        <w:spacing w:before="100" w:beforeAutospacing="1" w:after="100" w:afterAutospacing="1"/>
        <w:ind w:left="851" w:hanging="283"/>
        <w:jc w:val="both"/>
        <w:rPr>
          <w:rFonts w:ascii="Times New Roman" w:eastAsia="Calibri" w:hAnsi="Times New Roman"/>
          <w:sz w:val="22"/>
          <w:szCs w:val="22"/>
          <w:lang w:val="es-EC" w:eastAsia="en-US"/>
        </w:rPr>
      </w:pPr>
      <w:r w:rsidRPr="00683A9B">
        <w:rPr>
          <w:rFonts w:ascii="Times New Roman" w:eastAsia="Calibri" w:hAnsi="Times New Roman"/>
          <w:sz w:val="22"/>
          <w:szCs w:val="22"/>
          <w:lang w:val="es-EC" w:eastAsia="en-US"/>
        </w:rPr>
        <w:t>La Soci</w:t>
      </w:r>
      <w:r w:rsidR="000E2367" w:rsidRPr="00683A9B">
        <w:rPr>
          <w:rFonts w:ascii="Times New Roman" w:eastAsia="Calibri" w:hAnsi="Times New Roman"/>
          <w:sz w:val="22"/>
          <w:szCs w:val="22"/>
          <w:lang w:val="es-EC" w:eastAsia="en-US"/>
        </w:rPr>
        <w:t>edad Civil de acuerdo al CÓ</w:t>
      </w:r>
      <w:r w:rsidRPr="00683A9B">
        <w:rPr>
          <w:rFonts w:ascii="Times New Roman" w:eastAsia="Calibri" w:hAnsi="Times New Roman"/>
          <w:sz w:val="22"/>
          <w:szCs w:val="22"/>
          <w:lang w:val="es-EC" w:eastAsia="en-US"/>
        </w:rPr>
        <w:t>DIGO CIVIL (LIBRO IV).</w:t>
      </w:r>
    </w:p>
    <w:p w:rsidR="006B0D26" w:rsidRPr="00683A9B" w:rsidRDefault="00CF4AA4" w:rsidP="00683A9B">
      <w:pPr>
        <w:pStyle w:val="Prrafodelista"/>
        <w:numPr>
          <w:ilvl w:val="0"/>
          <w:numId w:val="20"/>
        </w:numPr>
        <w:autoSpaceDE w:val="0"/>
        <w:autoSpaceDN w:val="0"/>
        <w:adjustRightInd w:val="0"/>
        <w:spacing w:before="100" w:beforeAutospacing="1" w:after="100" w:afterAutospacing="1"/>
        <w:ind w:left="851" w:hanging="283"/>
        <w:jc w:val="both"/>
        <w:rPr>
          <w:rFonts w:ascii="Times New Roman" w:eastAsia="Calibri" w:hAnsi="Times New Roman"/>
          <w:sz w:val="22"/>
          <w:szCs w:val="22"/>
          <w:lang w:val="es-EC" w:eastAsia="en-US"/>
        </w:rPr>
      </w:pPr>
      <w:r w:rsidRPr="00683A9B">
        <w:rPr>
          <w:rFonts w:ascii="Times New Roman" w:eastAsia="Calibri" w:hAnsi="Times New Roman"/>
          <w:sz w:val="22"/>
          <w:szCs w:val="22"/>
          <w:lang w:val="es-EC" w:eastAsia="en-US"/>
        </w:rPr>
        <w:t>Asociaciones, cooperativas, gremios, y demás entidades bajo el amparo de la Superintendencia de Economía Popular y Solidaria, Ley Orgánica de Economía Popular y Solidaria, o reconocidas por las instituciones del Estado</w:t>
      </w:r>
      <w:r w:rsidR="004F0348" w:rsidRPr="00683A9B">
        <w:rPr>
          <w:rFonts w:ascii="Times New Roman" w:eastAsia="Calibri" w:hAnsi="Times New Roman"/>
          <w:sz w:val="22"/>
          <w:szCs w:val="22"/>
          <w:lang w:val="es-EC" w:eastAsia="en-US"/>
        </w:rPr>
        <w:t xml:space="preserve"> en el ámbito de su competencia (certificado).</w:t>
      </w:r>
    </w:p>
    <w:p w:rsidR="006B0D26" w:rsidRPr="00683A9B" w:rsidRDefault="006B0D26" w:rsidP="00683A9B">
      <w:pPr>
        <w:pStyle w:val="Textoindependiente3"/>
        <w:numPr>
          <w:ilvl w:val="0"/>
          <w:numId w:val="21"/>
        </w:numPr>
        <w:spacing w:after="0" w:line="240" w:lineRule="auto"/>
        <w:jc w:val="both"/>
        <w:rPr>
          <w:rFonts w:ascii="Times New Roman" w:hAnsi="Times New Roman"/>
          <w:sz w:val="22"/>
          <w:szCs w:val="22"/>
        </w:rPr>
      </w:pPr>
      <w:r w:rsidRPr="00683A9B">
        <w:rPr>
          <w:rFonts w:ascii="Times New Roman" w:hAnsi="Times New Roman"/>
          <w:sz w:val="22"/>
          <w:szCs w:val="22"/>
        </w:rPr>
        <w:t>Las Mipymes de acuerdo a la siguiente clasificación:</w:t>
      </w:r>
    </w:p>
    <w:p w:rsidR="006B0D26" w:rsidRPr="00683A9B" w:rsidRDefault="006B0D26" w:rsidP="00683A9B">
      <w:pPr>
        <w:pStyle w:val="Textoindependiente3"/>
        <w:autoSpaceDE w:val="0"/>
        <w:autoSpaceDN w:val="0"/>
        <w:adjustRightInd w:val="0"/>
        <w:spacing w:after="0" w:line="240" w:lineRule="auto"/>
        <w:jc w:val="both"/>
        <w:rPr>
          <w:rFonts w:ascii="Times New Roman" w:hAnsi="Times New Roman"/>
          <w:b/>
          <w:sz w:val="22"/>
          <w:szCs w:val="22"/>
        </w:rPr>
      </w:pPr>
    </w:p>
    <w:p w:rsidR="006B0D26" w:rsidRPr="00683A9B" w:rsidRDefault="006B0D26" w:rsidP="00683A9B">
      <w:pPr>
        <w:pStyle w:val="Textoindependiente3"/>
        <w:numPr>
          <w:ilvl w:val="0"/>
          <w:numId w:val="22"/>
        </w:numPr>
        <w:autoSpaceDE w:val="0"/>
        <w:autoSpaceDN w:val="0"/>
        <w:adjustRightInd w:val="0"/>
        <w:spacing w:after="0" w:line="240" w:lineRule="auto"/>
        <w:ind w:left="851" w:hanging="284"/>
        <w:jc w:val="both"/>
        <w:rPr>
          <w:rFonts w:ascii="Times New Roman" w:hAnsi="Times New Roman"/>
          <w:sz w:val="22"/>
          <w:szCs w:val="22"/>
        </w:rPr>
      </w:pPr>
      <w:r w:rsidRPr="00683A9B">
        <w:rPr>
          <w:rFonts w:ascii="Times New Roman" w:hAnsi="Times New Roman"/>
          <w:sz w:val="22"/>
          <w:szCs w:val="22"/>
        </w:rPr>
        <w:t>Personas naturales mayores de edad domiciliadas en el Ecuador. Para el caso de personas naturales de nacionalidad distinta a la ecuatoriana, deberán contar c</w:t>
      </w:r>
      <w:r w:rsidR="005609DF" w:rsidRPr="00683A9B">
        <w:rPr>
          <w:rFonts w:ascii="Times New Roman" w:hAnsi="Times New Roman"/>
          <w:sz w:val="22"/>
          <w:szCs w:val="22"/>
        </w:rPr>
        <w:t xml:space="preserve">on estado migratorio regular en el </w:t>
      </w:r>
      <w:r w:rsidRPr="00683A9B">
        <w:rPr>
          <w:rFonts w:ascii="Times New Roman" w:hAnsi="Times New Roman"/>
          <w:sz w:val="22"/>
          <w:szCs w:val="22"/>
        </w:rPr>
        <w:t>Ecuador.</w:t>
      </w:r>
    </w:p>
    <w:p w:rsidR="006B0D26" w:rsidRPr="00683A9B" w:rsidRDefault="006B0D26" w:rsidP="00683A9B">
      <w:pPr>
        <w:pStyle w:val="Textoindependiente3"/>
        <w:autoSpaceDE w:val="0"/>
        <w:autoSpaceDN w:val="0"/>
        <w:adjustRightInd w:val="0"/>
        <w:spacing w:after="0" w:line="240" w:lineRule="auto"/>
        <w:ind w:left="851" w:hanging="284"/>
        <w:jc w:val="both"/>
        <w:rPr>
          <w:rFonts w:ascii="Times New Roman" w:hAnsi="Times New Roman"/>
          <w:sz w:val="22"/>
          <w:szCs w:val="22"/>
        </w:rPr>
      </w:pPr>
    </w:p>
    <w:p w:rsidR="006B0D26" w:rsidRPr="00683A9B" w:rsidRDefault="006B0D26" w:rsidP="00683A9B">
      <w:pPr>
        <w:pStyle w:val="Textoindependiente3"/>
        <w:numPr>
          <w:ilvl w:val="0"/>
          <w:numId w:val="22"/>
        </w:numPr>
        <w:autoSpaceDE w:val="0"/>
        <w:autoSpaceDN w:val="0"/>
        <w:adjustRightInd w:val="0"/>
        <w:spacing w:after="0" w:line="240" w:lineRule="auto"/>
        <w:ind w:left="851" w:hanging="284"/>
        <w:jc w:val="both"/>
        <w:rPr>
          <w:rFonts w:ascii="Times New Roman" w:hAnsi="Times New Roman"/>
          <w:sz w:val="22"/>
          <w:szCs w:val="22"/>
        </w:rPr>
      </w:pPr>
      <w:r w:rsidRPr="00683A9B">
        <w:rPr>
          <w:rFonts w:ascii="Times New Roman" w:hAnsi="Times New Roman"/>
          <w:sz w:val="22"/>
          <w:szCs w:val="22"/>
        </w:rPr>
        <w:t>Personas jurídicas de derecho privado domiciliadas en el Ecuador.</w:t>
      </w:r>
    </w:p>
    <w:p w:rsidR="006B0D26" w:rsidRPr="00683A9B" w:rsidRDefault="006B0D26" w:rsidP="00683A9B">
      <w:pPr>
        <w:pStyle w:val="Textoindependiente3"/>
        <w:spacing w:after="200" w:line="240" w:lineRule="auto"/>
        <w:ind w:left="851" w:hanging="284"/>
        <w:contextualSpacing/>
        <w:jc w:val="both"/>
        <w:rPr>
          <w:rFonts w:ascii="Times New Roman" w:hAnsi="Times New Roman"/>
          <w:b/>
          <w:sz w:val="22"/>
          <w:szCs w:val="22"/>
          <w:lang w:val="es-ES"/>
        </w:rPr>
      </w:pPr>
    </w:p>
    <w:p w:rsidR="006B0D26" w:rsidRPr="00683A9B" w:rsidRDefault="006B0D26" w:rsidP="00683A9B">
      <w:pPr>
        <w:pStyle w:val="Textoindependiente3"/>
        <w:numPr>
          <w:ilvl w:val="0"/>
          <w:numId w:val="21"/>
        </w:numPr>
        <w:tabs>
          <w:tab w:val="left" w:pos="0"/>
        </w:tabs>
        <w:spacing w:after="0" w:line="240" w:lineRule="auto"/>
        <w:jc w:val="both"/>
        <w:rPr>
          <w:rFonts w:ascii="Times New Roman" w:eastAsia="Times New Roman" w:hAnsi="Times New Roman"/>
          <w:sz w:val="22"/>
          <w:szCs w:val="22"/>
          <w:lang w:val="es-ES_tradnl" w:eastAsia="ja-JP"/>
        </w:rPr>
      </w:pPr>
      <w:r w:rsidRPr="00683A9B">
        <w:rPr>
          <w:rFonts w:ascii="Times New Roman" w:eastAsia="Times New Roman" w:hAnsi="Times New Roman"/>
          <w:sz w:val="22"/>
          <w:szCs w:val="22"/>
          <w:lang w:val="es-ES_tradnl" w:eastAsia="ja-JP"/>
        </w:rPr>
        <w:t>Las Mipymes deberán cumplir con lo siguiente:</w:t>
      </w:r>
    </w:p>
    <w:p w:rsidR="006B0D26" w:rsidRPr="00683A9B" w:rsidRDefault="006B0D26" w:rsidP="00683A9B">
      <w:pPr>
        <w:pStyle w:val="Prrafodelista"/>
        <w:numPr>
          <w:ilvl w:val="0"/>
          <w:numId w:val="23"/>
        </w:numPr>
        <w:spacing w:before="240"/>
        <w:ind w:left="851" w:hanging="284"/>
        <w:jc w:val="both"/>
        <w:rPr>
          <w:rFonts w:ascii="Times New Roman" w:hAnsi="Times New Roman"/>
          <w:sz w:val="22"/>
          <w:szCs w:val="22"/>
        </w:rPr>
      </w:pPr>
      <w:r w:rsidRPr="00683A9B">
        <w:rPr>
          <w:rFonts w:ascii="Times New Roman" w:hAnsi="Times New Roman"/>
          <w:sz w:val="22"/>
          <w:szCs w:val="22"/>
        </w:rPr>
        <w:lastRenderedPageBreak/>
        <w:t>Cumplir con las condiciones establecidas con carácter general por la legislación vigente para cada una de las personas naturales y/o jurídicas.</w:t>
      </w:r>
    </w:p>
    <w:p w:rsidR="006B0D26" w:rsidRPr="00683A9B" w:rsidRDefault="006B0D26" w:rsidP="00683A9B">
      <w:pPr>
        <w:pStyle w:val="Prrafodelista"/>
        <w:numPr>
          <w:ilvl w:val="0"/>
          <w:numId w:val="23"/>
        </w:numPr>
        <w:spacing w:before="240"/>
        <w:ind w:left="851" w:hanging="284"/>
        <w:jc w:val="both"/>
        <w:rPr>
          <w:rFonts w:ascii="Times New Roman" w:hAnsi="Times New Roman"/>
          <w:sz w:val="22"/>
          <w:szCs w:val="22"/>
        </w:rPr>
      </w:pPr>
      <w:r w:rsidRPr="00683A9B">
        <w:rPr>
          <w:rFonts w:ascii="Times New Roman" w:hAnsi="Times New Roman"/>
          <w:sz w:val="22"/>
          <w:szCs w:val="22"/>
        </w:rPr>
        <w:t>Capacidad técnica, administrativa y económica/financiera para ejecutar el proyecto de acuerdo a las condiciones establecidas en esta convocatoria.</w:t>
      </w:r>
    </w:p>
    <w:p w:rsidR="006B0D26" w:rsidRPr="00683A9B" w:rsidRDefault="006B0D26" w:rsidP="00683A9B">
      <w:pPr>
        <w:pStyle w:val="Prrafodelista"/>
        <w:numPr>
          <w:ilvl w:val="0"/>
          <w:numId w:val="23"/>
        </w:numPr>
        <w:spacing w:before="240"/>
        <w:ind w:left="851" w:hanging="284"/>
        <w:jc w:val="both"/>
        <w:rPr>
          <w:rFonts w:ascii="Times New Roman" w:hAnsi="Times New Roman"/>
          <w:sz w:val="22"/>
          <w:szCs w:val="22"/>
        </w:rPr>
      </w:pPr>
      <w:r w:rsidRPr="00683A9B">
        <w:rPr>
          <w:rFonts w:ascii="Times New Roman" w:hAnsi="Times New Roman"/>
          <w:sz w:val="22"/>
          <w:szCs w:val="22"/>
        </w:rPr>
        <w:t>Aptitud comercial para colocar el producto y/o proceso propuesto en el mercado.</w:t>
      </w:r>
    </w:p>
    <w:p w:rsidR="006B0D26" w:rsidRPr="00683A9B" w:rsidRDefault="006B0D26" w:rsidP="00683A9B">
      <w:pPr>
        <w:pStyle w:val="Prrafodelista"/>
        <w:numPr>
          <w:ilvl w:val="0"/>
          <w:numId w:val="23"/>
        </w:numPr>
        <w:spacing w:before="240"/>
        <w:ind w:left="851" w:hanging="284"/>
        <w:jc w:val="both"/>
        <w:rPr>
          <w:rFonts w:ascii="Times New Roman" w:hAnsi="Times New Roman"/>
          <w:sz w:val="22"/>
          <w:szCs w:val="22"/>
        </w:rPr>
      </w:pPr>
      <w:r w:rsidRPr="00683A9B">
        <w:rPr>
          <w:rFonts w:ascii="Times New Roman" w:hAnsi="Times New Roman"/>
          <w:sz w:val="22"/>
          <w:szCs w:val="22"/>
          <w:lang w:val="es-ES" w:bidi="en-US"/>
        </w:rPr>
        <w:t>No estar registrados como contratistas incumplidos o adjudicatario fallido con el Estado ante el Servicio Nacional de Contratación Pública (Sercop) a la fecha de postulación.</w:t>
      </w:r>
    </w:p>
    <w:p w:rsidR="004136FF" w:rsidRPr="00683A9B" w:rsidRDefault="006B0D26" w:rsidP="00683A9B">
      <w:pPr>
        <w:pStyle w:val="Prrafodelista"/>
        <w:numPr>
          <w:ilvl w:val="0"/>
          <w:numId w:val="23"/>
        </w:numPr>
        <w:spacing w:before="240"/>
        <w:ind w:left="851" w:hanging="284"/>
        <w:jc w:val="both"/>
        <w:rPr>
          <w:rFonts w:ascii="Times New Roman" w:hAnsi="Times New Roman"/>
          <w:sz w:val="22"/>
          <w:szCs w:val="22"/>
        </w:rPr>
      </w:pPr>
      <w:r w:rsidRPr="00683A9B">
        <w:rPr>
          <w:rFonts w:ascii="Times New Roman" w:hAnsi="Times New Roman"/>
          <w:sz w:val="22"/>
          <w:szCs w:val="22"/>
          <w:lang w:val="es-ES" w:bidi="en-US"/>
        </w:rPr>
        <w:t>El postulante no puede proponerse a sí mismo como el proveedor de los bienes y servicios que contratará el Fideicomiso.</w:t>
      </w:r>
    </w:p>
    <w:p w:rsidR="004136FF" w:rsidRPr="00683A9B" w:rsidRDefault="004136FF" w:rsidP="00683A9B">
      <w:pPr>
        <w:pStyle w:val="Prrafodelista"/>
        <w:numPr>
          <w:ilvl w:val="0"/>
          <w:numId w:val="23"/>
        </w:numPr>
        <w:spacing w:before="240"/>
        <w:ind w:left="851" w:hanging="284"/>
        <w:jc w:val="both"/>
        <w:rPr>
          <w:rFonts w:ascii="Times New Roman" w:hAnsi="Times New Roman"/>
          <w:sz w:val="22"/>
          <w:szCs w:val="22"/>
          <w:lang w:val="es-ES" w:bidi="en-US"/>
        </w:rPr>
      </w:pPr>
      <w:r w:rsidRPr="00683A9B">
        <w:rPr>
          <w:rFonts w:ascii="Times New Roman" w:hAnsi="Times New Roman"/>
          <w:sz w:val="22"/>
          <w:szCs w:val="22"/>
          <w:lang w:val="es-ES" w:bidi="en-US"/>
        </w:rPr>
        <w:t xml:space="preserve">Certificado actualizado de cumplimiento de obligaciones tributarias otorgado por el Servicio de Rentas Internas – SRI. </w:t>
      </w:r>
    </w:p>
    <w:p w:rsidR="004136FF" w:rsidRPr="00683A9B" w:rsidRDefault="004136FF" w:rsidP="00683A9B">
      <w:pPr>
        <w:pStyle w:val="Prrafodelista"/>
        <w:numPr>
          <w:ilvl w:val="0"/>
          <w:numId w:val="23"/>
        </w:numPr>
        <w:spacing w:after="0"/>
        <w:ind w:left="851" w:hanging="284"/>
        <w:jc w:val="both"/>
        <w:rPr>
          <w:rFonts w:ascii="Times New Roman" w:hAnsi="Times New Roman"/>
          <w:sz w:val="22"/>
          <w:szCs w:val="22"/>
          <w:lang w:val="es-ES" w:bidi="en-US"/>
        </w:rPr>
      </w:pPr>
      <w:r w:rsidRPr="00683A9B">
        <w:rPr>
          <w:rFonts w:ascii="Times New Roman" w:hAnsi="Times New Roman"/>
          <w:sz w:val="22"/>
          <w:szCs w:val="22"/>
          <w:lang w:val="es-ES" w:bidi="en-US"/>
        </w:rPr>
        <w:t xml:space="preserve">Certificado actualizado de cumplimiento de obligaciones patronales – otorgado por el Instituto Ecuatoriano de Seguridad Social - IESS.  </w:t>
      </w:r>
    </w:p>
    <w:p w:rsidR="006B0D26" w:rsidRPr="00683A9B" w:rsidRDefault="006B0D26" w:rsidP="00683A9B">
      <w:pPr>
        <w:pStyle w:val="Prrafodelista"/>
        <w:numPr>
          <w:ilvl w:val="0"/>
          <w:numId w:val="23"/>
        </w:numPr>
        <w:spacing w:after="0"/>
        <w:ind w:left="851" w:hanging="284"/>
        <w:jc w:val="both"/>
        <w:rPr>
          <w:rFonts w:ascii="Times New Roman" w:hAnsi="Times New Roman"/>
          <w:sz w:val="22"/>
          <w:szCs w:val="22"/>
          <w:lang w:val="es-ES" w:bidi="en-US"/>
        </w:rPr>
      </w:pPr>
      <w:r w:rsidRPr="00683A9B">
        <w:rPr>
          <w:rFonts w:ascii="Times New Roman" w:hAnsi="Times New Roman"/>
          <w:sz w:val="22"/>
          <w:szCs w:val="22"/>
          <w:lang w:val="es-ES" w:bidi="en-US"/>
        </w:rPr>
        <w:t>Certificado de cumplimiento de obligaciones otorgado por la Superintendencia de Compañías (de ser el caso).</w:t>
      </w:r>
    </w:p>
    <w:p w:rsidR="006B0D26" w:rsidRPr="00683A9B" w:rsidRDefault="006B0D26" w:rsidP="00683A9B">
      <w:pPr>
        <w:pStyle w:val="Prrafodelista"/>
        <w:numPr>
          <w:ilvl w:val="0"/>
          <w:numId w:val="23"/>
        </w:numPr>
        <w:spacing w:after="0"/>
        <w:ind w:left="851" w:hanging="284"/>
        <w:jc w:val="both"/>
        <w:rPr>
          <w:rFonts w:ascii="Times New Roman" w:hAnsi="Times New Roman"/>
          <w:sz w:val="22"/>
          <w:szCs w:val="22"/>
          <w:lang w:val="es-ES" w:bidi="en-US"/>
        </w:rPr>
      </w:pPr>
      <w:r w:rsidRPr="00683A9B">
        <w:rPr>
          <w:rFonts w:ascii="Times New Roman" w:hAnsi="Times New Roman"/>
          <w:sz w:val="22"/>
          <w:szCs w:val="22"/>
          <w:lang w:val="es-ES" w:bidi="en-US"/>
        </w:rPr>
        <w:t>No tener conflicto de intereses según lo descrito en el Reglamento Técnico de Inversión del Fideicomiso Fondo de Capital de Riesgo.</w:t>
      </w:r>
    </w:p>
    <w:p w:rsidR="00423F4A" w:rsidRPr="00683A9B" w:rsidRDefault="00423F4A" w:rsidP="00683A9B">
      <w:pPr>
        <w:spacing w:after="0" w:line="240" w:lineRule="auto"/>
        <w:jc w:val="both"/>
        <w:rPr>
          <w:rFonts w:ascii="Times New Roman" w:hAnsi="Times New Roman"/>
          <w:lang w:val="es-ES" w:bidi="en-US"/>
        </w:rPr>
      </w:pPr>
    </w:p>
    <w:p w:rsidR="009C5598" w:rsidRPr="00683A9B" w:rsidRDefault="009C5598" w:rsidP="00683A9B">
      <w:pPr>
        <w:spacing w:after="0" w:line="240" w:lineRule="auto"/>
        <w:ind w:left="-142"/>
        <w:jc w:val="both"/>
        <w:rPr>
          <w:rFonts w:ascii="Times New Roman" w:hAnsi="Times New Roman"/>
          <w:lang w:val="es-ES" w:bidi="en-US"/>
        </w:rPr>
      </w:pPr>
      <w:r w:rsidRPr="00683A9B">
        <w:rPr>
          <w:rFonts w:ascii="Times New Roman" w:hAnsi="Times New Roman"/>
          <w:lang w:val="es-ES" w:bidi="en-US"/>
        </w:rPr>
        <w:t xml:space="preserve">Adicionalmente, se requerirá que la entidad de derecho privado cuente con el </w:t>
      </w:r>
      <w:r w:rsidR="00B20396" w:rsidRPr="00683A9B">
        <w:rPr>
          <w:rFonts w:ascii="Times New Roman" w:hAnsi="Times New Roman"/>
          <w:lang w:val="es-ES" w:bidi="en-US"/>
        </w:rPr>
        <w:t>Registro Único de Mipymes (</w:t>
      </w:r>
      <w:r w:rsidRPr="00683A9B">
        <w:rPr>
          <w:rFonts w:ascii="Times New Roman" w:hAnsi="Times New Roman"/>
          <w:lang w:val="es-ES" w:bidi="en-US"/>
        </w:rPr>
        <w:t>RUM</w:t>
      </w:r>
      <w:r w:rsidR="00B20396" w:rsidRPr="00683A9B">
        <w:rPr>
          <w:rFonts w:ascii="Times New Roman" w:hAnsi="Times New Roman"/>
          <w:lang w:val="es-ES" w:bidi="en-US"/>
        </w:rPr>
        <w:t>)</w:t>
      </w:r>
      <w:r w:rsidRPr="00683A9B">
        <w:rPr>
          <w:rFonts w:ascii="Times New Roman" w:hAnsi="Times New Roman"/>
          <w:lang w:val="es-ES" w:bidi="en-US"/>
        </w:rPr>
        <w:t xml:space="preserve"> o el </w:t>
      </w:r>
      <w:r w:rsidR="00B20396" w:rsidRPr="00683A9B">
        <w:rPr>
          <w:rFonts w:ascii="Times New Roman" w:hAnsi="Times New Roman"/>
          <w:lang w:val="es-ES" w:bidi="en-US"/>
        </w:rPr>
        <w:t>Registro Único Artesanal (</w:t>
      </w:r>
      <w:r w:rsidRPr="00683A9B">
        <w:rPr>
          <w:rFonts w:ascii="Times New Roman" w:hAnsi="Times New Roman"/>
          <w:lang w:val="es-ES" w:bidi="en-US"/>
        </w:rPr>
        <w:t>RUA</w:t>
      </w:r>
      <w:r w:rsidR="00B20396" w:rsidRPr="00683A9B">
        <w:rPr>
          <w:rFonts w:ascii="Times New Roman" w:hAnsi="Times New Roman"/>
          <w:lang w:val="es-ES" w:bidi="en-US"/>
        </w:rPr>
        <w:t>)</w:t>
      </w:r>
      <w:r w:rsidRPr="00683A9B">
        <w:rPr>
          <w:rFonts w:ascii="Times New Roman" w:hAnsi="Times New Roman"/>
          <w:lang w:val="es-ES" w:bidi="en-US"/>
        </w:rPr>
        <w:t xml:space="preserve"> en el Mipro según el caso.</w:t>
      </w:r>
    </w:p>
    <w:p w:rsidR="006B0D26" w:rsidRPr="00683A9B" w:rsidRDefault="006B0D26" w:rsidP="00683A9B">
      <w:pPr>
        <w:spacing w:before="240" w:after="0" w:line="240" w:lineRule="auto"/>
        <w:ind w:left="-142"/>
        <w:jc w:val="both"/>
        <w:rPr>
          <w:rFonts w:ascii="Times New Roman" w:hAnsi="Times New Roman"/>
          <w:lang w:val="es-ES" w:bidi="en-US"/>
        </w:rPr>
      </w:pPr>
      <w:r w:rsidRPr="00683A9B">
        <w:rPr>
          <w:rFonts w:ascii="Times New Roman" w:hAnsi="Times New Roman"/>
          <w:lang w:val="es-ES" w:bidi="en-US"/>
        </w:rPr>
        <w:t xml:space="preserve">Todo proyecto deberá contar con un responsable </w:t>
      </w:r>
      <w:r w:rsidR="00B9456B" w:rsidRPr="00683A9B">
        <w:rPr>
          <w:rFonts w:ascii="Times New Roman" w:hAnsi="Times New Roman"/>
          <w:lang w:val="es-ES" w:bidi="en-US"/>
        </w:rPr>
        <w:t xml:space="preserve">para el caso de personas naturales </w:t>
      </w:r>
      <w:r w:rsidRPr="00683A9B">
        <w:rPr>
          <w:rFonts w:ascii="Times New Roman" w:hAnsi="Times New Roman"/>
          <w:lang w:val="es-ES" w:bidi="en-US"/>
        </w:rPr>
        <w:t xml:space="preserve">o representante legal </w:t>
      </w:r>
      <w:r w:rsidR="008E5C36" w:rsidRPr="00683A9B">
        <w:rPr>
          <w:rFonts w:ascii="Times New Roman" w:hAnsi="Times New Roman"/>
          <w:lang w:val="es-ES" w:bidi="en-US"/>
        </w:rPr>
        <w:t>para el caso de personas jurídicas</w:t>
      </w:r>
      <w:r w:rsidR="00F04C4B" w:rsidRPr="00683A9B">
        <w:rPr>
          <w:rFonts w:ascii="Times New Roman" w:hAnsi="Times New Roman"/>
          <w:lang w:val="es-ES" w:bidi="en-US"/>
        </w:rPr>
        <w:t>,</w:t>
      </w:r>
      <w:r w:rsidR="003A0D96" w:rsidRPr="00683A9B">
        <w:rPr>
          <w:rFonts w:ascii="Times New Roman" w:hAnsi="Times New Roman"/>
          <w:lang w:val="es-ES" w:bidi="en-US"/>
        </w:rPr>
        <w:t xml:space="preserve"> seg</w:t>
      </w:r>
      <w:r w:rsidR="00F04C4B" w:rsidRPr="00683A9B">
        <w:rPr>
          <w:rFonts w:ascii="Times New Roman" w:hAnsi="Times New Roman"/>
          <w:lang w:val="es-ES" w:bidi="en-US"/>
        </w:rPr>
        <w:t xml:space="preserve">ún corresponda, </w:t>
      </w:r>
      <w:r w:rsidR="008E5C36" w:rsidRPr="00683A9B">
        <w:rPr>
          <w:rFonts w:ascii="Times New Roman" w:hAnsi="Times New Roman"/>
          <w:lang w:val="es-ES" w:bidi="en-US"/>
        </w:rPr>
        <w:t xml:space="preserve"> </w:t>
      </w:r>
      <w:r w:rsidRPr="00683A9B">
        <w:rPr>
          <w:rFonts w:ascii="Times New Roman" w:hAnsi="Times New Roman"/>
          <w:lang w:val="es-ES" w:bidi="en-US"/>
        </w:rPr>
        <w:t xml:space="preserve">para todos los efectos legales relativos al </w:t>
      </w:r>
      <w:r w:rsidR="009D1983" w:rsidRPr="00683A9B">
        <w:rPr>
          <w:rFonts w:ascii="Times New Roman" w:hAnsi="Times New Roman"/>
          <w:lang w:val="es-ES" w:bidi="en-US"/>
        </w:rPr>
        <w:t xml:space="preserve">presente </w:t>
      </w:r>
      <w:r w:rsidRPr="00683A9B">
        <w:rPr>
          <w:rFonts w:ascii="Times New Roman" w:hAnsi="Times New Roman"/>
          <w:lang w:val="es-ES" w:bidi="en-US"/>
        </w:rPr>
        <w:t>programa.</w:t>
      </w:r>
    </w:p>
    <w:p w:rsidR="006B0D26" w:rsidRPr="00683A9B" w:rsidRDefault="006B0D26" w:rsidP="00683A9B">
      <w:pPr>
        <w:pStyle w:val="Ttulo2"/>
        <w:numPr>
          <w:ilvl w:val="2"/>
          <w:numId w:val="30"/>
        </w:numPr>
        <w:spacing w:line="240" w:lineRule="auto"/>
        <w:ind w:left="426" w:hanging="568"/>
        <w:jc w:val="both"/>
        <w:rPr>
          <w:szCs w:val="22"/>
        </w:rPr>
      </w:pPr>
      <w:r w:rsidRPr="00683A9B">
        <w:rPr>
          <w:szCs w:val="22"/>
        </w:rPr>
        <w:t xml:space="preserve">Criterios de preselección de </w:t>
      </w:r>
      <w:r w:rsidR="00AF3D70" w:rsidRPr="00683A9B">
        <w:rPr>
          <w:szCs w:val="22"/>
        </w:rPr>
        <w:t>los emprendimientos innovadores (fuente: Reglamento Técnico de Inversión del Fideicomiso).</w:t>
      </w:r>
    </w:p>
    <w:p w:rsidR="006B0D26" w:rsidRPr="00683A9B" w:rsidRDefault="006B0D26" w:rsidP="00683A9B">
      <w:pPr>
        <w:spacing w:before="240" w:line="240" w:lineRule="auto"/>
        <w:jc w:val="both"/>
        <w:rPr>
          <w:rFonts w:ascii="Times New Roman" w:hAnsi="Times New Roman"/>
          <w:lang w:bidi="en-US"/>
        </w:rPr>
      </w:pPr>
      <w:r w:rsidRPr="00683A9B">
        <w:rPr>
          <w:rFonts w:ascii="Times New Roman" w:hAnsi="Times New Roman"/>
          <w:lang w:bidi="en-US"/>
        </w:rPr>
        <w:t>Los emprendimientos innovadores para ser considerados como preseleccionados deberán cumplir con los siguientes requisitos y condiciones generales:</w:t>
      </w:r>
    </w:p>
    <w:p w:rsidR="006B0D26" w:rsidRPr="00683A9B" w:rsidRDefault="006B0D26" w:rsidP="00683A9B">
      <w:pPr>
        <w:pStyle w:val="Prrafodelista"/>
        <w:numPr>
          <w:ilvl w:val="1"/>
          <w:numId w:val="9"/>
        </w:numPr>
        <w:tabs>
          <w:tab w:val="num" w:pos="142"/>
        </w:tabs>
        <w:spacing w:before="240"/>
        <w:ind w:left="142" w:hanging="284"/>
        <w:jc w:val="both"/>
        <w:rPr>
          <w:rFonts w:ascii="Times New Roman" w:hAnsi="Times New Roman"/>
          <w:sz w:val="22"/>
          <w:szCs w:val="22"/>
          <w:lang w:bidi="en-US"/>
        </w:rPr>
      </w:pPr>
      <w:r w:rsidRPr="00683A9B">
        <w:rPr>
          <w:rFonts w:ascii="Times New Roman" w:hAnsi="Times New Roman"/>
          <w:sz w:val="22"/>
          <w:szCs w:val="22"/>
          <w:lang w:bidi="en-US"/>
        </w:rPr>
        <w:t xml:space="preserve">Etapas de emprendimientos innovadores: </w:t>
      </w:r>
      <w:r w:rsidRPr="00683A9B">
        <w:rPr>
          <w:rFonts w:ascii="Times New Roman" w:hAnsi="Times New Roman"/>
          <w:sz w:val="22"/>
          <w:szCs w:val="22"/>
        </w:rPr>
        <w:t>Los emprendimientos innovadores, para ser beneficiarios de las inversiones, deberán responder a alguna de las siguientes etapas:</w:t>
      </w:r>
    </w:p>
    <w:p w:rsidR="006B0D26" w:rsidRPr="00683A9B" w:rsidRDefault="006B0D26" w:rsidP="00683A9B">
      <w:pPr>
        <w:pStyle w:val="Textonotapie"/>
        <w:numPr>
          <w:ilvl w:val="0"/>
          <w:numId w:val="24"/>
        </w:numPr>
        <w:spacing w:after="0" w:line="240" w:lineRule="auto"/>
        <w:ind w:left="709" w:hanging="425"/>
        <w:jc w:val="both"/>
        <w:rPr>
          <w:rFonts w:ascii="Times New Roman" w:hAnsi="Times New Roman"/>
          <w:sz w:val="22"/>
          <w:szCs w:val="22"/>
        </w:rPr>
      </w:pPr>
      <w:r w:rsidRPr="00683A9B">
        <w:rPr>
          <w:rFonts w:ascii="Times New Roman" w:hAnsi="Times New Roman"/>
          <w:sz w:val="22"/>
          <w:szCs w:val="22"/>
        </w:rPr>
        <w:t>Idea-proyecto.</w:t>
      </w:r>
    </w:p>
    <w:p w:rsidR="006B0D26" w:rsidRPr="00683A9B" w:rsidRDefault="006B0D26" w:rsidP="00683A9B">
      <w:pPr>
        <w:pStyle w:val="Textonotapie"/>
        <w:numPr>
          <w:ilvl w:val="0"/>
          <w:numId w:val="24"/>
        </w:numPr>
        <w:spacing w:after="0" w:line="240" w:lineRule="auto"/>
        <w:ind w:left="709" w:hanging="425"/>
        <w:jc w:val="both"/>
        <w:rPr>
          <w:rFonts w:ascii="Times New Roman" w:hAnsi="Times New Roman"/>
          <w:sz w:val="22"/>
          <w:szCs w:val="22"/>
        </w:rPr>
      </w:pPr>
      <w:r w:rsidRPr="00683A9B">
        <w:rPr>
          <w:rFonts w:ascii="Times New Roman" w:hAnsi="Times New Roman"/>
          <w:sz w:val="22"/>
          <w:szCs w:val="22"/>
        </w:rPr>
        <w:t>Puesta en marcha.</w:t>
      </w:r>
    </w:p>
    <w:p w:rsidR="006B0D26" w:rsidRPr="00683A9B" w:rsidRDefault="006B0D26" w:rsidP="00683A9B">
      <w:pPr>
        <w:pStyle w:val="Textonotapie"/>
        <w:numPr>
          <w:ilvl w:val="1"/>
          <w:numId w:val="9"/>
        </w:numPr>
        <w:tabs>
          <w:tab w:val="num" w:pos="1276"/>
        </w:tabs>
        <w:spacing w:before="240" w:line="240" w:lineRule="auto"/>
        <w:ind w:left="142" w:hanging="284"/>
        <w:jc w:val="both"/>
        <w:rPr>
          <w:rFonts w:ascii="Times New Roman" w:hAnsi="Times New Roman"/>
          <w:sz w:val="22"/>
          <w:szCs w:val="22"/>
          <w:lang w:bidi="en-US"/>
        </w:rPr>
      </w:pPr>
      <w:r w:rsidRPr="00683A9B">
        <w:rPr>
          <w:rFonts w:ascii="Times New Roman" w:hAnsi="Times New Roman"/>
          <w:sz w:val="22"/>
          <w:szCs w:val="22"/>
          <w:lang w:bidi="en-US"/>
        </w:rPr>
        <w:t>Proyectos elegibles: Deberán estar dentro de al menos una de las siguientes categorías:</w:t>
      </w:r>
    </w:p>
    <w:p w:rsidR="006B0D26" w:rsidRPr="00683A9B" w:rsidRDefault="006B0D26" w:rsidP="00683A9B">
      <w:pPr>
        <w:pStyle w:val="Textonotapie"/>
        <w:numPr>
          <w:ilvl w:val="0"/>
          <w:numId w:val="25"/>
        </w:numPr>
        <w:spacing w:after="0" w:line="240" w:lineRule="auto"/>
        <w:jc w:val="both"/>
        <w:rPr>
          <w:rFonts w:ascii="Times New Roman" w:hAnsi="Times New Roman"/>
          <w:sz w:val="22"/>
          <w:szCs w:val="22"/>
        </w:rPr>
      </w:pPr>
      <w:r w:rsidRPr="00683A9B">
        <w:rPr>
          <w:rFonts w:ascii="Times New Roman" w:hAnsi="Times New Roman"/>
          <w:sz w:val="22"/>
          <w:szCs w:val="22"/>
        </w:rPr>
        <w:t xml:space="preserve">Proceso innovador. </w:t>
      </w:r>
    </w:p>
    <w:p w:rsidR="006B0D26" w:rsidRPr="00683A9B" w:rsidRDefault="006B0D26" w:rsidP="00683A9B">
      <w:pPr>
        <w:pStyle w:val="Textonotapie"/>
        <w:numPr>
          <w:ilvl w:val="0"/>
          <w:numId w:val="25"/>
        </w:numPr>
        <w:spacing w:after="0" w:line="240" w:lineRule="auto"/>
        <w:jc w:val="both"/>
        <w:rPr>
          <w:rFonts w:ascii="Times New Roman" w:hAnsi="Times New Roman"/>
          <w:sz w:val="22"/>
          <w:szCs w:val="22"/>
        </w:rPr>
      </w:pPr>
      <w:r w:rsidRPr="00683A9B">
        <w:rPr>
          <w:rFonts w:ascii="Times New Roman" w:hAnsi="Times New Roman"/>
          <w:sz w:val="22"/>
          <w:szCs w:val="22"/>
        </w:rPr>
        <w:t xml:space="preserve">Producto innovador (bien o servicio). </w:t>
      </w:r>
    </w:p>
    <w:p w:rsidR="006B0D26" w:rsidRPr="00683A9B" w:rsidRDefault="006B0D26" w:rsidP="00683A9B">
      <w:pPr>
        <w:pStyle w:val="Textonotapie"/>
        <w:spacing w:after="0" w:line="240" w:lineRule="auto"/>
        <w:ind w:left="720"/>
        <w:jc w:val="both"/>
        <w:rPr>
          <w:rFonts w:ascii="Times New Roman" w:hAnsi="Times New Roman"/>
          <w:sz w:val="22"/>
          <w:szCs w:val="22"/>
        </w:rPr>
      </w:pPr>
    </w:p>
    <w:p w:rsidR="006B0D26" w:rsidRPr="00683A9B" w:rsidRDefault="006B0D26" w:rsidP="00683A9B">
      <w:pPr>
        <w:pStyle w:val="Prrafodelista"/>
        <w:numPr>
          <w:ilvl w:val="1"/>
          <w:numId w:val="9"/>
        </w:numPr>
        <w:tabs>
          <w:tab w:val="clear" w:pos="360"/>
          <w:tab w:val="num" w:pos="284"/>
        </w:tabs>
        <w:spacing w:after="0"/>
        <w:ind w:left="284" w:hanging="426"/>
        <w:jc w:val="both"/>
        <w:rPr>
          <w:rFonts w:ascii="Times New Roman" w:hAnsi="Times New Roman"/>
          <w:sz w:val="22"/>
          <w:szCs w:val="22"/>
        </w:rPr>
      </w:pPr>
      <w:r w:rsidRPr="00683A9B">
        <w:rPr>
          <w:rFonts w:ascii="Times New Roman" w:hAnsi="Times New Roman"/>
          <w:sz w:val="22"/>
          <w:szCs w:val="22"/>
          <w:lang w:bidi="en-US"/>
        </w:rPr>
        <w:t>Sectores elegibles: Los emprendimientos innovadores deberán enmarcarse en al menos una de las industrias priorizadas por la Secretaría Nacional de Planificación y Desarrollo (Senplades), listadas a continuación:</w:t>
      </w:r>
    </w:p>
    <w:p w:rsidR="006B0D26" w:rsidRPr="00683A9B" w:rsidRDefault="006B0D26" w:rsidP="00683A9B">
      <w:pPr>
        <w:spacing w:after="0" w:line="240" w:lineRule="auto"/>
        <w:ind w:left="709"/>
        <w:jc w:val="both"/>
        <w:rPr>
          <w:rFonts w:ascii="Times New Roman" w:hAnsi="Times New Roman"/>
          <w:lang w:val="es-ES_tradnl"/>
        </w:rPr>
      </w:pPr>
    </w:p>
    <w:p w:rsidR="006B0D26" w:rsidRPr="00683A9B" w:rsidRDefault="006B0D26" w:rsidP="00683A9B">
      <w:pPr>
        <w:pStyle w:val="Prrafodelista"/>
        <w:numPr>
          <w:ilvl w:val="0"/>
          <w:numId w:val="44"/>
        </w:numPr>
        <w:spacing w:after="0"/>
        <w:jc w:val="both"/>
        <w:rPr>
          <w:rFonts w:ascii="Times New Roman" w:eastAsia="Calibri" w:hAnsi="Times New Roman"/>
          <w:sz w:val="22"/>
          <w:szCs w:val="22"/>
          <w:lang w:val="es-EC" w:eastAsia="en-US" w:bidi="en-US"/>
        </w:rPr>
      </w:pPr>
      <w:r w:rsidRPr="00683A9B">
        <w:rPr>
          <w:rFonts w:ascii="Times New Roman" w:eastAsia="Calibri" w:hAnsi="Times New Roman"/>
          <w:sz w:val="22"/>
          <w:szCs w:val="22"/>
          <w:lang w:val="es-EC" w:eastAsia="en-US" w:bidi="en-US"/>
        </w:rPr>
        <w:t>Alimentos frescos y procesados.</w:t>
      </w:r>
    </w:p>
    <w:p w:rsidR="006B0D26" w:rsidRPr="00683A9B" w:rsidRDefault="006B0D26" w:rsidP="00683A9B">
      <w:pPr>
        <w:pStyle w:val="Prrafodelista"/>
        <w:numPr>
          <w:ilvl w:val="0"/>
          <w:numId w:val="44"/>
        </w:numPr>
        <w:spacing w:after="0"/>
        <w:jc w:val="both"/>
        <w:rPr>
          <w:rFonts w:ascii="Times New Roman" w:eastAsia="Calibri" w:hAnsi="Times New Roman"/>
          <w:sz w:val="22"/>
          <w:szCs w:val="22"/>
          <w:lang w:val="es-EC" w:eastAsia="en-US" w:bidi="en-US"/>
        </w:rPr>
      </w:pPr>
      <w:r w:rsidRPr="00683A9B">
        <w:rPr>
          <w:rFonts w:ascii="Times New Roman" w:eastAsia="Calibri" w:hAnsi="Times New Roman"/>
          <w:sz w:val="22"/>
          <w:szCs w:val="22"/>
          <w:lang w:val="es-EC" w:eastAsia="en-US" w:bidi="en-US"/>
        </w:rPr>
        <w:t>Biotecnología (bioquímica y biomedicina).</w:t>
      </w:r>
    </w:p>
    <w:p w:rsidR="006B0D26" w:rsidRPr="00683A9B" w:rsidRDefault="006B0D26" w:rsidP="00683A9B">
      <w:pPr>
        <w:pStyle w:val="Prrafodelista"/>
        <w:numPr>
          <w:ilvl w:val="0"/>
          <w:numId w:val="44"/>
        </w:numPr>
        <w:spacing w:after="0"/>
        <w:jc w:val="both"/>
        <w:rPr>
          <w:rFonts w:ascii="Times New Roman" w:eastAsia="Calibri" w:hAnsi="Times New Roman"/>
          <w:sz w:val="22"/>
          <w:szCs w:val="22"/>
          <w:lang w:val="es-EC" w:eastAsia="en-US" w:bidi="en-US"/>
        </w:rPr>
      </w:pPr>
      <w:r w:rsidRPr="00683A9B">
        <w:rPr>
          <w:rFonts w:ascii="Times New Roman" w:eastAsia="Calibri" w:hAnsi="Times New Roman"/>
          <w:sz w:val="22"/>
          <w:szCs w:val="22"/>
          <w:lang w:val="es-EC" w:eastAsia="en-US" w:bidi="en-US"/>
        </w:rPr>
        <w:t>Confecciones y calzado.</w:t>
      </w:r>
    </w:p>
    <w:p w:rsidR="006B0D26" w:rsidRPr="00683A9B" w:rsidRDefault="006B0D26" w:rsidP="00683A9B">
      <w:pPr>
        <w:pStyle w:val="Prrafodelista"/>
        <w:numPr>
          <w:ilvl w:val="0"/>
          <w:numId w:val="44"/>
        </w:numPr>
        <w:spacing w:after="0"/>
        <w:jc w:val="both"/>
        <w:rPr>
          <w:rFonts w:ascii="Times New Roman" w:eastAsia="Calibri" w:hAnsi="Times New Roman"/>
          <w:sz w:val="22"/>
          <w:szCs w:val="22"/>
          <w:lang w:val="es-EC" w:eastAsia="en-US" w:bidi="en-US"/>
        </w:rPr>
      </w:pPr>
      <w:r w:rsidRPr="00683A9B">
        <w:rPr>
          <w:rFonts w:ascii="Times New Roman" w:eastAsia="Calibri" w:hAnsi="Times New Roman"/>
          <w:sz w:val="22"/>
          <w:szCs w:val="22"/>
          <w:lang w:val="es-EC" w:eastAsia="en-US" w:bidi="en-US"/>
        </w:rPr>
        <w:t>Energías renovables.</w:t>
      </w:r>
    </w:p>
    <w:p w:rsidR="006B0D26" w:rsidRPr="00683A9B" w:rsidRDefault="006B0D26" w:rsidP="00683A9B">
      <w:pPr>
        <w:pStyle w:val="Prrafodelista"/>
        <w:numPr>
          <w:ilvl w:val="0"/>
          <w:numId w:val="44"/>
        </w:numPr>
        <w:spacing w:after="0"/>
        <w:jc w:val="both"/>
        <w:rPr>
          <w:rFonts w:ascii="Times New Roman" w:eastAsia="Calibri" w:hAnsi="Times New Roman"/>
          <w:sz w:val="22"/>
          <w:szCs w:val="22"/>
          <w:lang w:val="es-EC" w:eastAsia="en-US" w:bidi="en-US"/>
        </w:rPr>
      </w:pPr>
      <w:r w:rsidRPr="00683A9B">
        <w:rPr>
          <w:rFonts w:ascii="Times New Roman" w:eastAsia="Calibri" w:hAnsi="Times New Roman"/>
          <w:sz w:val="22"/>
          <w:szCs w:val="22"/>
          <w:lang w:val="es-EC" w:eastAsia="en-US" w:bidi="en-US"/>
        </w:rPr>
        <w:t>Industria farmacéutica.</w:t>
      </w:r>
    </w:p>
    <w:p w:rsidR="006B0D26" w:rsidRPr="00683A9B" w:rsidRDefault="006B0D26" w:rsidP="00683A9B">
      <w:pPr>
        <w:pStyle w:val="Prrafodelista"/>
        <w:numPr>
          <w:ilvl w:val="0"/>
          <w:numId w:val="44"/>
        </w:numPr>
        <w:spacing w:after="0"/>
        <w:jc w:val="both"/>
        <w:rPr>
          <w:rFonts w:ascii="Times New Roman" w:eastAsia="Calibri" w:hAnsi="Times New Roman"/>
          <w:sz w:val="22"/>
          <w:szCs w:val="22"/>
          <w:lang w:val="es-EC" w:eastAsia="en-US" w:bidi="en-US"/>
        </w:rPr>
      </w:pPr>
      <w:r w:rsidRPr="00683A9B">
        <w:rPr>
          <w:rFonts w:ascii="Times New Roman" w:eastAsia="Calibri" w:hAnsi="Times New Roman"/>
          <w:sz w:val="22"/>
          <w:szCs w:val="22"/>
          <w:lang w:val="es-EC" w:eastAsia="en-US" w:bidi="en-US"/>
        </w:rPr>
        <w:lastRenderedPageBreak/>
        <w:t>Metalmecánica.</w:t>
      </w:r>
    </w:p>
    <w:p w:rsidR="006B0D26" w:rsidRPr="00683A9B" w:rsidRDefault="006B0D26" w:rsidP="00683A9B">
      <w:pPr>
        <w:pStyle w:val="Prrafodelista"/>
        <w:numPr>
          <w:ilvl w:val="0"/>
          <w:numId w:val="44"/>
        </w:numPr>
        <w:spacing w:after="0"/>
        <w:jc w:val="both"/>
        <w:rPr>
          <w:rFonts w:ascii="Times New Roman" w:eastAsia="Calibri" w:hAnsi="Times New Roman"/>
          <w:sz w:val="22"/>
          <w:szCs w:val="22"/>
          <w:lang w:val="es-EC" w:eastAsia="en-US" w:bidi="en-US"/>
        </w:rPr>
      </w:pPr>
      <w:r w:rsidRPr="00683A9B">
        <w:rPr>
          <w:rFonts w:ascii="Times New Roman" w:eastAsia="Calibri" w:hAnsi="Times New Roman"/>
          <w:sz w:val="22"/>
          <w:szCs w:val="22"/>
          <w:lang w:val="es-EC" w:eastAsia="en-US" w:bidi="en-US"/>
        </w:rPr>
        <w:t>Petroquímica.</w:t>
      </w:r>
    </w:p>
    <w:p w:rsidR="006B0D26" w:rsidRPr="00683A9B" w:rsidRDefault="006B0D26" w:rsidP="00683A9B">
      <w:pPr>
        <w:pStyle w:val="Prrafodelista"/>
        <w:numPr>
          <w:ilvl w:val="0"/>
          <w:numId w:val="44"/>
        </w:numPr>
        <w:spacing w:after="0"/>
        <w:jc w:val="both"/>
        <w:rPr>
          <w:rFonts w:ascii="Times New Roman" w:eastAsia="Calibri" w:hAnsi="Times New Roman"/>
          <w:sz w:val="22"/>
          <w:szCs w:val="22"/>
          <w:lang w:val="es-EC" w:eastAsia="en-US" w:bidi="en-US"/>
        </w:rPr>
      </w:pPr>
      <w:r w:rsidRPr="00683A9B">
        <w:rPr>
          <w:rFonts w:ascii="Times New Roman" w:eastAsia="Calibri" w:hAnsi="Times New Roman"/>
          <w:sz w:val="22"/>
          <w:szCs w:val="22"/>
          <w:lang w:val="es-EC" w:eastAsia="en-US" w:bidi="en-US"/>
        </w:rPr>
        <w:t>Productos forestales de madera.</w:t>
      </w:r>
    </w:p>
    <w:p w:rsidR="006B0D26" w:rsidRPr="00683A9B" w:rsidRDefault="006B0D26" w:rsidP="00683A9B">
      <w:pPr>
        <w:pStyle w:val="Prrafodelista"/>
        <w:numPr>
          <w:ilvl w:val="0"/>
          <w:numId w:val="44"/>
        </w:numPr>
        <w:spacing w:after="0"/>
        <w:jc w:val="both"/>
        <w:rPr>
          <w:rFonts w:ascii="Times New Roman" w:eastAsia="Calibri" w:hAnsi="Times New Roman"/>
          <w:sz w:val="22"/>
          <w:szCs w:val="22"/>
          <w:lang w:val="es-EC" w:eastAsia="en-US" w:bidi="en-US"/>
        </w:rPr>
      </w:pPr>
      <w:r w:rsidRPr="00683A9B">
        <w:rPr>
          <w:rFonts w:ascii="Times New Roman" w:eastAsia="Calibri" w:hAnsi="Times New Roman"/>
          <w:sz w:val="22"/>
          <w:szCs w:val="22"/>
          <w:lang w:val="es-EC" w:eastAsia="en-US" w:bidi="en-US"/>
        </w:rPr>
        <w:t>Servicios ambientales.</w:t>
      </w:r>
    </w:p>
    <w:p w:rsidR="006B0D26" w:rsidRPr="00683A9B" w:rsidRDefault="006B0D26" w:rsidP="00683A9B">
      <w:pPr>
        <w:pStyle w:val="Prrafodelista"/>
        <w:numPr>
          <w:ilvl w:val="0"/>
          <w:numId w:val="44"/>
        </w:numPr>
        <w:spacing w:after="0"/>
        <w:jc w:val="both"/>
        <w:rPr>
          <w:rFonts w:ascii="Times New Roman" w:eastAsia="Calibri" w:hAnsi="Times New Roman"/>
          <w:sz w:val="22"/>
          <w:szCs w:val="22"/>
          <w:lang w:val="es-EC" w:eastAsia="en-US" w:bidi="en-US"/>
        </w:rPr>
      </w:pPr>
      <w:r w:rsidRPr="00683A9B">
        <w:rPr>
          <w:rFonts w:ascii="Times New Roman" w:eastAsia="Calibri" w:hAnsi="Times New Roman"/>
          <w:sz w:val="22"/>
          <w:szCs w:val="22"/>
          <w:lang w:val="es-EC" w:eastAsia="en-US" w:bidi="en-US"/>
        </w:rPr>
        <w:t>Tecnología (software, hardware y servicios informáticos).</w:t>
      </w:r>
    </w:p>
    <w:p w:rsidR="006B0D26" w:rsidRPr="00683A9B" w:rsidRDefault="006B0D26" w:rsidP="00683A9B">
      <w:pPr>
        <w:pStyle w:val="Prrafodelista"/>
        <w:numPr>
          <w:ilvl w:val="0"/>
          <w:numId w:val="44"/>
        </w:numPr>
        <w:spacing w:after="0"/>
        <w:jc w:val="both"/>
        <w:rPr>
          <w:rFonts w:ascii="Times New Roman" w:eastAsia="Calibri" w:hAnsi="Times New Roman"/>
          <w:sz w:val="22"/>
          <w:szCs w:val="22"/>
          <w:lang w:val="es-EC" w:eastAsia="en-US" w:bidi="en-US"/>
        </w:rPr>
      </w:pPr>
      <w:r w:rsidRPr="00683A9B">
        <w:rPr>
          <w:rFonts w:ascii="Times New Roman" w:eastAsia="Calibri" w:hAnsi="Times New Roman"/>
          <w:sz w:val="22"/>
          <w:szCs w:val="22"/>
          <w:lang w:val="es-EC" w:eastAsia="en-US" w:bidi="en-US"/>
        </w:rPr>
        <w:t>Vehículos, automotores, carrocerías y partes.</w:t>
      </w:r>
    </w:p>
    <w:p w:rsidR="006B0D26" w:rsidRPr="00683A9B" w:rsidRDefault="006B0D26" w:rsidP="00683A9B">
      <w:pPr>
        <w:pStyle w:val="Prrafodelista"/>
        <w:numPr>
          <w:ilvl w:val="0"/>
          <w:numId w:val="44"/>
        </w:numPr>
        <w:spacing w:after="0"/>
        <w:jc w:val="both"/>
        <w:rPr>
          <w:rFonts w:ascii="Times New Roman" w:eastAsia="Calibri" w:hAnsi="Times New Roman"/>
          <w:sz w:val="22"/>
          <w:szCs w:val="22"/>
          <w:lang w:val="es-EC" w:eastAsia="en-US" w:bidi="en-US"/>
        </w:rPr>
      </w:pPr>
      <w:r w:rsidRPr="00683A9B">
        <w:rPr>
          <w:rFonts w:ascii="Times New Roman" w:eastAsia="Calibri" w:hAnsi="Times New Roman"/>
          <w:sz w:val="22"/>
          <w:szCs w:val="22"/>
          <w:lang w:val="es-EC" w:eastAsia="en-US" w:bidi="en-US"/>
        </w:rPr>
        <w:t>Construcción.</w:t>
      </w:r>
    </w:p>
    <w:p w:rsidR="006B0D26" w:rsidRPr="00683A9B" w:rsidRDefault="006B0D26" w:rsidP="00683A9B">
      <w:pPr>
        <w:pStyle w:val="Prrafodelista"/>
        <w:numPr>
          <w:ilvl w:val="0"/>
          <w:numId w:val="44"/>
        </w:numPr>
        <w:spacing w:after="0"/>
        <w:jc w:val="both"/>
        <w:rPr>
          <w:rFonts w:ascii="Times New Roman" w:eastAsia="Calibri" w:hAnsi="Times New Roman"/>
          <w:sz w:val="22"/>
          <w:szCs w:val="22"/>
          <w:lang w:val="es-EC" w:eastAsia="en-US" w:bidi="en-US"/>
        </w:rPr>
      </w:pPr>
      <w:r w:rsidRPr="00683A9B">
        <w:rPr>
          <w:rFonts w:ascii="Times New Roman" w:eastAsia="Calibri" w:hAnsi="Times New Roman"/>
          <w:sz w:val="22"/>
          <w:szCs w:val="22"/>
          <w:lang w:val="es-EC" w:eastAsia="en-US" w:bidi="en-US"/>
        </w:rPr>
        <w:t>Transporte y logística.</w:t>
      </w:r>
    </w:p>
    <w:p w:rsidR="006B0D26" w:rsidRPr="00683A9B" w:rsidRDefault="006B0D26" w:rsidP="00683A9B">
      <w:pPr>
        <w:pStyle w:val="Prrafodelista"/>
        <w:numPr>
          <w:ilvl w:val="0"/>
          <w:numId w:val="44"/>
        </w:numPr>
        <w:spacing w:after="0"/>
        <w:jc w:val="both"/>
        <w:rPr>
          <w:rFonts w:ascii="Times New Roman" w:eastAsia="Calibri" w:hAnsi="Times New Roman"/>
          <w:sz w:val="22"/>
          <w:szCs w:val="22"/>
          <w:lang w:val="es-EC" w:eastAsia="en-US" w:bidi="en-US"/>
        </w:rPr>
      </w:pPr>
      <w:r w:rsidRPr="00683A9B">
        <w:rPr>
          <w:rFonts w:ascii="Times New Roman" w:eastAsia="Calibri" w:hAnsi="Times New Roman"/>
          <w:sz w:val="22"/>
          <w:szCs w:val="22"/>
          <w:lang w:val="es-EC" w:eastAsia="en-US" w:bidi="en-US"/>
        </w:rPr>
        <w:t>Turismo.</w:t>
      </w:r>
    </w:p>
    <w:p w:rsidR="006B0D26" w:rsidRPr="00683A9B" w:rsidRDefault="006B0D26" w:rsidP="00683A9B">
      <w:pPr>
        <w:pStyle w:val="Listavistosa-nfasis11"/>
        <w:spacing w:after="0" w:line="240" w:lineRule="auto"/>
        <w:ind w:left="0"/>
        <w:jc w:val="both"/>
        <w:rPr>
          <w:rFonts w:ascii="Times New Roman" w:hAnsi="Times New Roman"/>
          <w:b/>
          <w:lang w:val="es-ES_tradnl"/>
        </w:rPr>
      </w:pPr>
    </w:p>
    <w:p w:rsidR="006B0D26" w:rsidRPr="00683A9B" w:rsidRDefault="006B0D26" w:rsidP="00683A9B">
      <w:pPr>
        <w:pStyle w:val="Listavistosa-nfasis11"/>
        <w:spacing w:after="0" w:line="240" w:lineRule="auto"/>
        <w:ind w:left="0"/>
        <w:jc w:val="both"/>
        <w:rPr>
          <w:rFonts w:ascii="Times New Roman" w:hAnsi="Times New Roman"/>
        </w:rPr>
      </w:pPr>
      <w:r w:rsidRPr="00683A9B">
        <w:rPr>
          <w:rFonts w:ascii="Times New Roman" w:hAnsi="Times New Roman"/>
        </w:rPr>
        <w:t>Dentro de la revisión de los criterios de preselección se considerará toda la información en el registro de postulaciones, la cual será validada por el operador. Los criterios de preselección incluirán el análisis de la novedad de la propuesta, la claridad de la exposición tanto en el video pitch como en la postulación, y la aplicabilidad del proyecto. La entidad de derecho privado deberá proporcionar información adicional que requiera el operador</w:t>
      </w:r>
      <w:r w:rsidR="003A0D96" w:rsidRPr="00683A9B">
        <w:rPr>
          <w:rFonts w:ascii="Times New Roman" w:hAnsi="Times New Roman"/>
        </w:rPr>
        <w:t xml:space="preserve"> durante el proceso de preselección</w:t>
      </w:r>
      <w:r w:rsidRPr="00683A9B">
        <w:rPr>
          <w:rFonts w:ascii="Times New Roman" w:hAnsi="Times New Roman"/>
        </w:rPr>
        <w:t>.</w:t>
      </w:r>
    </w:p>
    <w:p w:rsidR="008E1630" w:rsidRPr="00683A9B" w:rsidRDefault="008E1630" w:rsidP="00683A9B">
      <w:pPr>
        <w:pStyle w:val="Listavistosa-nfasis11"/>
        <w:spacing w:after="0" w:line="240" w:lineRule="auto"/>
        <w:ind w:left="0"/>
        <w:jc w:val="both"/>
        <w:rPr>
          <w:rFonts w:ascii="Times New Roman" w:hAnsi="Times New Roman"/>
        </w:rPr>
      </w:pPr>
    </w:p>
    <w:p w:rsidR="00A87717" w:rsidRPr="00683A9B" w:rsidRDefault="00E93F86" w:rsidP="00683A9B">
      <w:pPr>
        <w:pStyle w:val="Default"/>
        <w:jc w:val="both"/>
        <w:rPr>
          <w:rFonts w:ascii="Times New Roman" w:hAnsi="Times New Roman" w:cs="Times New Roman"/>
          <w:sz w:val="22"/>
          <w:szCs w:val="22"/>
        </w:rPr>
      </w:pPr>
      <w:r w:rsidRPr="00683A9B">
        <w:rPr>
          <w:rFonts w:ascii="Times New Roman" w:hAnsi="Times New Roman" w:cs="Times New Roman"/>
          <w:sz w:val="22"/>
          <w:szCs w:val="22"/>
        </w:rPr>
        <w:t xml:space="preserve">Los emprendimientos innovadores que cumplan con los criterios de preselección establecidos serán notificados como proyectos </w:t>
      </w:r>
      <w:r w:rsidR="008B0835" w:rsidRPr="00683A9B">
        <w:rPr>
          <w:rFonts w:ascii="Times New Roman" w:hAnsi="Times New Roman" w:cs="Times New Roman"/>
          <w:sz w:val="22"/>
          <w:szCs w:val="22"/>
        </w:rPr>
        <w:t xml:space="preserve">calificados </w:t>
      </w:r>
      <w:r w:rsidRPr="00683A9B">
        <w:rPr>
          <w:rFonts w:ascii="Times New Roman" w:hAnsi="Times New Roman" w:cs="Times New Roman"/>
          <w:sz w:val="22"/>
          <w:szCs w:val="22"/>
        </w:rPr>
        <w:t>para continuar con la siguiente fase. En el caso de que los emprendimientos innovadores no cumplan con los criterios de preselección, serán notificados como proyectos no</w:t>
      </w:r>
      <w:r w:rsidR="00AF78B6" w:rsidRPr="00683A9B">
        <w:rPr>
          <w:rFonts w:ascii="Times New Roman" w:hAnsi="Times New Roman" w:cs="Times New Roman"/>
          <w:sz w:val="22"/>
          <w:szCs w:val="22"/>
        </w:rPr>
        <w:t xml:space="preserve"> calificados</w:t>
      </w:r>
      <w:r w:rsidRPr="00683A9B">
        <w:rPr>
          <w:rFonts w:ascii="Times New Roman" w:hAnsi="Times New Roman" w:cs="Times New Roman"/>
          <w:sz w:val="22"/>
          <w:szCs w:val="22"/>
        </w:rPr>
        <w:t>, y dispondrán los post</w:t>
      </w:r>
      <w:r w:rsidR="003A0D96" w:rsidRPr="00683A9B">
        <w:rPr>
          <w:rFonts w:ascii="Times New Roman" w:hAnsi="Times New Roman" w:cs="Times New Roman"/>
          <w:sz w:val="22"/>
          <w:szCs w:val="22"/>
        </w:rPr>
        <w:t>ulantes de un tiempo máximo de 5</w:t>
      </w:r>
      <w:r w:rsidRPr="00683A9B">
        <w:rPr>
          <w:rFonts w:ascii="Times New Roman" w:hAnsi="Times New Roman" w:cs="Times New Roman"/>
          <w:sz w:val="22"/>
          <w:szCs w:val="22"/>
        </w:rPr>
        <w:t xml:space="preserve"> días laborables para apelar su resultado</w:t>
      </w:r>
      <w:r w:rsidR="00166471" w:rsidRPr="00683A9B">
        <w:rPr>
          <w:rFonts w:ascii="Times New Roman" w:hAnsi="Times New Roman" w:cs="Times New Roman"/>
          <w:sz w:val="22"/>
          <w:szCs w:val="22"/>
        </w:rPr>
        <w:t xml:space="preserve"> en los siguientes casos:</w:t>
      </w:r>
    </w:p>
    <w:p w:rsidR="00166471" w:rsidRPr="00683A9B" w:rsidRDefault="00166471" w:rsidP="00683A9B">
      <w:pPr>
        <w:pStyle w:val="Default"/>
        <w:jc w:val="both"/>
        <w:rPr>
          <w:rFonts w:ascii="Times New Roman" w:hAnsi="Times New Roman" w:cs="Times New Roman"/>
          <w:sz w:val="22"/>
          <w:szCs w:val="22"/>
        </w:rPr>
      </w:pPr>
    </w:p>
    <w:p w:rsidR="00166471" w:rsidRPr="00683A9B" w:rsidRDefault="00166471" w:rsidP="00683A9B">
      <w:pPr>
        <w:pStyle w:val="Default"/>
        <w:numPr>
          <w:ilvl w:val="0"/>
          <w:numId w:val="31"/>
        </w:numPr>
        <w:adjustRightInd/>
        <w:jc w:val="both"/>
        <w:rPr>
          <w:rFonts w:ascii="Times New Roman" w:hAnsi="Times New Roman" w:cs="Times New Roman"/>
          <w:sz w:val="22"/>
          <w:szCs w:val="22"/>
        </w:rPr>
      </w:pPr>
      <w:r w:rsidRPr="00683A9B">
        <w:rPr>
          <w:rFonts w:ascii="Times New Roman" w:hAnsi="Times New Roman" w:cs="Times New Roman"/>
          <w:sz w:val="22"/>
          <w:szCs w:val="22"/>
        </w:rPr>
        <w:t xml:space="preserve">En caso de que el operador haya manifestado que la exposición del emprendimiento innovador no fue clara en alguno de los aspectos considerados en el </w:t>
      </w:r>
      <w:r w:rsidR="00A7708A" w:rsidRPr="00683A9B">
        <w:rPr>
          <w:rFonts w:ascii="Times New Roman" w:hAnsi="Times New Roman" w:cs="Times New Roman"/>
          <w:sz w:val="22"/>
          <w:szCs w:val="22"/>
        </w:rPr>
        <w:t xml:space="preserve">formulario de </w:t>
      </w:r>
      <w:r w:rsidRPr="00683A9B">
        <w:rPr>
          <w:rFonts w:ascii="Times New Roman" w:hAnsi="Times New Roman" w:cs="Times New Roman"/>
          <w:sz w:val="22"/>
          <w:szCs w:val="22"/>
        </w:rPr>
        <w:t>registro de postulaciones, el postulante tendrá la posibilidad de corregir la redacción en el registro y/o de subir un nuevo video pitch.</w:t>
      </w:r>
    </w:p>
    <w:p w:rsidR="00166471" w:rsidRPr="00683A9B" w:rsidRDefault="00166471" w:rsidP="00683A9B">
      <w:pPr>
        <w:pStyle w:val="Default"/>
        <w:ind w:left="720"/>
        <w:jc w:val="both"/>
        <w:rPr>
          <w:rFonts w:ascii="Times New Roman" w:hAnsi="Times New Roman" w:cs="Times New Roman"/>
          <w:sz w:val="22"/>
          <w:szCs w:val="22"/>
        </w:rPr>
      </w:pPr>
    </w:p>
    <w:p w:rsidR="00166471" w:rsidRPr="00683A9B" w:rsidRDefault="00166471" w:rsidP="00683A9B">
      <w:pPr>
        <w:pStyle w:val="Default"/>
        <w:numPr>
          <w:ilvl w:val="0"/>
          <w:numId w:val="31"/>
        </w:numPr>
        <w:jc w:val="both"/>
        <w:rPr>
          <w:rFonts w:ascii="Times New Roman" w:hAnsi="Times New Roman" w:cs="Times New Roman"/>
          <w:sz w:val="22"/>
          <w:szCs w:val="22"/>
        </w:rPr>
      </w:pPr>
      <w:r w:rsidRPr="00683A9B">
        <w:rPr>
          <w:rFonts w:ascii="Times New Roman" w:hAnsi="Times New Roman" w:cs="Times New Roman"/>
          <w:sz w:val="22"/>
          <w:szCs w:val="22"/>
        </w:rPr>
        <w:t xml:space="preserve">En caso de que el operador haya determinado que la etapa del emprendimiento innovador, el tipo de proyecto elegible y/o la industria priorizada escogida no tiene relación con la descripción del producto o </w:t>
      </w:r>
      <w:r w:rsidR="007D7329" w:rsidRPr="00683A9B">
        <w:rPr>
          <w:rFonts w:ascii="Times New Roman" w:hAnsi="Times New Roman" w:cs="Times New Roman"/>
          <w:sz w:val="22"/>
          <w:szCs w:val="22"/>
        </w:rPr>
        <w:t xml:space="preserve">proceso </w:t>
      </w:r>
      <w:r w:rsidRPr="00683A9B">
        <w:rPr>
          <w:rFonts w:ascii="Times New Roman" w:hAnsi="Times New Roman" w:cs="Times New Roman"/>
          <w:sz w:val="22"/>
          <w:szCs w:val="22"/>
        </w:rPr>
        <w:t>innovador, el postulante podrá justificar las razones por las cuales considera que el emprendimiento innovador está enmarcado dentro de las categorías escogidas.</w:t>
      </w:r>
    </w:p>
    <w:p w:rsidR="003A0D96" w:rsidRPr="00683A9B" w:rsidRDefault="003A0D96" w:rsidP="00683A9B">
      <w:pPr>
        <w:pStyle w:val="Default"/>
        <w:jc w:val="both"/>
        <w:rPr>
          <w:rFonts w:ascii="Times New Roman" w:hAnsi="Times New Roman" w:cs="Times New Roman"/>
          <w:sz w:val="22"/>
          <w:szCs w:val="22"/>
        </w:rPr>
      </w:pPr>
    </w:p>
    <w:p w:rsidR="00B5727B" w:rsidRPr="00AA345F" w:rsidRDefault="003A0D96" w:rsidP="00AA345F">
      <w:pPr>
        <w:pStyle w:val="Listavistosa-nfasis11"/>
        <w:spacing w:line="240" w:lineRule="auto"/>
        <w:ind w:left="0"/>
        <w:jc w:val="both"/>
        <w:rPr>
          <w:rFonts w:ascii="Times New Roman" w:eastAsia="Times New Roman" w:hAnsi="Times New Roman"/>
          <w:lang w:val="es-EC" w:eastAsia="ja-JP"/>
        </w:rPr>
      </w:pPr>
      <w:r w:rsidRPr="00683A9B">
        <w:rPr>
          <w:rFonts w:ascii="Times New Roman" w:eastAsia="Times New Roman" w:hAnsi="Times New Roman"/>
          <w:lang w:val="es-EC" w:eastAsia="ja-JP"/>
        </w:rPr>
        <w:t xml:space="preserve">Los postulantes tendrán un tiempo máximo de 5 días laborables para corregir o justificar según </w:t>
      </w:r>
      <w:r w:rsidR="00BA0F2F" w:rsidRPr="00683A9B">
        <w:rPr>
          <w:rFonts w:ascii="Times New Roman" w:eastAsia="Times New Roman" w:hAnsi="Times New Roman"/>
          <w:lang w:val="es-EC" w:eastAsia="ja-JP"/>
        </w:rPr>
        <w:t xml:space="preserve">sea el caso </w:t>
      </w:r>
      <w:r w:rsidRPr="00683A9B">
        <w:rPr>
          <w:rFonts w:ascii="Times New Roman" w:eastAsia="Times New Roman" w:hAnsi="Times New Roman"/>
          <w:lang w:val="es-EC" w:eastAsia="ja-JP"/>
        </w:rPr>
        <w:t xml:space="preserve">para continuar con la siguiente fase del programa. </w:t>
      </w:r>
    </w:p>
    <w:p w:rsidR="00A87717" w:rsidRPr="00683A9B" w:rsidRDefault="00A7708A" w:rsidP="00683A9B">
      <w:pPr>
        <w:pStyle w:val="Default"/>
        <w:numPr>
          <w:ilvl w:val="0"/>
          <w:numId w:val="30"/>
        </w:numPr>
        <w:ind w:left="284" w:hanging="284"/>
        <w:jc w:val="both"/>
        <w:rPr>
          <w:rFonts w:ascii="Times New Roman" w:hAnsi="Times New Roman" w:cs="Times New Roman"/>
          <w:b/>
          <w:sz w:val="22"/>
          <w:szCs w:val="22"/>
        </w:rPr>
      </w:pPr>
      <w:r w:rsidRPr="00683A9B">
        <w:rPr>
          <w:rFonts w:ascii="Times New Roman" w:hAnsi="Times New Roman" w:cs="Times New Roman"/>
          <w:b/>
          <w:color w:val="auto"/>
          <w:sz w:val="22"/>
          <w:szCs w:val="22"/>
        </w:rPr>
        <w:t>Evaluació</w:t>
      </w:r>
      <w:r w:rsidR="00886A3D" w:rsidRPr="00683A9B">
        <w:rPr>
          <w:rFonts w:ascii="Times New Roman" w:hAnsi="Times New Roman" w:cs="Times New Roman"/>
          <w:b/>
          <w:color w:val="auto"/>
          <w:sz w:val="22"/>
          <w:szCs w:val="22"/>
        </w:rPr>
        <w:t>n</w:t>
      </w:r>
      <w:r w:rsidR="0004757F" w:rsidRPr="00683A9B">
        <w:rPr>
          <w:rFonts w:ascii="Times New Roman" w:hAnsi="Times New Roman" w:cs="Times New Roman"/>
          <w:b/>
          <w:color w:val="auto"/>
          <w:sz w:val="22"/>
          <w:szCs w:val="22"/>
        </w:rPr>
        <w:t>.</w:t>
      </w:r>
      <w:r w:rsidR="00E93F86" w:rsidRPr="00683A9B">
        <w:rPr>
          <w:rFonts w:ascii="Times New Roman" w:hAnsi="Times New Roman" w:cs="Times New Roman"/>
          <w:b/>
          <w:sz w:val="22"/>
          <w:szCs w:val="22"/>
        </w:rPr>
        <w:t xml:space="preserve"> </w:t>
      </w:r>
    </w:p>
    <w:p w:rsidR="00F06650" w:rsidRPr="00683A9B" w:rsidRDefault="00F06650" w:rsidP="00683A9B">
      <w:pPr>
        <w:pStyle w:val="Default"/>
        <w:jc w:val="both"/>
        <w:rPr>
          <w:rFonts w:ascii="Times New Roman" w:hAnsi="Times New Roman" w:cs="Times New Roman"/>
          <w:b/>
          <w:sz w:val="22"/>
          <w:szCs w:val="22"/>
        </w:rPr>
      </w:pPr>
    </w:p>
    <w:p w:rsidR="00F06650" w:rsidRPr="00683A9B" w:rsidRDefault="00F06650" w:rsidP="00683A9B">
      <w:pPr>
        <w:pStyle w:val="Default"/>
        <w:jc w:val="both"/>
        <w:rPr>
          <w:rFonts w:ascii="Times New Roman" w:hAnsi="Times New Roman" w:cs="Times New Roman"/>
          <w:sz w:val="22"/>
          <w:szCs w:val="22"/>
        </w:rPr>
      </w:pPr>
      <w:r w:rsidRPr="00683A9B">
        <w:rPr>
          <w:rFonts w:ascii="Times New Roman" w:hAnsi="Times New Roman" w:cs="Times New Roman"/>
          <w:sz w:val="22"/>
          <w:szCs w:val="22"/>
        </w:rPr>
        <w:t xml:space="preserve">El operador </w:t>
      </w:r>
      <w:r w:rsidR="00201902" w:rsidRPr="00683A9B">
        <w:rPr>
          <w:rFonts w:ascii="Times New Roman" w:hAnsi="Times New Roman" w:cs="Times New Roman"/>
          <w:sz w:val="22"/>
          <w:szCs w:val="22"/>
        </w:rPr>
        <w:t>en</w:t>
      </w:r>
      <w:r w:rsidR="00A7708A" w:rsidRPr="00683A9B">
        <w:rPr>
          <w:rFonts w:ascii="Times New Roman" w:hAnsi="Times New Roman" w:cs="Times New Roman"/>
          <w:sz w:val="22"/>
          <w:szCs w:val="22"/>
        </w:rPr>
        <w:t xml:space="preserve"> base a los proyectos </w:t>
      </w:r>
      <w:r w:rsidR="008F04AD" w:rsidRPr="00683A9B">
        <w:rPr>
          <w:rFonts w:ascii="Times New Roman" w:hAnsi="Times New Roman" w:cs="Times New Roman"/>
          <w:sz w:val="22"/>
          <w:szCs w:val="22"/>
        </w:rPr>
        <w:t xml:space="preserve">calificados </w:t>
      </w:r>
      <w:r w:rsidR="007D46B4" w:rsidRPr="00683A9B">
        <w:rPr>
          <w:rFonts w:ascii="Times New Roman" w:hAnsi="Times New Roman" w:cs="Times New Roman"/>
          <w:sz w:val="22"/>
          <w:szCs w:val="22"/>
        </w:rPr>
        <w:t xml:space="preserve">determinará </w:t>
      </w:r>
      <w:r w:rsidRPr="00683A9B">
        <w:rPr>
          <w:rFonts w:ascii="Times New Roman" w:hAnsi="Times New Roman" w:cs="Times New Roman"/>
          <w:sz w:val="22"/>
          <w:szCs w:val="22"/>
        </w:rPr>
        <w:t xml:space="preserve">los potenciales </w:t>
      </w:r>
      <w:r w:rsidR="002744E2" w:rsidRPr="00683A9B">
        <w:rPr>
          <w:rFonts w:ascii="Times New Roman" w:hAnsi="Times New Roman" w:cs="Times New Roman"/>
          <w:sz w:val="22"/>
          <w:szCs w:val="22"/>
        </w:rPr>
        <w:t xml:space="preserve">emprendimientos innovadores </w:t>
      </w:r>
      <w:r w:rsidRPr="00683A9B">
        <w:rPr>
          <w:rFonts w:ascii="Times New Roman" w:hAnsi="Times New Roman" w:cs="Times New Roman"/>
          <w:sz w:val="22"/>
          <w:szCs w:val="22"/>
        </w:rPr>
        <w:t>elegibles</w:t>
      </w:r>
      <w:r w:rsidR="00201902" w:rsidRPr="00683A9B">
        <w:rPr>
          <w:rFonts w:ascii="Times New Roman" w:hAnsi="Times New Roman" w:cs="Times New Roman"/>
          <w:sz w:val="22"/>
          <w:szCs w:val="22"/>
        </w:rPr>
        <w:t>,</w:t>
      </w:r>
      <w:r w:rsidRPr="00683A9B">
        <w:rPr>
          <w:rFonts w:ascii="Times New Roman" w:hAnsi="Times New Roman" w:cs="Times New Roman"/>
          <w:sz w:val="22"/>
          <w:szCs w:val="22"/>
        </w:rPr>
        <w:t xml:space="preserve"> </w:t>
      </w:r>
      <w:r w:rsidR="00201902" w:rsidRPr="00683A9B">
        <w:rPr>
          <w:rFonts w:ascii="Times New Roman" w:hAnsi="Times New Roman" w:cs="Times New Roman"/>
          <w:sz w:val="22"/>
          <w:szCs w:val="22"/>
        </w:rPr>
        <w:t>conforme su metodología de trabajo, para la evaluación directa o la asesoría técnica y evaluación, conforme las modalidades de participación</w:t>
      </w:r>
      <w:r w:rsidR="0057199F" w:rsidRPr="00683A9B">
        <w:rPr>
          <w:rFonts w:ascii="Times New Roman" w:hAnsi="Times New Roman" w:cs="Times New Roman"/>
          <w:sz w:val="22"/>
          <w:szCs w:val="22"/>
        </w:rPr>
        <w:t>:</w:t>
      </w:r>
    </w:p>
    <w:p w:rsidR="00A87717" w:rsidRPr="00683A9B" w:rsidRDefault="00A87717" w:rsidP="00683A9B">
      <w:pPr>
        <w:pStyle w:val="Default"/>
        <w:jc w:val="both"/>
        <w:rPr>
          <w:rFonts w:ascii="Times New Roman" w:hAnsi="Times New Roman" w:cs="Times New Roman"/>
          <w:b/>
          <w:sz w:val="22"/>
          <w:szCs w:val="22"/>
        </w:rPr>
      </w:pPr>
    </w:p>
    <w:p w:rsidR="00A87717" w:rsidRPr="00683A9B" w:rsidRDefault="00E93F86" w:rsidP="00683A9B">
      <w:pPr>
        <w:pStyle w:val="Default"/>
        <w:jc w:val="both"/>
        <w:rPr>
          <w:rFonts w:ascii="Times New Roman" w:hAnsi="Times New Roman" w:cs="Times New Roman"/>
          <w:b/>
          <w:sz w:val="22"/>
          <w:szCs w:val="22"/>
          <w:u w:val="single"/>
        </w:rPr>
      </w:pPr>
      <w:r w:rsidRPr="00683A9B">
        <w:rPr>
          <w:rFonts w:ascii="Times New Roman" w:hAnsi="Times New Roman" w:cs="Times New Roman"/>
          <w:b/>
          <w:sz w:val="22"/>
          <w:szCs w:val="22"/>
          <w:u w:val="single"/>
        </w:rPr>
        <w:t>Modalidad 1</w:t>
      </w:r>
    </w:p>
    <w:p w:rsidR="00A87717" w:rsidRPr="00683A9B" w:rsidRDefault="00A87717" w:rsidP="00683A9B">
      <w:pPr>
        <w:pStyle w:val="Default"/>
        <w:jc w:val="both"/>
        <w:rPr>
          <w:rFonts w:ascii="Times New Roman" w:hAnsi="Times New Roman" w:cs="Times New Roman"/>
          <w:sz w:val="22"/>
          <w:szCs w:val="22"/>
        </w:rPr>
      </w:pPr>
    </w:p>
    <w:p w:rsidR="00A87717" w:rsidRPr="00683A9B" w:rsidRDefault="00E93F86" w:rsidP="00683A9B">
      <w:pPr>
        <w:pStyle w:val="Default"/>
        <w:jc w:val="both"/>
        <w:rPr>
          <w:rFonts w:ascii="Times New Roman" w:hAnsi="Times New Roman" w:cs="Times New Roman"/>
          <w:sz w:val="22"/>
          <w:szCs w:val="22"/>
        </w:rPr>
      </w:pPr>
      <w:r w:rsidRPr="00683A9B">
        <w:rPr>
          <w:rFonts w:ascii="Times New Roman" w:hAnsi="Times New Roman" w:cs="Times New Roman"/>
          <w:sz w:val="22"/>
          <w:szCs w:val="22"/>
        </w:rPr>
        <w:t xml:space="preserve">Los proyectos </w:t>
      </w:r>
      <w:r w:rsidR="005573E6" w:rsidRPr="00683A9B">
        <w:rPr>
          <w:rFonts w:ascii="Times New Roman" w:hAnsi="Times New Roman" w:cs="Times New Roman"/>
          <w:sz w:val="22"/>
          <w:szCs w:val="22"/>
        </w:rPr>
        <w:t xml:space="preserve">calificados </w:t>
      </w:r>
      <w:r w:rsidR="00436EFF" w:rsidRPr="00683A9B">
        <w:rPr>
          <w:rFonts w:ascii="Times New Roman" w:hAnsi="Times New Roman" w:cs="Times New Roman"/>
          <w:sz w:val="22"/>
          <w:szCs w:val="22"/>
        </w:rPr>
        <w:t>que</w:t>
      </w:r>
      <w:r w:rsidRPr="00683A9B">
        <w:rPr>
          <w:rFonts w:ascii="Times New Roman" w:hAnsi="Times New Roman" w:cs="Times New Roman"/>
          <w:sz w:val="22"/>
          <w:szCs w:val="22"/>
        </w:rPr>
        <w:t xml:space="preserve"> cuente</w:t>
      </w:r>
      <w:r w:rsidR="003F4360" w:rsidRPr="00683A9B">
        <w:rPr>
          <w:rFonts w:ascii="Times New Roman" w:hAnsi="Times New Roman" w:cs="Times New Roman"/>
          <w:sz w:val="22"/>
          <w:szCs w:val="22"/>
        </w:rPr>
        <w:t xml:space="preserve">n con su plan de negocios listo </w:t>
      </w:r>
      <w:r w:rsidRPr="00683A9B">
        <w:rPr>
          <w:rFonts w:ascii="Times New Roman" w:hAnsi="Times New Roman" w:cs="Times New Roman"/>
          <w:sz w:val="22"/>
          <w:szCs w:val="22"/>
        </w:rPr>
        <w:t>serán analizados y evaluados por el operador</w:t>
      </w:r>
      <w:r w:rsidR="007C469A" w:rsidRPr="00683A9B">
        <w:rPr>
          <w:rFonts w:ascii="Times New Roman" w:hAnsi="Times New Roman" w:cs="Times New Roman"/>
          <w:sz w:val="22"/>
          <w:szCs w:val="22"/>
        </w:rPr>
        <w:t>, que contemplará un mes para el proceso en mención</w:t>
      </w:r>
      <w:r w:rsidRPr="00683A9B">
        <w:rPr>
          <w:rFonts w:ascii="Times New Roman" w:hAnsi="Times New Roman" w:cs="Times New Roman"/>
          <w:sz w:val="22"/>
          <w:szCs w:val="22"/>
        </w:rPr>
        <w:t>, para lo cual el postulante deberá facilitar al operador toda la información y documentación que este requiera para validar lo presentado en el plan de negocios, quien elaborará y presentará los informes de dictámenes técnicos – económicos de cada uno de los proyectos con resultad</w:t>
      </w:r>
      <w:r w:rsidR="003F4360" w:rsidRPr="00683A9B">
        <w:rPr>
          <w:rFonts w:ascii="Times New Roman" w:hAnsi="Times New Roman" w:cs="Times New Roman"/>
          <w:sz w:val="22"/>
          <w:szCs w:val="22"/>
        </w:rPr>
        <w:t xml:space="preserve">o “favorable” o “no favorable” </w:t>
      </w:r>
      <w:r w:rsidRPr="00683A9B">
        <w:rPr>
          <w:rFonts w:ascii="Times New Roman" w:hAnsi="Times New Roman" w:cs="Times New Roman"/>
          <w:sz w:val="22"/>
          <w:szCs w:val="22"/>
        </w:rPr>
        <w:t>a la Unidad Ejecutora del Fondo de Capital de Riesgo.</w:t>
      </w:r>
    </w:p>
    <w:p w:rsidR="00A87717" w:rsidRPr="00683A9B" w:rsidRDefault="00A87717" w:rsidP="00683A9B">
      <w:pPr>
        <w:pStyle w:val="Default"/>
        <w:jc w:val="both"/>
        <w:rPr>
          <w:rFonts w:ascii="Times New Roman" w:hAnsi="Times New Roman" w:cs="Times New Roman"/>
          <w:sz w:val="22"/>
          <w:szCs w:val="22"/>
        </w:rPr>
      </w:pPr>
    </w:p>
    <w:p w:rsidR="00A87717" w:rsidRPr="00683A9B" w:rsidRDefault="00E93F86" w:rsidP="00683A9B">
      <w:pPr>
        <w:pStyle w:val="Default"/>
        <w:jc w:val="both"/>
        <w:rPr>
          <w:rFonts w:ascii="Times New Roman" w:hAnsi="Times New Roman" w:cs="Times New Roman"/>
          <w:b/>
          <w:sz w:val="22"/>
          <w:szCs w:val="22"/>
          <w:u w:val="single"/>
        </w:rPr>
      </w:pPr>
      <w:r w:rsidRPr="00683A9B">
        <w:rPr>
          <w:rFonts w:ascii="Times New Roman" w:hAnsi="Times New Roman" w:cs="Times New Roman"/>
          <w:b/>
          <w:sz w:val="22"/>
          <w:szCs w:val="22"/>
          <w:u w:val="single"/>
        </w:rPr>
        <w:t>Modalidad 2</w:t>
      </w:r>
    </w:p>
    <w:p w:rsidR="00A87717" w:rsidRPr="00683A9B" w:rsidRDefault="00A87717" w:rsidP="00683A9B">
      <w:pPr>
        <w:pStyle w:val="Default"/>
        <w:jc w:val="both"/>
        <w:rPr>
          <w:rFonts w:ascii="Times New Roman" w:hAnsi="Times New Roman" w:cs="Times New Roman"/>
          <w:sz w:val="22"/>
          <w:szCs w:val="22"/>
        </w:rPr>
      </w:pPr>
    </w:p>
    <w:p w:rsidR="00A87717" w:rsidRPr="00683A9B" w:rsidRDefault="00E93F86" w:rsidP="00683A9B">
      <w:pPr>
        <w:pStyle w:val="Default"/>
        <w:jc w:val="both"/>
        <w:rPr>
          <w:rFonts w:ascii="Times New Roman" w:hAnsi="Times New Roman" w:cs="Times New Roman"/>
          <w:sz w:val="22"/>
          <w:szCs w:val="22"/>
          <w:lang w:val="es-ES_tradnl"/>
        </w:rPr>
      </w:pPr>
      <w:r w:rsidRPr="00683A9B">
        <w:rPr>
          <w:rFonts w:ascii="Times New Roman" w:hAnsi="Times New Roman" w:cs="Times New Roman"/>
          <w:sz w:val="22"/>
          <w:szCs w:val="22"/>
        </w:rPr>
        <w:t xml:space="preserve">Los proyectos </w:t>
      </w:r>
      <w:r w:rsidR="00072298" w:rsidRPr="00683A9B">
        <w:rPr>
          <w:rFonts w:ascii="Times New Roman" w:hAnsi="Times New Roman" w:cs="Times New Roman"/>
          <w:sz w:val="22"/>
          <w:szCs w:val="22"/>
        </w:rPr>
        <w:t>calificados</w:t>
      </w:r>
      <w:r w:rsidR="00436EFF" w:rsidRPr="00683A9B">
        <w:rPr>
          <w:rFonts w:ascii="Times New Roman" w:hAnsi="Times New Roman" w:cs="Times New Roman"/>
          <w:sz w:val="22"/>
          <w:szCs w:val="22"/>
        </w:rPr>
        <w:t xml:space="preserve"> </w:t>
      </w:r>
      <w:r w:rsidRPr="00683A9B">
        <w:rPr>
          <w:rFonts w:ascii="Times New Roman" w:hAnsi="Times New Roman" w:cs="Times New Roman"/>
          <w:sz w:val="22"/>
          <w:szCs w:val="22"/>
        </w:rPr>
        <w:t xml:space="preserve">que no cuenten con su plan de negocios listo recibirán asesoría técnica </w:t>
      </w:r>
      <w:r w:rsidR="00D23A93" w:rsidRPr="00683A9B">
        <w:rPr>
          <w:rFonts w:ascii="Times New Roman" w:hAnsi="Times New Roman" w:cs="Times New Roman"/>
          <w:sz w:val="22"/>
          <w:szCs w:val="22"/>
        </w:rPr>
        <w:t xml:space="preserve">y económica </w:t>
      </w:r>
      <w:r w:rsidRPr="00683A9B">
        <w:rPr>
          <w:rFonts w:ascii="Times New Roman" w:hAnsi="Times New Roman" w:cs="Times New Roman"/>
          <w:sz w:val="22"/>
          <w:szCs w:val="22"/>
        </w:rPr>
        <w:t>por parte del operador</w:t>
      </w:r>
      <w:r w:rsidR="007C469A" w:rsidRPr="00683A9B">
        <w:rPr>
          <w:rFonts w:ascii="Times New Roman" w:hAnsi="Times New Roman" w:cs="Times New Roman"/>
          <w:sz w:val="22"/>
          <w:szCs w:val="22"/>
        </w:rPr>
        <w:t>, que contemplará dos meses</w:t>
      </w:r>
      <w:r w:rsidRPr="00683A9B">
        <w:rPr>
          <w:rFonts w:ascii="Times New Roman" w:hAnsi="Times New Roman" w:cs="Times New Roman"/>
          <w:sz w:val="22"/>
          <w:szCs w:val="22"/>
        </w:rPr>
        <w:t xml:space="preserve">. </w:t>
      </w:r>
      <w:r w:rsidR="00B92A98" w:rsidRPr="00683A9B">
        <w:rPr>
          <w:rFonts w:ascii="Times New Roman" w:hAnsi="Times New Roman" w:cs="Times New Roman"/>
          <w:sz w:val="22"/>
          <w:szCs w:val="22"/>
        </w:rPr>
        <w:t xml:space="preserve">El proceso de </w:t>
      </w:r>
      <w:r w:rsidRPr="00683A9B">
        <w:rPr>
          <w:rFonts w:ascii="Times New Roman" w:hAnsi="Times New Roman" w:cs="Times New Roman"/>
          <w:sz w:val="22"/>
          <w:szCs w:val="22"/>
        </w:rPr>
        <w:t xml:space="preserve">asesoría técnica </w:t>
      </w:r>
      <w:r w:rsidR="00D23A93" w:rsidRPr="00683A9B">
        <w:rPr>
          <w:rFonts w:ascii="Times New Roman" w:hAnsi="Times New Roman" w:cs="Times New Roman"/>
          <w:sz w:val="22"/>
          <w:szCs w:val="22"/>
        </w:rPr>
        <w:t xml:space="preserve">y económica </w:t>
      </w:r>
      <w:r w:rsidRPr="00683A9B">
        <w:rPr>
          <w:rFonts w:ascii="Times New Roman" w:hAnsi="Times New Roman" w:cs="Times New Roman"/>
          <w:sz w:val="22"/>
          <w:szCs w:val="22"/>
        </w:rPr>
        <w:t>incluirá</w:t>
      </w:r>
      <w:r w:rsidRPr="00683A9B">
        <w:rPr>
          <w:rFonts w:ascii="Times New Roman" w:hAnsi="Times New Roman" w:cs="Times New Roman"/>
          <w:sz w:val="22"/>
          <w:szCs w:val="22"/>
          <w:lang w:val="es-ES_tradnl"/>
        </w:rPr>
        <w:t xml:space="preserve"> visitas técnicas a los emprendedores, y asistencia técnica </w:t>
      </w:r>
      <w:r w:rsidR="00D23A93" w:rsidRPr="00683A9B">
        <w:rPr>
          <w:rFonts w:ascii="Times New Roman" w:hAnsi="Times New Roman" w:cs="Times New Roman"/>
          <w:sz w:val="22"/>
          <w:szCs w:val="22"/>
          <w:lang w:val="es-ES_tradnl"/>
        </w:rPr>
        <w:t xml:space="preserve">y económica </w:t>
      </w:r>
      <w:r w:rsidRPr="00683A9B">
        <w:rPr>
          <w:rFonts w:ascii="Times New Roman" w:hAnsi="Times New Roman" w:cs="Times New Roman"/>
          <w:sz w:val="22"/>
          <w:szCs w:val="22"/>
          <w:lang w:val="es-ES_tradnl"/>
        </w:rPr>
        <w:t xml:space="preserve">especializada de acuerdo al giro de negocio del proyecto para el desarrollo del plan de negocios. </w:t>
      </w:r>
    </w:p>
    <w:p w:rsidR="00A87717" w:rsidRPr="00683A9B" w:rsidRDefault="00A87717" w:rsidP="00683A9B">
      <w:pPr>
        <w:pStyle w:val="Default"/>
        <w:jc w:val="both"/>
        <w:rPr>
          <w:rFonts w:ascii="Times New Roman" w:hAnsi="Times New Roman" w:cs="Times New Roman"/>
          <w:sz w:val="22"/>
          <w:szCs w:val="22"/>
          <w:lang w:val="es-ES_tradnl"/>
        </w:rPr>
      </w:pPr>
    </w:p>
    <w:p w:rsidR="00A87717" w:rsidRPr="00683A9B" w:rsidRDefault="00E93F86" w:rsidP="00683A9B">
      <w:pPr>
        <w:pStyle w:val="Default"/>
        <w:jc w:val="both"/>
        <w:rPr>
          <w:rFonts w:ascii="Times New Roman" w:hAnsi="Times New Roman" w:cs="Times New Roman"/>
          <w:sz w:val="22"/>
          <w:szCs w:val="22"/>
          <w:lang w:val="es-ES_tradnl"/>
        </w:rPr>
      </w:pPr>
      <w:r w:rsidRPr="00683A9B">
        <w:rPr>
          <w:rFonts w:ascii="Times New Roman" w:hAnsi="Times New Roman" w:cs="Times New Roman"/>
          <w:sz w:val="22"/>
          <w:szCs w:val="22"/>
        </w:rPr>
        <w:t xml:space="preserve">La finalidad de la asesoría técnica </w:t>
      </w:r>
      <w:r w:rsidR="00D23A93" w:rsidRPr="00683A9B">
        <w:rPr>
          <w:rFonts w:ascii="Times New Roman" w:hAnsi="Times New Roman" w:cs="Times New Roman"/>
          <w:sz w:val="22"/>
          <w:szCs w:val="22"/>
        </w:rPr>
        <w:t xml:space="preserve">y económica </w:t>
      </w:r>
      <w:r w:rsidRPr="00683A9B">
        <w:rPr>
          <w:rFonts w:ascii="Times New Roman" w:hAnsi="Times New Roman" w:cs="Times New Roman"/>
          <w:sz w:val="22"/>
          <w:szCs w:val="22"/>
        </w:rPr>
        <w:t xml:space="preserve">es </w:t>
      </w:r>
      <w:r w:rsidRPr="00683A9B">
        <w:rPr>
          <w:rFonts w:ascii="Times New Roman" w:hAnsi="Times New Roman" w:cs="Times New Roman"/>
          <w:sz w:val="22"/>
          <w:szCs w:val="22"/>
          <w:lang w:val="es-ES_tradnl"/>
        </w:rPr>
        <w:t>proporcionar a los postulantes la información suficiente y de calidad que les permita desarrollar y/o fortalecer su proyecto y correspondiente plan de negocios.</w:t>
      </w:r>
    </w:p>
    <w:p w:rsidR="00A87717" w:rsidRPr="00683A9B" w:rsidRDefault="00A87717" w:rsidP="00683A9B">
      <w:pPr>
        <w:pStyle w:val="Default"/>
        <w:jc w:val="both"/>
        <w:rPr>
          <w:rFonts w:ascii="Times New Roman" w:hAnsi="Times New Roman" w:cs="Times New Roman"/>
          <w:sz w:val="22"/>
          <w:szCs w:val="22"/>
        </w:rPr>
      </w:pPr>
    </w:p>
    <w:p w:rsidR="00A87717" w:rsidRPr="00683A9B" w:rsidRDefault="00E93F86" w:rsidP="00683A9B">
      <w:pPr>
        <w:pStyle w:val="Default"/>
        <w:jc w:val="both"/>
        <w:rPr>
          <w:rFonts w:ascii="Times New Roman" w:hAnsi="Times New Roman" w:cs="Times New Roman"/>
          <w:sz w:val="22"/>
          <w:szCs w:val="22"/>
        </w:rPr>
      </w:pPr>
      <w:r w:rsidRPr="00683A9B">
        <w:rPr>
          <w:rFonts w:ascii="Times New Roman" w:hAnsi="Times New Roman" w:cs="Times New Roman"/>
          <w:sz w:val="22"/>
          <w:szCs w:val="22"/>
        </w:rPr>
        <w:t>Concluida la asesoría técnica</w:t>
      </w:r>
      <w:r w:rsidR="00D23A93" w:rsidRPr="00683A9B">
        <w:rPr>
          <w:rFonts w:ascii="Times New Roman" w:hAnsi="Times New Roman" w:cs="Times New Roman"/>
          <w:sz w:val="22"/>
          <w:szCs w:val="22"/>
        </w:rPr>
        <w:t xml:space="preserve"> y económica,</w:t>
      </w:r>
      <w:r w:rsidRPr="00683A9B">
        <w:rPr>
          <w:rFonts w:ascii="Times New Roman" w:hAnsi="Times New Roman" w:cs="Times New Roman"/>
          <w:sz w:val="22"/>
          <w:szCs w:val="22"/>
        </w:rPr>
        <w:t xml:space="preserve"> </w:t>
      </w:r>
      <w:r w:rsidR="007C469A" w:rsidRPr="00683A9B">
        <w:rPr>
          <w:rFonts w:ascii="Times New Roman" w:hAnsi="Times New Roman" w:cs="Times New Roman"/>
          <w:sz w:val="22"/>
          <w:szCs w:val="22"/>
        </w:rPr>
        <w:t xml:space="preserve">se realizará </w:t>
      </w:r>
      <w:r w:rsidRPr="00683A9B">
        <w:rPr>
          <w:rFonts w:ascii="Times New Roman" w:hAnsi="Times New Roman" w:cs="Times New Roman"/>
          <w:sz w:val="22"/>
          <w:szCs w:val="22"/>
        </w:rPr>
        <w:t xml:space="preserve">el análisis y evaluación del plan de negocios </w:t>
      </w:r>
      <w:r w:rsidR="007C469A" w:rsidRPr="00683A9B">
        <w:rPr>
          <w:rFonts w:ascii="Times New Roman" w:hAnsi="Times New Roman" w:cs="Times New Roman"/>
          <w:sz w:val="22"/>
          <w:szCs w:val="22"/>
        </w:rPr>
        <w:t xml:space="preserve">por el operador, que contemplará un mes para el proceso en mención, quien </w:t>
      </w:r>
      <w:r w:rsidRPr="00683A9B">
        <w:rPr>
          <w:rFonts w:ascii="Times New Roman" w:hAnsi="Times New Roman" w:cs="Times New Roman"/>
          <w:sz w:val="22"/>
          <w:szCs w:val="22"/>
        </w:rPr>
        <w:t>elaborará y presentará los informes de dictámenes técnicos – económicos de cada uno de los proyectos con resultado “favorable” o “no favorable” a la Unidad Ejecutora del</w:t>
      </w:r>
      <w:r w:rsidR="00FD4CA6" w:rsidRPr="00683A9B">
        <w:rPr>
          <w:rFonts w:ascii="Times New Roman" w:hAnsi="Times New Roman" w:cs="Times New Roman"/>
          <w:sz w:val="22"/>
          <w:szCs w:val="22"/>
        </w:rPr>
        <w:t xml:space="preserve"> Fondo de Capital de Riesgo</w:t>
      </w:r>
      <w:r w:rsidRPr="00683A9B">
        <w:rPr>
          <w:rFonts w:ascii="Times New Roman" w:hAnsi="Times New Roman" w:cs="Times New Roman"/>
          <w:sz w:val="22"/>
          <w:szCs w:val="22"/>
        </w:rPr>
        <w:t>.</w:t>
      </w:r>
    </w:p>
    <w:p w:rsidR="003F4360" w:rsidRPr="00683A9B" w:rsidRDefault="003F4360" w:rsidP="00683A9B">
      <w:pPr>
        <w:pStyle w:val="Default"/>
        <w:jc w:val="both"/>
        <w:rPr>
          <w:rFonts w:ascii="Times New Roman" w:hAnsi="Times New Roman" w:cs="Times New Roman"/>
          <w:sz w:val="22"/>
          <w:szCs w:val="22"/>
        </w:rPr>
      </w:pPr>
    </w:p>
    <w:p w:rsidR="003F4360" w:rsidRPr="00683A9B" w:rsidRDefault="00F61947" w:rsidP="00683A9B">
      <w:pPr>
        <w:pStyle w:val="Default"/>
        <w:numPr>
          <w:ilvl w:val="1"/>
          <w:numId w:val="30"/>
        </w:numPr>
        <w:ind w:left="426" w:hanging="426"/>
        <w:jc w:val="both"/>
        <w:rPr>
          <w:rFonts w:ascii="Times New Roman" w:hAnsi="Times New Roman" w:cs="Times New Roman"/>
          <w:b/>
          <w:color w:val="auto"/>
          <w:sz w:val="22"/>
          <w:szCs w:val="22"/>
        </w:rPr>
      </w:pPr>
      <w:r w:rsidRPr="00683A9B">
        <w:rPr>
          <w:rFonts w:ascii="Times New Roman" w:hAnsi="Times New Roman" w:cs="Times New Roman"/>
          <w:b/>
          <w:color w:val="auto"/>
          <w:sz w:val="22"/>
          <w:szCs w:val="22"/>
        </w:rPr>
        <w:t>Criterios de evaluación (fuente: Reglamento Técnico de Inversión del Fideicomiso).</w:t>
      </w:r>
    </w:p>
    <w:p w:rsidR="00C30BBB" w:rsidRPr="00683A9B" w:rsidRDefault="00C30BBB" w:rsidP="00683A9B">
      <w:pPr>
        <w:pStyle w:val="Default"/>
        <w:jc w:val="both"/>
        <w:rPr>
          <w:rFonts w:ascii="Times New Roman" w:hAnsi="Times New Roman" w:cs="Times New Roman"/>
          <w:sz w:val="22"/>
          <w:szCs w:val="22"/>
        </w:rPr>
      </w:pPr>
    </w:p>
    <w:p w:rsidR="00C30BBB" w:rsidRPr="00683A9B" w:rsidRDefault="003F4360" w:rsidP="00683A9B">
      <w:pPr>
        <w:pStyle w:val="Listavistosa-nfasis11"/>
        <w:spacing w:line="240" w:lineRule="auto"/>
        <w:ind w:left="0"/>
        <w:jc w:val="both"/>
        <w:rPr>
          <w:rFonts w:ascii="Times New Roman" w:hAnsi="Times New Roman"/>
          <w:lang w:val="es-MX"/>
        </w:rPr>
      </w:pPr>
      <w:r w:rsidRPr="00683A9B">
        <w:rPr>
          <w:rFonts w:ascii="Times New Roman" w:hAnsi="Times New Roman"/>
          <w:lang w:val="es-MX"/>
        </w:rPr>
        <w:t xml:space="preserve">Los </w:t>
      </w:r>
      <w:r w:rsidR="00197E64" w:rsidRPr="00683A9B">
        <w:rPr>
          <w:rFonts w:ascii="Times New Roman" w:hAnsi="Times New Roman"/>
          <w:lang w:val="es-MX"/>
        </w:rPr>
        <w:t xml:space="preserve">criterios de evaluación </w:t>
      </w:r>
      <w:r w:rsidR="00C30BBB" w:rsidRPr="00683A9B">
        <w:rPr>
          <w:rFonts w:ascii="Times New Roman" w:hAnsi="Times New Roman"/>
          <w:lang w:val="es-MX"/>
        </w:rPr>
        <w:t>se mencionan a continuación:</w:t>
      </w:r>
    </w:p>
    <w:p w:rsidR="00C30BBB" w:rsidRPr="00683A9B" w:rsidRDefault="00C30BBB" w:rsidP="00683A9B">
      <w:pPr>
        <w:pStyle w:val="Prrafodelista"/>
        <w:numPr>
          <w:ilvl w:val="0"/>
          <w:numId w:val="29"/>
        </w:numPr>
        <w:spacing w:before="100" w:beforeAutospacing="1" w:after="100" w:afterAutospacing="1"/>
        <w:ind w:left="426" w:hanging="426"/>
        <w:jc w:val="both"/>
        <w:rPr>
          <w:rFonts w:ascii="Times New Roman" w:hAnsi="Times New Roman"/>
          <w:sz w:val="22"/>
          <w:szCs w:val="22"/>
        </w:rPr>
      </w:pPr>
      <w:r w:rsidRPr="00683A9B">
        <w:rPr>
          <w:rFonts w:ascii="Times New Roman" w:hAnsi="Times New Roman"/>
          <w:sz w:val="22"/>
          <w:szCs w:val="22"/>
        </w:rPr>
        <w:t>Encuadramiento del proyecto.</w:t>
      </w:r>
    </w:p>
    <w:p w:rsidR="00C30BBB" w:rsidRPr="00683A9B" w:rsidRDefault="00C30BBB" w:rsidP="00683A9B">
      <w:pPr>
        <w:pStyle w:val="Prrafodelista"/>
        <w:numPr>
          <w:ilvl w:val="0"/>
          <w:numId w:val="29"/>
        </w:numPr>
        <w:spacing w:before="100" w:beforeAutospacing="1" w:after="100" w:afterAutospacing="1"/>
        <w:ind w:left="426" w:hanging="426"/>
        <w:jc w:val="both"/>
        <w:rPr>
          <w:rFonts w:ascii="Times New Roman" w:hAnsi="Times New Roman"/>
          <w:sz w:val="22"/>
          <w:szCs w:val="22"/>
        </w:rPr>
      </w:pPr>
      <w:r w:rsidRPr="00683A9B">
        <w:rPr>
          <w:rFonts w:ascii="Times New Roman" w:hAnsi="Times New Roman"/>
          <w:sz w:val="22"/>
          <w:szCs w:val="22"/>
        </w:rPr>
        <w:t>Alineación del proyecto conforme los objetivos de la convocatoria.</w:t>
      </w:r>
    </w:p>
    <w:p w:rsidR="00C30BBB" w:rsidRPr="00683A9B" w:rsidRDefault="00C30BBB" w:rsidP="00683A9B">
      <w:pPr>
        <w:pStyle w:val="Prrafodelista"/>
        <w:numPr>
          <w:ilvl w:val="0"/>
          <w:numId w:val="29"/>
        </w:numPr>
        <w:spacing w:before="100" w:beforeAutospacing="1" w:after="100" w:afterAutospacing="1"/>
        <w:ind w:left="426" w:hanging="426"/>
        <w:jc w:val="both"/>
        <w:rPr>
          <w:rFonts w:ascii="Times New Roman" w:hAnsi="Times New Roman"/>
          <w:sz w:val="22"/>
          <w:szCs w:val="22"/>
        </w:rPr>
      </w:pPr>
      <w:r w:rsidRPr="00683A9B">
        <w:rPr>
          <w:rFonts w:ascii="Times New Roman" w:hAnsi="Times New Roman"/>
          <w:sz w:val="22"/>
          <w:szCs w:val="22"/>
        </w:rPr>
        <w:t>Claridad de los objetivos.</w:t>
      </w:r>
    </w:p>
    <w:p w:rsidR="00C30BBB" w:rsidRPr="00683A9B" w:rsidRDefault="00C30BBB" w:rsidP="00683A9B">
      <w:pPr>
        <w:pStyle w:val="Prrafodelista"/>
        <w:numPr>
          <w:ilvl w:val="0"/>
          <w:numId w:val="29"/>
        </w:numPr>
        <w:spacing w:before="100" w:beforeAutospacing="1" w:after="100" w:afterAutospacing="1"/>
        <w:ind w:left="426" w:hanging="426"/>
        <w:jc w:val="both"/>
        <w:rPr>
          <w:rFonts w:ascii="Times New Roman" w:hAnsi="Times New Roman"/>
          <w:sz w:val="22"/>
          <w:szCs w:val="22"/>
        </w:rPr>
      </w:pPr>
      <w:r w:rsidRPr="00683A9B">
        <w:rPr>
          <w:rFonts w:ascii="Times New Roman" w:hAnsi="Times New Roman"/>
          <w:sz w:val="22"/>
          <w:szCs w:val="22"/>
        </w:rPr>
        <w:t>Creatividad y originalidad de la propuesta (Nivel de innovación).</w:t>
      </w:r>
    </w:p>
    <w:p w:rsidR="00C30BBB" w:rsidRPr="00683A9B" w:rsidRDefault="00C30BBB" w:rsidP="00683A9B">
      <w:pPr>
        <w:pStyle w:val="Prrafodelista"/>
        <w:numPr>
          <w:ilvl w:val="0"/>
          <w:numId w:val="29"/>
        </w:numPr>
        <w:spacing w:before="100" w:beforeAutospacing="1" w:after="100" w:afterAutospacing="1"/>
        <w:ind w:left="426" w:hanging="426"/>
        <w:jc w:val="both"/>
        <w:rPr>
          <w:rFonts w:ascii="Times New Roman" w:hAnsi="Times New Roman"/>
          <w:sz w:val="22"/>
          <w:szCs w:val="22"/>
        </w:rPr>
      </w:pPr>
      <w:r w:rsidRPr="00683A9B">
        <w:rPr>
          <w:rFonts w:ascii="Times New Roman" w:hAnsi="Times New Roman"/>
          <w:sz w:val="22"/>
          <w:szCs w:val="22"/>
        </w:rPr>
        <w:t>Capacidad técnica del solicitante. Nivel profesional de los solicitantes.</w:t>
      </w:r>
    </w:p>
    <w:p w:rsidR="00C30BBB" w:rsidRPr="00683A9B" w:rsidRDefault="00C30BBB" w:rsidP="00683A9B">
      <w:pPr>
        <w:pStyle w:val="Prrafodelista"/>
        <w:numPr>
          <w:ilvl w:val="0"/>
          <w:numId w:val="29"/>
        </w:numPr>
        <w:spacing w:before="100" w:beforeAutospacing="1" w:after="100" w:afterAutospacing="1"/>
        <w:ind w:left="426" w:hanging="426"/>
        <w:jc w:val="both"/>
        <w:rPr>
          <w:rFonts w:ascii="Times New Roman" w:hAnsi="Times New Roman"/>
          <w:sz w:val="22"/>
          <w:szCs w:val="22"/>
        </w:rPr>
      </w:pPr>
      <w:r w:rsidRPr="00683A9B">
        <w:rPr>
          <w:rFonts w:ascii="Times New Roman" w:hAnsi="Times New Roman"/>
          <w:sz w:val="22"/>
          <w:szCs w:val="22"/>
        </w:rPr>
        <w:t xml:space="preserve">Factibilidad y calidad tecnológica del proyecto. </w:t>
      </w:r>
    </w:p>
    <w:p w:rsidR="00C30BBB" w:rsidRPr="00683A9B" w:rsidRDefault="00C30BBB" w:rsidP="00683A9B">
      <w:pPr>
        <w:pStyle w:val="Prrafodelista"/>
        <w:numPr>
          <w:ilvl w:val="0"/>
          <w:numId w:val="29"/>
        </w:numPr>
        <w:spacing w:before="100" w:beforeAutospacing="1" w:after="100" w:afterAutospacing="1"/>
        <w:ind w:left="426" w:hanging="426"/>
        <w:jc w:val="both"/>
        <w:rPr>
          <w:rFonts w:ascii="Times New Roman" w:hAnsi="Times New Roman"/>
          <w:sz w:val="22"/>
          <w:szCs w:val="22"/>
        </w:rPr>
      </w:pPr>
      <w:r w:rsidRPr="00683A9B">
        <w:rPr>
          <w:rFonts w:ascii="Times New Roman" w:hAnsi="Times New Roman"/>
          <w:sz w:val="22"/>
          <w:szCs w:val="22"/>
        </w:rPr>
        <w:t xml:space="preserve">Capacidad económica, financiera y gerencial del solicitante. </w:t>
      </w:r>
    </w:p>
    <w:p w:rsidR="00C30BBB" w:rsidRPr="00683A9B" w:rsidRDefault="00C30BBB" w:rsidP="00683A9B">
      <w:pPr>
        <w:pStyle w:val="Prrafodelista"/>
        <w:numPr>
          <w:ilvl w:val="0"/>
          <w:numId w:val="29"/>
        </w:numPr>
        <w:spacing w:before="100" w:beforeAutospacing="1" w:after="100" w:afterAutospacing="1"/>
        <w:ind w:left="426" w:hanging="426"/>
        <w:jc w:val="both"/>
        <w:rPr>
          <w:rFonts w:ascii="Times New Roman" w:hAnsi="Times New Roman"/>
          <w:sz w:val="22"/>
          <w:szCs w:val="22"/>
        </w:rPr>
      </w:pPr>
      <w:r w:rsidRPr="00683A9B">
        <w:rPr>
          <w:rFonts w:ascii="Times New Roman" w:hAnsi="Times New Roman"/>
          <w:sz w:val="22"/>
          <w:szCs w:val="22"/>
        </w:rPr>
        <w:t xml:space="preserve">Evaluación y viabilidad económica del proyecto. </w:t>
      </w:r>
    </w:p>
    <w:p w:rsidR="00C30BBB" w:rsidRPr="00683A9B" w:rsidRDefault="00C30BBB" w:rsidP="00683A9B">
      <w:pPr>
        <w:pStyle w:val="Prrafodelista"/>
        <w:numPr>
          <w:ilvl w:val="0"/>
          <w:numId w:val="29"/>
        </w:numPr>
        <w:spacing w:before="100" w:beforeAutospacing="1" w:after="100" w:afterAutospacing="1"/>
        <w:ind w:left="426" w:hanging="426"/>
        <w:jc w:val="both"/>
        <w:rPr>
          <w:rFonts w:ascii="Times New Roman" w:hAnsi="Times New Roman"/>
          <w:sz w:val="22"/>
          <w:szCs w:val="22"/>
        </w:rPr>
      </w:pPr>
      <w:r w:rsidRPr="00683A9B">
        <w:rPr>
          <w:rFonts w:ascii="Times New Roman" w:hAnsi="Times New Roman"/>
          <w:sz w:val="22"/>
          <w:szCs w:val="22"/>
        </w:rPr>
        <w:t xml:space="preserve">Evaluación y viabilidad financiera del proyecto. </w:t>
      </w:r>
    </w:p>
    <w:p w:rsidR="00C30BBB" w:rsidRPr="00683A9B" w:rsidRDefault="00C30BBB" w:rsidP="00683A9B">
      <w:pPr>
        <w:pStyle w:val="Prrafodelista"/>
        <w:numPr>
          <w:ilvl w:val="0"/>
          <w:numId w:val="29"/>
        </w:numPr>
        <w:spacing w:before="100" w:beforeAutospacing="1" w:after="100" w:afterAutospacing="1"/>
        <w:ind w:left="426" w:hanging="426"/>
        <w:jc w:val="both"/>
        <w:rPr>
          <w:rFonts w:ascii="Times New Roman" w:hAnsi="Times New Roman"/>
          <w:sz w:val="22"/>
          <w:szCs w:val="22"/>
        </w:rPr>
      </w:pPr>
      <w:r w:rsidRPr="00683A9B">
        <w:rPr>
          <w:rFonts w:ascii="Times New Roman" w:hAnsi="Times New Roman"/>
          <w:sz w:val="22"/>
          <w:szCs w:val="22"/>
        </w:rPr>
        <w:t>Elegibilidad y racionalidad del presupuesto.</w:t>
      </w:r>
    </w:p>
    <w:p w:rsidR="00C30BBB" w:rsidRPr="00683A9B" w:rsidRDefault="00C30BBB" w:rsidP="00683A9B">
      <w:pPr>
        <w:pStyle w:val="Prrafodelista"/>
        <w:numPr>
          <w:ilvl w:val="0"/>
          <w:numId w:val="29"/>
        </w:numPr>
        <w:spacing w:before="100" w:beforeAutospacing="1" w:after="100" w:afterAutospacing="1"/>
        <w:ind w:left="426" w:hanging="426"/>
        <w:jc w:val="both"/>
        <w:rPr>
          <w:rFonts w:ascii="Times New Roman" w:hAnsi="Times New Roman"/>
          <w:sz w:val="22"/>
          <w:szCs w:val="22"/>
        </w:rPr>
      </w:pPr>
      <w:r w:rsidRPr="00683A9B">
        <w:rPr>
          <w:rFonts w:ascii="Times New Roman" w:hAnsi="Times New Roman"/>
          <w:sz w:val="22"/>
          <w:szCs w:val="22"/>
        </w:rPr>
        <w:t xml:space="preserve">Plan de trabajo definido y viable. </w:t>
      </w:r>
    </w:p>
    <w:p w:rsidR="00C30BBB" w:rsidRPr="00683A9B" w:rsidRDefault="00C30BBB" w:rsidP="00683A9B">
      <w:pPr>
        <w:pStyle w:val="Prrafodelista"/>
        <w:numPr>
          <w:ilvl w:val="0"/>
          <w:numId w:val="29"/>
        </w:numPr>
        <w:spacing w:before="100" w:beforeAutospacing="1" w:after="100" w:afterAutospacing="1"/>
        <w:ind w:left="426" w:hanging="426"/>
        <w:jc w:val="both"/>
        <w:rPr>
          <w:rFonts w:ascii="Times New Roman" w:hAnsi="Times New Roman"/>
          <w:sz w:val="22"/>
          <w:szCs w:val="22"/>
        </w:rPr>
      </w:pPr>
      <w:r w:rsidRPr="00683A9B">
        <w:rPr>
          <w:rFonts w:ascii="Times New Roman" w:hAnsi="Times New Roman"/>
          <w:sz w:val="22"/>
          <w:szCs w:val="22"/>
        </w:rPr>
        <w:t>Precisión en la definición de las etapas y tareas.</w:t>
      </w:r>
    </w:p>
    <w:p w:rsidR="00C30BBB" w:rsidRPr="00683A9B" w:rsidRDefault="00C30BBB" w:rsidP="00683A9B">
      <w:pPr>
        <w:pStyle w:val="Prrafodelista"/>
        <w:numPr>
          <w:ilvl w:val="0"/>
          <w:numId w:val="29"/>
        </w:numPr>
        <w:spacing w:before="100" w:beforeAutospacing="1" w:after="100" w:afterAutospacing="1"/>
        <w:ind w:left="426" w:hanging="426"/>
        <w:jc w:val="both"/>
        <w:rPr>
          <w:rFonts w:ascii="Times New Roman" w:hAnsi="Times New Roman"/>
          <w:sz w:val="22"/>
          <w:szCs w:val="22"/>
        </w:rPr>
      </w:pPr>
      <w:r w:rsidRPr="00683A9B">
        <w:rPr>
          <w:rFonts w:ascii="Times New Roman" w:hAnsi="Times New Roman"/>
          <w:sz w:val="22"/>
          <w:szCs w:val="22"/>
        </w:rPr>
        <w:t>Racionalidad del cronograma y de la secuencia entre etapas.</w:t>
      </w:r>
    </w:p>
    <w:p w:rsidR="00070007" w:rsidRPr="00683A9B" w:rsidRDefault="00070007" w:rsidP="00683A9B">
      <w:pPr>
        <w:pStyle w:val="Prrafodelista"/>
        <w:spacing w:before="100" w:beforeAutospacing="1" w:after="100" w:afterAutospacing="1"/>
        <w:ind w:left="426"/>
        <w:jc w:val="both"/>
        <w:rPr>
          <w:rFonts w:ascii="Times New Roman" w:hAnsi="Times New Roman"/>
          <w:sz w:val="22"/>
          <w:szCs w:val="22"/>
        </w:rPr>
      </w:pPr>
    </w:p>
    <w:p w:rsidR="00C30BBB" w:rsidRPr="00683A9B" w:rsidRDefault="00C30BBB" w:rsidP="00683A9B">
      <w:pPr>
        <w:spacing w:before="100" w:beforeAutospacing="1" w:after="100" w:afterAutospacing="1" w:line="240" w:lineRule="auto"/>
        <w:contextualSpacing/>
        <w:jc w:val="both"/>
        <w:rPr>
          <w:rFonts w:ascii="Times New Roman" w:eastAsia="Times New Roman" w:hAnsi="Times New Roman"/>
          <w:lang w:val="es-ES_tradnl" w:eastAsia="ja-JP"/>
        </w:rPr>
      </w:pPr>
      <w:r w:rsidRPr="00683A9B">
        <w:rPr>
          <w:rFonts w:ascii="Times New Roman" w:eastAsia="Times New Roman" w:hAnsi="Times New Roman"/>
          <w:lang w:val="es-ES_tradnl" w:eastAsia="ja-JP"/>
        </w:rPr>
        <w:t>Cabe resaltar que el operador estará facultado para:</w:t>
      </w:r>
    </w:p>
    <w:p w:rsidR="00C30BBB" w:rsidRPr="00683A9B" w:rsidRDefault="00C30BBB" w:rsidP="00683A9B">
      <w:pPr>
        <w:pStyle w:val="Prrafodelista"/>
        <w:numPr>
          <w:ilvl w:val="0"/>
          <w:numId w:val="28"/>
        </w:numPr>
        <w:spacing w:before="100" w:beforeAutospacing="1" w:after="100" w:afterAutospacing="1"/>
        <w:ind w:left="567" w:hanging="425"/>
        <w:jc w:val="both"/>
        <w:rPr>
          <w:rFonts w:ascii="Times New Roman" w:hAnsi="Times New Roman"/>
          <w:sz w:val="22"/>
          <w:szCs w:val="22"/>
        </w:rPr>
      </w:pPr>
      <w:r w:rsidRPr="00683A9B">
        <w:rPr>
          <w:rFonts w:ascii="Times New Roman" w:hAnsi="Times New Roman"/>
          <w:sz w:val="22"/>
          <w:szCs w:val="22"/>
        </w:rPr>
        <w:t>Modificar el presupuesto del proyecto, en el caso que se incluyeran gastos no pertinentes a los objetivos del proyecto o estos se encontraran sobre o sub dimensionados.</w:t>
      </w:r>
    </w:p>
    <w:p w:rsidR="00C30BBB" w:rsidRPr="00683A9B" w:rsidRDefault="00C30BBB" w:rsidP="00683A9B">
      <w:pPr>
        <w:pStyle w:val="Prrafodelista"/>
        <w:numPr>
          <w:ilvl w:val="0"/>
          <w:numId w:val="28"/>
        </w:numPr>
        <w:spacing w:before="100" w:beforeAutospacing="1" w:after="100" w:afterAutospacing="1"/>
        <w:ind w:left="567" w:hanging="425"/>
        <w:jc w:val="both"/>
        <w:rPr>
          <w:rFonts w:ascii="Times New Roman" w:hAnsi="Times New Roman"/>
          <w:sz w:val="22"/>
          <w:szCs w:val="22"/>
        </w:rPr>
      </w:pPr>
      <w:r w:rsidRPr="00683A9B">
        <w:rPr>
          <w:rFonts w:ascii="Times New Roman" w:hAnsi="Times New Roman"/>
          <w:sz w:val="22"/>
          <w:szCs w:val="22"/>
        </w:rPr>
        <w:t xml:space="preserve">De acuerdo a lo indicado anteriormente y a partir de lo establecido en el presente documento se debe revisar si existen gastos no elegibles. En este sentido el operador ante la presencia en el presupuesto de ítems no financiables, deberá darles de baja y proceder a recalcular el presupuesto. </w:t>
      </w:r>
    </w:p>
    <w:p w:rsidR="00C30BBB" w:rsidRPr="00683A9B" w:rsidRDefault="00C30BBB" w:rsidP="00683A9B">
      <w:pPr>
        <w:pStyle w:val="Prrafodelista"/>
        <w:numPr>
          <w:ilvl w:val="0"/>
          <w:numId w:val="28"/>
        </w:numPr>
        <w:spacing w:before="100" w:beforeAutospacing="1" w:after="100" w:afterAutospacing="1"/>
        <w:ind w:left="567" w:hanging="425"/>
        <w:jc w:val="both"/>
        <w:rPr>
          <w:rFonts w:ascii="Times New Roman" w:hAnsi="Times New Roman"/>
          <w:sz w:val="22"/>
          <w:szCs w:val="22"/>
        </w:rPr>
      </w:pPr>
      <w:r w:rsidRPr="00683A9B">
        <w:rPr>
          <w:rFonts w:ascii="Times New Roman" w:hAnsi="Times New Roman"/>
          <w:sz w:val="22"/>
          <w:szCs w:val="22"/>
        </w:rPr>
        <w:t>Calificar la probabilidad de ejecución exitosa y potencial de crecimiento en el mercado, desde el punto de vista de su consistencia interna, de la adecuada dotación de recursos y de las condiciones externas.</w:t>
      </w:r>
    </w:p>
    <w:p w:rsidR="00C30BBB" w:rsidRPr="00683A9B" w:rsidRDefault="00C30BBB" w:rsidP="00683A9B">
      <w:pPr>
        <w:pStyle w:val="Prrafodelista"/>
        <w:numPr>
          <w:ilvl w:val="0"/>
          <w:numId w:val="28"/>
        </w:numPr>
        <w:spacing w:before="100" w:beforeAutospacing="1" w:after="100" w:afterAutospacing="1"/>
        <w:ind w:left="567" w:hanging="425"/>
        <w:jc w:val="both"/>
        <w:rPr>
          <w:rFonts w:ascii="Times New Roman" w:hAnsi="Times New Roman"/>
          <w:sz w:val="22"/>
          <w:szCs w:val="22"/>
        </w:rPr>
      </w:pPr>
      <w:r w:rsidRPr="00683A9B">
        <w:rPr>
          <w:rFonts w:ascii="Times New Roman" w:hAnsi="Times New Roman"/>
          <w:sz w:val="22"/>
          <w:szCs w:val="22"/>
        </w:rPr>
        <w:t>En todos los casos, tanto de recomendación de aprobación o rechazo, el operador debe fundamentar claramente los motivos de su dictamen.</w:t>
      </w:r>
    </w:p>
    <w:p w:rsidR="00C30BBB" w:rsidRPr="00683A9B" w:rsidRDefault="00C30BBB" w:rsidP="00683A9B">
      <w:pPr>
        <w:spacing w:before="100" w:beforeAutospacing="1" w:after="100" w:afterAutospacing="1" w:line="240" w:lineRule="auto"/>
        <w:jc w:val="both"/>
        <w:rPr>
          <w:rFonts w:ascii="Times New Roman" w:hAnsi="Times New Roman"/>
        </w:rPr>
      </w:pPr>
      <w:r w:rsidRPr="00683A9B">
        <w:rPr>
          <w:rFonts w:ascii="Times New Roman" w:hAnsi="Times New Roman"/>
        </w:rPr>
        <w:lastRenderedPageBreak/>
        <w:t>Adicionalmente, las entidades de derecho privado deberán presentar la siguiente información al operador para su correspondiente revisión, validación para el proceso de evaluación según el caso:</w:t>
      </w:r>
    </w:p>
    <w:p w:rsidR="00C30BBB" w:rsidRPr="00683A9B" w:rsidRDefault="00C30BBB" w:rsidP="00683A9B">
      <w:pPr>
        <w:pStyle w:val="Prrafodelista"/>
        <w:widowControl w:val="0"/>
        <w:numPr>
          <w:ilvl w:val="0"/>
          <w:numId w:val="36"/>
        </w:numPr>
        <w:tabs>
          <w:tab w:val="left" w:pos="700"/>
        </w:tabs>
        <w:autoSpaceDE w:val="0"/>
        <w:autoSpaceDN w:val="0"/>
        <w:adjustRightInd w:val="0"/>
        <w:spacing w:after="0"/>
        <w:ind w:right="81"/>
        <w:jc w:val="both"/>
        <w:rPr>
          <w:rFonts w:ascii="Times New Roman" w:eastAsia="Calibri" w:hAnsi="Times New Roman"/>
          <w:color w:val="000000"/>
          <w:sz w:val="22"/>
          <w:szCs w:val="22"/>
          <w:u w:val="single"/>
          <w:lang w:val="es-ES" w:eastAsia="en-US"/>
        </w:rPr>
      </w:pPr>
      <w:r w:rsidRPr="00683A9B">
        <w:rPr>
          <w:rFonts w:ascii="Times New Roman" w:eastAsia="Calibri" w:hAnsi="Times New Roman"/>
          <w:color w:val="000000"/>
          <w:sz w:val="22"/>
          <w:szCs w:val="22"/>
          <w:u w:val="single"/>
          <w:lang w:val="es-ES" w:eastAsia="en-US"/>
        </w:rPr>
        <w:t>Para Personas Jurídicas:</w:t>
      </w:r>
    </w:p>
    <w:p w:rsidR="00C30BBB" w:rsidRPr="00683A9B" w:rsidRDefault="00C30BBB" w:rsidP="00683A9B">
      <w:pPr>
        <w:pStyle w:val="Prrafodelista"/>
        <w:widowControl w:val="0"/>
        <w:tabs>
          <w:tab w:val="left" w:pos="700"/>
        </w:tabs>
        <w:autoSpaceDE w:val="0"/>
        <w:autoSpaceDN w:val="0"/>
        <w:adjustRightInd w:val="0"/>
        <w:spacing w:after="0"/>
        <w:ind w:left="1200" w:right="81"/>
        <w:jc w:val="both"/>
        <w:rPr>
          <w:rFonts w:ascii="Times New Roman" w:eastAsia="Calibri" w:hAnsi="Times New Roman"/>
          <w:color w:val="000000"/>
          <w:sz w:val="22"/>
          <w:szCs w:val="22"/>
          <w:u w:val="single"/>
          <w:lang w:val="es-ES" w:eastAsia="en-US"/>
        </w:rPr>
      </w:pPr>
    </w:p>
    <w:p w:rsidR="00C30BBB" w:rsidRPr="00683A9B" w:rsidRDefault="00C30BBB" w:rsidP="00683A9B">
      <w:pPr>
        <w:widowControl w:val="0"/>
        <w:tabs>
          <w:tab w:val="left" w:pos="1400"/>
        </w:tabs>
        <w:autoSpaceDE w:val="0"/>
        <w:autoSpaceDN w:val="0"/>
        <w:adjustRightInd w:val="0"/>
        <w:spacing w:after="0" w:line="240" w:lineRule="auto"/>
        <w:ind w:left="1078"/>
        <w:jc w:val="both"/>
        <w:rPr>
          <w:rFonts w:ascii="Times New Roman" w:hAnsi="Times New Roman"/>
          <w:color w:val="000000"/>
          <w:lang w:val="es-ES"/>
        </w:rPr>
      </w:pPr>
      <w:r w:rsidRPr="00683A9B">
        <w:rPr>
          <w:rFonts w:ascii="Times New Roman" w:hAnsi="Times New Roman"/>
          <w:color w:val="000000"/>
          <w:lang w:val="es-ES"/>
        </w:rPr>
        <w:t xml:space="preserve">- </w:t>
      </w:r>
      <w:r w:rsidRPr="00683A9B">
        <w:rPr>
          <w:rFonts w:ascii="Times New Roman" w:hAnsi="Times New Roman"/>
          <w:color w:val="000000"/>
          <w:lang w:val="es-ES"/>
        </w:rPr>
        <w:tab/>
        <w:t xml:space="preserve">Copia del estatuto de constitución de la compañía. </w:t>
      </w:r>
    </w:p>
    <w:p w:rsidR="00C30BBB" w:rsidRPr="00683A9B" w:rsidRDefault="00C30BBB" w:rsidP="00683A9B">
      <w:pPr>
        <w:widowControl w:val="0"/>
        <w:tabs>
          <w:tab w:val="left" w:pos="1400"/>
        </w:tabs>
        <w:autoSpaceDE w:val="0"/>
        <w:autoSpaceDN w:val="0"/>
        <w:adjustRightInd w:val="0"/>
        <w:spacing w:after="0" w:line="240" w:lineRule="auto"/>
        <w:ind w:left="1419" w:right="81" w:hanging="341"/>
        <w:jc w:val="both"/>
        <w:rPr>
          <w:rFonts w:ascii="Times New Roman" w:hAnsi="Times New Roman"/>
          <w:color w:val="000000"/>
          <w:lang w:val="es-ES"/>
        </w:rPr>
      </w:pPr>
      <w:r w:rsidRPr="00683A9B">
        <w:rPr>
          <w:rFonts w:ascii="Times New Roman" w:hAnsi="Times New Roman"/>
          <w:color w:val="000000"/>
          <w:lang w:val="es-ES"/>
        </w:rPr>
        <w:t xml:space="preserve">- </w:t>
      </w:r>
      <w:r w:rsidRPr="00683A9B">
        <w:rPr>
          <w:rFonts w:ascii="Times New Roman" w:hAnsi="Times New Roman"/>
          <w:color w:val="000000"/>
          <w:lang w:val="es-ES"/>
        </w:rPr>
        <w:tab/>
        <w:t xml:space="preserve">Copia del nombramiento del representante legal. </w:t>
      </w:r>
    </w:p>
    <w:p w:rsidR="00C30BBB" w:rsidRPr="00683A9B" w:rsidRDefault="00C30BBB" w:rsidP="00683A9B">
      <w:pPr>
        <w:widowControl w:val="0"/>
        <w:tabs>
          <w:tab w:val="left" w:pos="1400"/>
        </w:tabs>
        <w:autoSpaceDE w:val="0"/>
        <w:autoSpaceDN w:val="0"/>
        <w:adjustRightInd w:val="0"/>
        <w:spacing w:after="0" w:line="240" w:lineRule="auto"/>
        <w:ind w:left="1419" w:right="81" w:hanging="341"/>
        <w:jc w:val="both"/>
        <w:rPr>
          <w:rFonts w:ascii="Times New Roman" w:hAnsi="Times New Roman"/>
          <w:color w:val="000000"/>
          <w:lang w:val="es-ES"/>
        </w:rPr>
      </w:pPr>
      <w:r w:rsidRPr="00683A9B">
        <w:rPr>
          <w:rFonts w:ascii="Times New Roman" w:hAnsi="Times New Roman"/>
          <w:color w:val="000000"/>
          <w:lang w:val="es-ES"/>
        </w:rPr>
        <w:t xml:space="preserve">- </w:t>
      </w:r>
      <w:r w:rsidRPr="00683A9B">
        <w:rPr>
          <w:rFonts w:ascii="Times New Roman" w:hAnsi="Times New Roman"/>
          <w:color w:val="000000"/>
          <w:lang w:val="es-ES"/>
        </w:rPr>
        <w:tab/>
        <w:t>Si la presentación es firmada por un apoderado, copia del poder que lo acredite como tal</w:t>
      </w:r>
      <w:r w:rsidR="00EC27A5" w:rsidRPr="00683A9B">
        <w:rPr>
          <w:rFonts w:ascii="Times New Roman" w:hAnsi="Times New Roman"/>
          <w:color w:val="000000"/>
          <w:lang w:val="es-ES"/>
        </w:rPr>
        <w:t>,</w:t>
      </w:r>
      <w:r w:rsidRPr="00683A9B">
        <w:rPr>
          <w:rFonts w:ascii="Times New Roman" w:hAnsi="Times New Roman"/>
          <w:color w:val="000000"/>
          <w:lang w:val="es-ES"/>
        </w:rPr>
        <w:t xml:space="preserve"> certificado por notario público autorizado.</w:t>
      </w:r>
    </w:p>
    <w:p w:rsidR="00C30BBB" w:rsidRPr="00683A9B" w:rsidRDefault="00C30BBB" w:rsidP="00683A9B">
      <w:pPr>
        <w:widowControl w:val="0"/>
        <w:tabs>
          <w:tab w:val="left" w:pos="1400"/>
        </w:tabs>
        <w:autoSpaceDE w:val="0"/>
        <w:autoSpaceDN w:val="0"/>
        <w:adjustRightInd w:val="0"/>
        <w:spacing w:after="0" w:line="240" w:lineRule="auto"/>
        <w:ind w:left="1078"/>
        <w:jc w:val="both"/>
        <w:rPr>
          <w:rFonts w:ascii="Times New Roman" w:hAnsi="Times New Roman"/>
          <w:color w:val="000000"/>
          <w:lang w:val="es-ES"/>
        </w:rPr>
      </w:pPr>
      <w:r w:rsidRPr="00683A9B">
        <w:rPr>
          <w:rFonts w:ascii="Times New Roman" w:hAnsi="Times New Roman"/>
          <w:color w:val="000000"/>
          <w:lang w:val="es-ES"/>
        </w:rPr>
        <w:t xml:space="preserve">- </w:t>
      </w:r>
      <w:r w:rsidRPr="00683A9B">
        <w:rPr>
          <w:rFonts w:ascii="Times New Roman" w:hAnsi="Times New Roman"/>
          <w:color w:val="000000"/>
          <w:lang w:val="es-ES"/>
        </w:rPr>
        <w:tab/>
        <w:t>Copia de RUC activo.</w:t>
      </w:r>
    </w:p>
    <w:p w:rsidR="00C30BBB" w:rsidRPr="00683A9B" w:rsidRDefault="00C30BBB" w:rsidP="00683A9B">
      <w:pPr>
        <w:widowControl w:val="0"/>
        <w:tabs>
          <w:tab w:val="left" w:pos="1400"/>
        </w:tabs>
        <w:autoSpaceDE w:val="0"/>
        <w:autoSpaceDN w:val="0"/>
        <w:adjustRightInd w:val="0"/>
        <w:spacing w:after="0" w:line="240" w:lineRule="auto"/>
        <w:ind w:left="1419" w:right="80" w:hanging="341"/>
        <w:jc w:val="both"/>
        <w:rPr>
          <w:rFonts w:ascii="Times New Roman" w:hAnsi="Times New Roman"/>
          <w:color w:val="000000"/>
          <w:lang w:val="es-ES"/>
        </w:rPr>
      </w:pPr>
      <w:r w:rsidRPr="00683A9B">
        <w:rPr>
          <w:rFonts w:ascii="Times New Roman" w:hAnsi="Times New Roman"/>
          <w:color w:val="000000"/>
          <w:lang w:val="es-ES"/>
        </w:rPr>
        <w:t xml:space="preserve">- </w:t>
      </w:r>
      <w:r w:rsidRPr="00683A9B">
        <w:rPr>
          <w:rFonts w:ascii="Times New Roman" w:hAnsi="Times New Roman"/>
          <w:color w:val="000000"/>
          <w:lang w:val="es-ES"/>
        </w:rPr>
        <w:tab/>
        <w:t>Decla</w:t>
      </w:r>
      <w:r w:rsidR="009E5E9F" w:rsidRPr="00683A9B">
        <w:rPr>
          <w:rFonts w:ascii="Times New Roman" w:hAnsi="Times New Roman"/>
          <w:color w:val="000000"/>
          <w:lang w:val="es-ES"/>
        </w:rPr>
        <w:t>ración jurada de empresas v</w:t>
      </w:r>
      <w:r w:rsidRPr="00683A9B">
        <w:rPr>
          <w:rFonts w:ascii="Times New Roman" w:hAnsi="Times New Roman"/>
          <w:color w:val="000000"/>
          <w:lang w:val="es-ES"/>
        </w:rPr>
        <w:t>inculadas firmada por representante y con firma certificada por notario.</w:t>
      </w:r>
    </w:p>
    <w:p w:rsidR="00C30BBB" w:rsidRPr="00683A9B" w:rsidRDefault="00C30BBB" w:rsidP="00683A9B">
      <w:pPr>
        <w:widowControl w:val="0"/>
        <w:tabs>
          <w:tab w:val="left" w:pos="1400"/>
        </w:tabs>
        <w:autoSpaceDE w:val="0"/>
        <w:autoSpaceDN w:val="0"/>
        <w:adjustRightInd w:val="0"/>
        <w:spacing w:after="0" w:line="240" w:lineRule="auto"/>
        <w:ind w:left="1419" w:right="78" w:hanging="341"/>
        <w:jc w:val="both"/>
        <w:rPr>
          <w:rFonts w:ascii="Times New Roman" w:hAnsi="Times New Roman"/>
          <w:color w:val="000000"/>
          <w:lang w:val="es-ES"/>
        </w:rPr>
      </w:pPr>
      <w:r w:rsidRPr="00683A9B">
        <w:rPr>
          <w:rFonts w:ascii="Times New Roman" w:hAnsi="Times New Roman"/>
          <w:color w:val="000000"/>
          <w:lang w:val="es-ES"/>
        </w:rPr>
        <w:t xml:space="preserve">- </w:t>
      </w:r>
      <w:r w:rsidRPr="00683A9B">
        <w:rPr>
          <w:rFonts w:ascii="Times New Roman" w:hAnsi="Times New Roman"/>
          <w:color w:val="000000"/>
          <w:lang w:val="es-ES"/>
        </w:rPr>
        <w:tab/>
        <w:t>Últimos tres balances presentados a la Superintendencia de Compañías. Copia de las tres últimas declaraciones de impuesto a la renta realizadas en el SRI</w:t>
      </w:r>
      <w:r w:rsidR="00EC27A5" w:rsidRPr="00683A9B">
        <w:rPr>
          <w:rFonts w:ascii="Times New Roman" w:hAnsi="Times New Roman"/>
          <w:color w:val="000000"/>
          <w:lang w:val="es-ES"/>
        </w:rPr>
        <w:t xml:space="preserve"> (de ser el caso)</w:t>
      </w:r>
      <w:r w:rsidRPr="00683A9B">
        <w:rPr>
          <w:rFonts w:ascii="Times New Roman" w:hAnsi="Times New Roman"/>
          <w:color w:val="000000"/>
          <w:lang w:val="es-ES"/>
        </w:rPr>
        <w:t>.</w:t>
      </w:r>
    </w:p>
    <w:p w:rsidR="00C30BBB" w:rsidRPr="00683A9B" w:rsidRDefault="00C30BBB" w:rsidP="00683A9B">
      <w:pPr>
        <w:widowControl w:val="0"/>
        <w:tabs>
          <w:tab w:val="left" w:pos="1400"/>
        </w:tabs>
        <w:autoSpaceDE w:val="0"/>
        <w:autoSpaceDN w:val="0"/>
        <w:adjustRightInd w:val="0"/>
        <w:spacing w:after="0" w:line="240" w:lineRule="auto"/>
        <w:ind w:left="1419" w:right="74" w:hanging="341"/>
        <w:jc w:val="both"/>
        <w:rPr>
          <w:rFonts w:ascii="Times New Roman" w:hAnsi="Times New Roman"/>
          <w:color w:val="000000"/>
          <w:lang w:val="es-ES"/>
        </w:rPr>
      </w:pPr>
      <w:r w:rsidRPr="00683A9B">
        <w:rPr>
          <w:rFonts w:ascii="Times New Roman" w:hAnsi="Times New Roman"/>
          <w:color w:val="000000"/>
          <w:lang w:val="es-ES"/>
        </w:rPr>
        <w:t xml:space="preserve">- </w:t>
      </w:r>
      <w:r w:rsidRPr="00683A9B">
        <w:rPr>
          <w:rFonts w:ascii="Times New Roman" w:hAnsi="Times New Roman"/>
          <w:color w:val="000000"/>
          <w:lang w:val="es-ES"/>
        </w:rPr>
        <w:tab/>
        <w:t>Si existe vinculación societaria con otras empresas, de acuerdo al porcentaje de participación en la vinculación se debe presentar la siguiente documentación:</w:t>
      </w:r>
    </w:p>
    <w:p w:rsidR="00C30BBB" w:rsidRPr="00683A9B" w:rsidRDefault="00C30BBB" w:rsidP="00683A9B">
      <w:pPr>
        <w:widowControl w:val="0"/>
        <w:tabs>
          <w:tab w:val="left" w:pos="1400"/>
        </w:tabs>
        <w:autoSpaceDE w:val="0"/>
        <w:autoSpaceDN w:val="0"/>
        <w:adjustRightInd w:val="0"/>
        <w:spacing w:after="0" w:line="240" w:lineRule="auto"/>
        <w:ind w:left="1419" w:right="74" w:hanging="341"/>
        <w:jc w:val="both"/>
        <w:rPr>
          <w:rFonts w:ascii="Times New Roman" w:hAnsi="Times New Roman"/>
          <w:color w:val="000000"/>
          <w:lang w:val="es-ES"/>
        </w:rPr>
      </w:pPr>
    </w:p>
    <w:p w:rsidR="00C30BBB" w:rsidRPr="00683A9B" w:rsidRDefault="00C30BBB" w:rsidP="00683A9B">
      <w:pPr>
        <w:pStyle w:val="Prrafodelista"/>
        <w:widowControl w:val="0"/>
        <w:numPr>
          <w:ilvl w:val="2"/>
          <w:numId w:val="35"/>
        </w:numPr>
        <w:tabs>
          <w:tab w:val="left" w:pos="2080"/>
          <w:tab w:val="left" w:pos="3240"/>
          <w:tab w:val="left" w:pos="6880"/>
          <w:tab w:val="left" w:pos="7440"/>
        </w:tabs>
        <w:autoSpaceDE w:val="0"/>
        <w:autoSpaceDN w:val="0"/>
        <w:adjustRightInd w:val="0"/>
        <w:spacing w:after="0"/>
        <w:ind w:left="2127" w:right="76" w:hanging="147"/>
        <w:jc w:val="both"/>
        <w:rPr>
          <w:rFonts w:ascii="Times New Roman" w:eastAsia="Calibri" w:hAnsi="Times New Roman"/>
          <w:color w:val="000000"/>
          <w:sz w:val="22"/>
          <w:szCs w:val="22"/>
          <w:lang w:val="es-ES" w:eastAsia="en-US"/>
        </w:rPr>
      </w:pPr>
      <w:r w:rsidRPr="00683A9B">
        <w:rPr>
          <w:rFonts w:ascii="Times New Roman" w:eastAsia="Calibri" w:hAnsi="Times New Roman"/>
          <w:color w:val="000000"/>
          <w:sz w:val="22"/>
          <w:szCs w:val="22"/>
          <w:lang w:val="es-ES" w:eastAsia="en-US"/>
        </w:rPr>
        <w:t xml:space="preserve">Participación societaria </w:t>
      </w:r>
      <w:r w:rsidR="00720DE8" w:rsidRPr="00683A9B">
        <w:rPr>
          <w:rFonts w:ascii="Times New Roman" w:eastAsia="Calibri" w:hAnsi="Times New Roman"/>
          <w:color w:val="000000"/>
          <w:sz w:val="22"/>
          <w:szCs w:val="22"/>
          <w:lang w:val="es-ES" w:eastAsia="en-US"/>
        </w:rPr>
        <w:t>igual o mayor al 25</w:t>
      </w:r>
      <w:r w:rsidRPr="00683A9B">
        <w:rPr>
          <w:rFonts w:ascii="Times New Roman" w:eastAsia="Calibri" w:hAnsi="Times New Roman"/>
          <w:color w:val="000000"/>
          <w:sz w:val="22"/>
          <w:szCs w:val="22"/>
          <w:lang w:val="es-ES" w:eastAsia="en-US"/>
        </w:rPr>
        <w:t>%, deberán presentar los tres últimos Balance</w:t>
      </w:r>
      <w:r w:rsidR="00720DE8" w:rsidRPr="00683A9B">
        <w:rPr>
          <w:rFonts w:ascii="Times New Roman" w:eastAsia="Calibri" w:hAnsi="Times New Roman"/>
          <w:color w:val="000000"/>
          <w:sz w:val="22"/>
          <w:szCs w:val="22"/>
          <w:lang w:val="es-ES" w:eastAsia="en-US"/>
        </w:rPr>
        <w:t>s</w:t>
      </w:r>
      <w:r w:rsidRPr="00683A9B">
        <w:rPr>
          <w:rFonts w:ascii="Times New Roman" w:eastAsia="Calibri" w:hAnsi="Times New Roman"/>
          <w:color w:val="000000"/>
          <w:sz w:val="22"/>
          <w:szCs w:val="22"/>
          <w:lang w:val="es-ES" w:eastAsia="en-US"/>
        </w:rPr>
        <w:t xml:space="preserve"> Generales Auditados de las empresas relacionadas.</w:t>
      </w:r>
    </w:p>
    <w:p w:rsidR="00C30BBB" w:rsidRPr="00683A9B" w:rsidRDefault="00C30BBB" w:rsidP="00683A9B">
      <w:pPr>
        <w:pStyle w:val="Prrafodelista"/>
        <w:widowControl w:val="0"/>
        <w:tabs>
          <w:tab w:val="left" w:pos="2080"/>
          <w:tab w:val="left" w:pos="3240"/>
          <w:tab w:val="left" w:pos="6880"/>
          <w:tab w:val="left" w:pos="7440"/>
        </w:tabs>
        <w:autoSpaceDE w:val="0"/>
        <w:autoSpaceDN w:val="0"/>
        <w:adjustRightInd w:val="0"/>
        <w:spacing w:after="0"/>
        <w:ind w:left="2160" w:right="76"/>
        <w:jc w:val="both"/>
        <w:rPr>
          <w:rFonts w:ascii="Times New Roman" w:eastAsia="Calibri" w:hAnsi="Times New Roman"/>
          <w:color w:val="000000"/>
          <w:sz w:val="22"/>
          <w:szCs w:val="22"/>
          <w:lang w:val="es-ES" w:eastAsia="en-US"/>
        </w:rPr>
      </w:pPr>
    </w:p>
    <w:p w:rsidR="00C30BBB" w:rsidRPr="00683A9B" w:rsidRDefault="00C30BBB" w:rsidP="00683A9B">
      <w:pPr>
        <w:pStyle w:val="Prrafodelista"/>
        <w:widowControl w:val="0"/>
        <w:numPr>
          <w:ilvl w:val="2"/>
          <w:numId w:val="35"/>
        </w:numPr>
        <w:tabs>
          <w:tab w:val="left" w:pos="2080"/>
          <w:tab w:val="left" w:pos="3700"/>
          <w:tab w:val="left" w:pos="4140"/>
          <w:tab w:val="left" w:pos="4620"/>
          <w:tab w:val="left" w:pos="5740"/>
          <w:tab w:val="left" w:pos="7000"/>
          <w:tab w:val="left" w:pos="7640"/>
          <w:tab w:val="left" w:pos="8660"/>
        </w:tabs>
        <w:autoSpaceDE w:val="0"/>
        <w:autoSpaceDN w:val="0"/>
        <w:adjustRightInd w:val="0"/>
        <w:spacing w:after="0"/>
        <w:ind w:right="76"/>
        <w:jc w:val="both"/>
        <w:rPr>
          <w:rFonts w:ascii="Times New Roman" w:eastAsia="Calibri" w:hAnsi="Times New Roman"/>
          <w:color w:val="000000"/>
          <w:sz w:val="22"/>
          <w:szCs w:val="22"/>
          <w:lang w:val="es-ES" w:eastAsia="en-US"/>
        </w:rPr>
      </w:pPr>
      <w:r w:rsidRPr="00683A9B">
        <w:rPr>
          <w:rFonts w:ascii="Times New Roman" w:eastAsia="Calibri" w:hAnsi="Times New Roman"/>
          <w:color w:val="000000"/>
          <w:sz w:val="22"/>
          <w:szCs w:val="22"/>
          <w:lang w:val="es-ES" w:eastAsia="en-US"/>
        </w:rPr>
        <w:t xml:space="preserve"> Participación en la vinculación menor </w:t>
      </w:r>
      <w:r w:rsidR="00720DE8" w:rsidRPr="00683A9B">
        <w:rPr>
          <w:rFonts w:ascii="Times New Roman" w:eastAsia="Calibri" w:hAnsi="Times New Roman"/>
          <w:color w:val="000000"/>
          <w:sz w:val="22"/>
          <w:szCs w:val="22"/>
          <w:lang w:val="es-ES" w:eastAsia="en-US"/>
        </w:rPr>
        <w:t>al 25</w:t>
      </w:r>
      <w:r w:rsidRPr="00683A9B">
        <w:rPr>
          <w:rFonts w:ascii="Times New Roman" w:eastAsia="Calibri" w:hAnsi="Times New Roman"/>
          <w:color w:val="000000"/>
          <w:sz w:val="22"/>
          <w:szCs w:val="22"/>
          <w:lang w:val="es-ES" w:eastAsia="en-US"/>
        </w:rPr>
        <w:t>%, NO debe presentar documentación de las empresas vinculadas. Sólo in</w:t>
      </w:r>
      <w:r w:rsidR="009B7E52" w:rsidRPr="00683A9B">
        <w:rPr>
          <w:rFonts w:ascii="Times New Roman" w:eastAsia="Calibri" w:hAnsi="Times New Roman"/>
          <w:color w:val="000000"/>
          <w:sz w:val="22"/>
          <w:szCs w:val="22"/>
          <w:lang w:val="es-ES" w:eastAsia="en-US"/>
        </w:rPr>
        <w:t>formar la participación en una declaración j</w:t>
      </w:r>
      <w:r w:rsidRPr="00683A9B">
        <w:rPr>
          <w:rFonts w:ascii="Times New Roman" w:eastAsia="Calibri" w:hAnsi="Times New Roman"/>
          <w:color w:val="000000"/>
          <w:sz w:val="22"/>
          <w:szCs w:val="22"/>
          <w:lang w:val="es-ES" w:eastAsia="en-US"/>
        </w:rPr>
        <w:t>uramentada</w:t>
      </w:r>
      <w:r w:rsidR="00A72583" w:rsidRPr="00683A9B">
        <w:rPr>
          <w:rFonts w:ascii="Times New Roman" w:eastAsia="Calibri" w:hAnsi="Times New Roman"/>
          <w:color w:val="000000"/>
          <w:sz w:val="22"/>
          <w:szCs w:val="22"/>
          <w:lang w:val="es-ES" w:eastAsia="en-US"/>
        </w:rPr>
        <w:t xml:space="preserve"> de empresas vinculadas</w:t>
      </w:r>
      <w:r w:rsidRPr="00683A9B">
        <w:rPr>
          <w:rFonts w:ascii="Times New Roman" w:eastAsia="Calibri" w:hAnsi="Times New Roman"/>
          <w:color w:val="000000"/>
          <w:sz w:val="22"/>
          <w:szCs w:val="22"/>
          <w:lang w:val="es-ES" w:eastAsia="en-US"/>
        </w:rPr>
        <w:t xml:space="preserve">. </w:t>
      </w:r>
    </w:p>
    <w:p w:rsidR="00C30BBB" w:rsidRPr="00683A9B" w:rsidRDefault="00C30BBB" w:rsidP="00683A9B">
      <w:pPr>
        <w:pStyle w:val="Prrafodelista"/>
        <w:jc w:val="both"/>
        <w:rPr>
          <w:rFonts w:ascii="Times New Roman" w:eastAsia="Calibri" w:hAnsi="Times New Roman"/>
          <w:color w:val="000000"/>
          <w:sz w:val="22"/>
          <w:szCs w:val="22"/>
          <w:highlight w:val="yellow"/>
          <w:lang w:val="es-ES" w:eastAsia="en-US"/>
        </w:rPr>
      </w:pPr>
    </w:p>
    <w:p w:rsidR="009B7E52" w:rsidRPr="00683A9B" w:rsidRDefault="009B7E52" w:rsidP="00683A9B">
      <w:pPr>
        <w:pStyle w:val="Prrafodelista"/>
        <w:widowControl w:val="0"/>
        <w:numPr>
          <w:ilvl w:val="2"/>
          <w:numId w:val="35"/>
        </w:numPr>
        <w:tabs>
          <w:tab w:val="left" w:pos="2080"/>
          <w:tab w:val="left" w:pos="3700"/>
          <w:tab w:val="left" w:pos="4140"/>
          <w:tab w:val="left" w:pos="4620"/>
          <w:tab w:val="left" w:pos="5740"/>
          <w:tab w:val="left" w:pos="7000"/>
          <w:tab w:val="left" w:pos="7640"/>
          <w:tab w:val="left" w:pos="8660"/>
        </w:tabs>
        <w:autoSpaceDE w:val="0"/>
        <w:autoSpaceDN w:val="0"/>
        <w:adjustRightInd w:val="0"/>
        <w:spacing w:after="0"/>
        <w:ind w:left="2127" w:right="76" w:hanging="142"/>
        <w:jc w:val="both"/>
        <w:rPr>
          <w:rFonts w:ascii="Times New Roman" w:eastAsia="Calibri" w:hAnsi="Times New Roman"/>
          <w:color w:val="000000"/>
          <w:sz w:val="22"/>
          <w:szCs w:val="22"/>
          <w:lang w:val="es-ES" w:eastAsia="en-US"/>
        </w:rPr>
      </w:pPr>
      <w:r w:rsidRPr="00683A9B">
        <w:rPr>
          <w:rFonts w:ascii="Times New Roman" w:eastAsia="Calibri" w:hAnsi="Times New Roman"/>
          <w:color w:val="000000"/>
          <w:sz w:val="22"/>
          <w:szCs w:val="22"/>
          <w:lang w:val="es-ES" w:eastAsia="en-US"/>
        </w:rPr>
        <w:t>En los casos de que los b</w:t>
      </w:r>
      <w:r w:rsidR="00C30BBB" w:rsidRPr="00683A9B">
        <w:rPr>
          <w:rFonts w:ascii="Times New Roman" w:eastAsia="Calibri" w:hAnsi="Times New Roman"/>
          <w:color w:val="000000"/>
          <w:sz w:val="22"/>
          <w:szCs w:val="22"/>
          <w:lang w:val="es-ES" w:eastAsia="en-US"/>
        </w:rPr>
        <w:t>alances c</w:t>
      </w:r>
      <w:r w:rsidRPr="00683A9B">
        <w:rPr>
          <w:rFonts w:ascii="Times New Roman" w:eastAsia="Calibri" w:hAnsi="Times New Roman"/>
          <w:color w:val="000000"/>
          <w:sz w:val="22"/>
          <w:szCs w:val="22"/>
          <w:lang w:val="es-ES" w:eastAsia="en-US"/>
        </w:rPr>
        <w:t>orrespondan a empresas e</w:t>
      </w:r>
      <w:r w:rsidR="00C30BBB" w:rsidRPr="00683A9B">
        <w:rPr>
          <w:rFonts w:ascii="Times New Roman" w:eastAsia="Calibri" w:hAnsi="Times New Roman"/>
          <w:color w:val="000000"/>
          <w:sz w:val="22"/>
          <w:szCs w:val="22"/>
          <w:lang w:val="es-ES" w:eastAsia="en-US"/>
        </w:rPr>
        <w:t xml:space="preserve">xtranjeras, por vinculación societaria, a los efectos  de  que  sean </w:t>
      </w:r>
      <w:r w:rsidRPr="00683A9B">
        <w:rPr>
          <w:rFonts w:ascii="Times New Roman" w:eastAsia="Calibri" w:hAnsi="Times New Roman"/>
          <w:color w:val="000000"/>
          <w:sz w:val="22"/>
          <w:szCs w:val="22"/>
          <w:lang w:val="es-ES" w:eastAsia="en-US"/>
        </w:rPr>
        <w:t xml:space="preserve"> válidos  en  el  país,  deben </w:t>
      </w:r>
      <w:r w:rsidR="00FD1ED8" w:rsidRPr="00683A9B">
        <w:rPr>
          <w:rFonts w:ascii="Times New Roman" w:eastAsia="Calibri" w:hAnsi="Times New Roman"/>
          <w:color w:val="000000"/>
          <w:sz w:val="22"/>
          <w:szCs w:val="22"/>
          <w:lang w:val="es-ES" w:eastAsia="en-US"/>
        </w:rPr>
        <w:t>estar las firmas  del contador c</w:t>
      </w:r>
      <w:r w:rsidR="00C30BBB" w:rsidRPr="00683A9B">
        <w:rPr>
          <w:rFonts w:ascii="Times New Roman" w:eastAsia="Calibri" w:hAnsi="Times New Roman"/>
          <w:color w:val="000000"/>
          <w:sz w:val="22"/>
          <w:szCs w:val="22"/>
          <w:lang w:val="es-ES" w:eastAsia="en-US"/>
        </w:rPr>
        <w:t>ertificante</w:t>
      </w:r>
      <w:r w:rsidRPr="00683A9B">
        <w:rPr>
          <w:rFonts w:ascii="Times New Roman" w:eastAsia="Calibri" w:hAnsi="Times New Roman"/>
          <w:color w:val="000000"/>
          <w:sz w:val="22"/>
          <w:szCs w:val="22"/>
          <w:lang w:val="es-ES" w:eastAsia="en-US"/>
        </w:rPr>
        <w:t>,</w:t>
      </w:r>
      <w:r w:rsidR="00C30BBB" w:rsidRPr="00683A9B">
        <w:rPr>
          <w:rFonts w:ascii="Times New Roman" w:eastAsia="Calibri" w:hAnsi="Times New Roman"/>
          <w:color w:val="000000"/>
          <w:sz w:val="22"/>
          <w:szCs w:val="22"/>
          <w:lang w:val="es-ES" w:eastAsia="en-US"/>
        </w:rPr>
        <w:t xml:space="preserve"> legalizadas, certificadas o</w:t>
      </w:r>
      <w:r w:rsidRPr="00683A9B">
        <w:rPr>
          <w:rFonts w:ascii="Times New Roman" w:eastAsia="Calibri" w:hAnsi="Times New Roman"/>
          <w:color w:val="000000"/>
          <w:sz w:val="22"/>
          <w:szCs w:val="22"/>
          <w:lang w:val="es-ES" w:eastAsia="en-US"/>
        </w:rPr>
        <w:t xml:space="preserve"> apostilladas por el consulado del Ecuador en el exterior. </w:t>
      </w:r>
      <w:r w:rsidR="00C30BBB" w:rsidRPr="00683A9B">
        <w:rPr>
          <w:rFonts w:ascii="Times New Roman" w:eastAsia="Calibri" w:hAnsi="Times New Roman"/>
          <w:color w:val="000000"/>
          <w:sz w:val="22"/>
          <w:szCs w:val="22"/>
          <w:lang w:val="es-ES" w:eastAsia="en-US"/>
        </w:rPr>
        <w:t xml:space="preserve"> </w:t>
      </w:r>
    </w:p>
    <w:p w:rsidR="009B7E52" w:rsidRPr="00683A9B" w:rsidRDefault="009B7E52" w:rsidP="00683A9B">
      <w:pPr>
        <w:pStyle w:val="Prrafodelista"/>
        <w:widowControl w:val="0"/>
        <w:tabs>
          <w:tab w:val="left" w:pos="2080"/>
          <w:tab w:val="left" w:pos="3700"/>
          <w:tab w:val="left" w:pos="4140"/>
          <w:tab w:val="left" w:pos="4620"/>
          <w:tab w:val="left" w:pos="5740"/>
          <w:tab w:val="left" w:pos="7000"/>
          <w:tab w:val="left" w:pos="7640"/>
          <w:tab w:val="left" w:pos="8660"/>
        </w:tabs>
        <w:autoSpaceDE w:val="0"/>
        <w:autoSpaceDN w:val="0"/>
        <w:adjustRightInd w:val="0"/>
        <w:spacing w:after="0"/>
        <w:ind w:left="2127" w:right="76"/>
        <w:jc w:val="both"/>
        <w:rPr>
          <w:rFonts w:ascii="Times New Roman" w:eastAsia="Calibri" w:hAnsi="Times New Roman"/>
          <w:color w:val="000000"/>
          <w:sz w:val="22"/>
          <w:szCs w:val="22"/>
          <w:lang w:val="es-ES" w:eastAsia="en-US"/>
        </w:rPr>
      </w:pPr>
    </w:p>
    <w:p w:rsidR="00C30BBB" w:rsidRPr="00683A9B" w:rsidRDefault="00C30BBB" w:rsidP="00683A9B">
      <w:pPr>
        <w:pStyle w:val="Prrafodelista"/>
        <w:widowControl w:val="0"/>
        <w:numPr>
          <w:ilvl w:val="0"/>
          <w:numId w:val="36"/>
        </w:numPr>
        <w:tabs>
          <w:tab w:val="left" w:pos="700"/>
        </w:tabs>
        <w:autoSpaceDE w:val="0"/>
        <w:autoSpaceDN w:val="0"/>
        <w:adjustRightInd w:val="0"/>
        <w:spacing w:after="0"/>
        <w:ind w:right="81"/>
        <w:jc w:val="both"/>
        <w:rPr>
          <w:rFonts w:ascii="Times New Roman" w:eastAsia="Calibri" w:hAnsi="Times New Roman"/>
          <w:color w:val="000000"/>
          <w:sz w:val="22"/>
          <w:szCs w:val="22"/>
          <w:u w:val="single"/>
          <w:lang w:val="es-ES" w:eastAsia="en-US"/>
        </w:rPr>
      </w:pPr>
      <w:r w:rsidRPr="00683A9B">
        <w:rPr>
          <w:rFonts w:ascii="Times New Roman" w:eastAsia="Calibri" w:hAnsi="Times New Roman"/>
          <w:color w:val="000000"/>
          <w:sz w:val="22"/>
          <w:szCs w:val="22"/>
          <w:u w:val="single"/>
          <w:lang w:val="es-ES" w:eastAsia="en-US"/>
        </w:rPr>
        <w:t>Para Personas naturales:</w:t>
      </w:r>
    </w:p>
    <w:p w:rsidR="001D6BCD" w:rsidRPr="00683A9B" w:rsidRDefault="001D6BCD" w:rsidP="00683A9B">
      <w:pPr>
        <w:pStyle w:val="Prrafodelista"/>
        <w:widowControl w:val="0"/>
        <w:tabs>
          <w:tab w:val="left" w:pos="700"/>
        </w:tabs>
        <w:autoSpaceDE w:val="0"/>
        <w:autoSpaceDN w:val="0"/>
        <w:adjustRightInd w:val="0"/>
        <w:spacing w:after="0"/>
        <w:ind w:left="1200" w:right="81"/>
        <w:jc w:val="both"/>
        <w:rPr>
          <w:rFonts w:ascii="Times New Roman" w:eastAsia="Calibri" w:hAnsi="Times New Roman"/>
          <w:color w:val="000000"/>
          <w:sz w:val="22"/>
          <w:szCs w:val="22"/>
          <w:u w:val="single"/>
          <w:lang w:val="es-ES" w:eastAsia="en-US"/>
        </w:rPr>
      </w:pPr>
    </w:p>
    <w:p w:rsidR="00C30BBB" w:rsidRPr="00683A9B" w:rsidRDefault="00C30BBB" w:rsidP="00683A9B">
      <w:pPr>
        <w:widowControl w:val="0"/>
        <w:tabs>
          <w:tab w:val="left" w:pos="1400"/>
        </w:tabs>
        <w:autoSpaceDE w:val="0"/>
        <w:autoSpaceDN w:val="0"/>
        <w:adjustRightInd w:val="0"/>
        <w:spacing w:after="0" w:line="240" w:lineRule="auto"/>
        <w:ind w:left="1078"/>
        <w:jc w:val="both"/>
        <w:rPr>
          <w:rFonts w:ascii="Times New Roman" w:hAnsi="Times New Roman"/>
          <w:color w:val="000000"/>
          <w:lang w:val="es-ES"/>
        </w:rPr>
      </w:pPr>
      <w:r w:rsidRPr="00683A9B">
        <w:rPr>
          <w:rFonts w:ascii="Times New Roman" w:hAnsi="Times New Roman"/>
          <w:color w:val="000000"/>
          <w:lang w:val="es-ES"/>
        </w:rPr>
        <w:t xml:space="preserve">- </w:t>
      </w:r>
      <w:r w:rsidRPr="00683A9B">
        <w:rPr>
          <w:rFonts w:ascii="Times New Roman" w:hAnsi="Times New Roman"/>
          <w:color w:val="000000"/>
          <w:lang w:val="es-ES"/>
        </w:rPr>
        <w:tab/>
        <w:t>Copia del RUC activo.</w:t>
      </w:r>
    </w:p>
    <w:p w:rsidR="007B6E9B" w:rsidRPr="00683A9B" w:rsidRDefault="00C30BBB" w:rsidP="00683A9B">
      <w:pPr>
        <w:widowControl w:val="0"/>
        <w:tabs>
          <w:tab w:val="left" w:pos="1380"/>
        </w:tabs>
        <w:autoSpaceDE w:val="0"/>
        <w:autoSpaceDN w:val="0"/>
        <w:adjustRightInd w:val="0"/>
        <w:spacing w:after="0" w:line="240" w:lineRule="auto"/>
        <w:ind w:left="1419" w:right="73" w:hanging="341"/>
        <w:jc w:val="both"/>
        <w:rPr>
          <w:rFonts w:ascii="Times New Roman" w:hAnsi="Times New Roman"/>
          <w:color w:val="000000"/>
          <w:lang w:val="es-ES"/>
        </w:rPr>
      </w:pPr>
      <w:r w:rsidRPr="00683A9B">
        <w:rPr>
          <w:rFonts w:ascii="Times New Roman" w:hAnsi="Times New Roman"/>
          <w:color w:val="000000"/>
          <w:lang w:val="es-ES"/>
        </w:rPr>
        <w:t xml:space="preserve">- </w:t>
      </w:r>
      <w:r w:rsidRPr="00683A9B">
        <w:rPr>
          <w:rFonts w:ascii="Times New Roman" w:hAnsi="Times New Roman"/>
          <w:color w:val="000000"/>
          <w:lang w:val="es-ES"/>
        </w:rPr>
        <w:tab/>
        <w:t xml:space="preserve">Copia de </w:t>
      </w:r>
      <w:r w:rsidR="007B6E9B" w:rsidRPr="00683A9B">
        <w:rPr>
          <w:rFonts w:ascii="Times New Roman" w:hAnsi="Times New Roman"/>
          <w:color w:val="000000"/>
          <w:lang w:val="es-ES"/>
        </w:rPr>
        <w:t>las últimas declaraciones, seis de impuesto IVA, y tres de impuesto a la RENTA</w:t>
      </w:r>
      <w:r w:rsidR="000B251A" w:rsidRPr="00683A9B">
        <w:rPr>
          <w:rFonts w:ascii="Times New Roman" w:hAnsi="Times New Roman"/>
          <w:color w:val="000000"/>
          <w:lang w:val="es-ES"/>
        </w:rPr>
        <w:t xml:space="preserve"> (de ser el caso</w:t>
      </w:r>
      <w:r w:rsidR="007B6E9B" w:rsidRPr="00683A9B">
        <w:rPr>
          <w:rFonts w:ascii="Times New Roman" w:hAnsi="Times New Roman"/>
          <w:color w:val="000000"/>
          <w:lang w:val="es-ES"/>
        </w:rPr>
        <w:t>).</w:t>
      </w:r>
    </w:p>
    <w:p w:rsidR="00C30BBB" w:rsidRPr="00683A9B" w:rsidRDefault="007B6E9B" w:rsidP="00683A9B">
      <w:pPr>
        <w:pStyle w:val="Prrafodelista"/>
        <w:widowControl w:val="0"/>
        <w:numPr>
          <w:ilvl w:val="0"/>
          <w:numId w:val="37"/>
        </w:numPr>
        <w:tabs>
          <w:tab w:val="left" w:pos="1380"/>
        </w:tabs>
        <w:autoSpaceDE w:val="0"/>
        <w:autoSpaceDN w:val="0"/>
        <w:adjustRightInd w:val="0"/>
        <w:spacing w:after="0"/>
        <w:ind w:left="1418" w:right="73" w:hanging="425"/>
        <w:jc w:val="both"/>
        <w:rPr>
          <w:rFonts w:ascii="Times New Roman" w:eastAsia="Calibri" w:hAnsi="Times New Roman"/>
          <w:color w:val="000000"/>
          <w:sz w:val="22"/>
          <w:szCs w:val="22"/>
          <w:lang w:val="es-ES" w:eastAsia="en-US"/>
        </w:rPr>
      </w:pPr>
      <w:r w:rsidRPr="00683A9B">
        <w:rPr>
          <w:rFonts w:ascii="Times New Roman" w:eastAsia="Calibri" w:hAnsi="Times New Roman"/>
          <w:color w:val="000000"/>
          <w:sz w:val="22"/>
          <w:szCs w:val="22"/>
          <w:lang w:val="es-ES" w:eastAsia="en-US"/>
        </w:rPr>
        <w:t xml:space="preserve">Dichas declaraciones </w:t>
      </w:r>
      <w:r w:rsidR="00C30BBB" w:rsidRPr="00683A9B">
        <w:rPr>
          <w:rFonts w:ascii="Times New Roman" w:eastAsia="Calibri" w:hAnsi="Times New Roman"/>
          <w:color w:val="000000"/>
          <w:sz w:val="22"/>
          <w:szCs w:val="22"/>
          <w:lang w:val="es-ES" w:eastAsia="en-US"/>
        </w:rPr>
        <w:t>deben ser en original o copia notariada.</w:t>
      </w:r>
    </w:p>
    <w:p w:rsidR="00C30BBB" w:rsidRPr="00683A9B" w:rsidRDefault="00C30BBB" w:rsidP="00683A9B">
      <w:pPr>
        <w:spacing w:after="0" w:line="240" w:lineRule="auto"/>
        <w:jc w:val="both"/>
        <w:rPr>
          <w:rFonts w:ascii="Times New Roman" w:hAnsi="Times New Roman"/>
          <w:lang w:val="es-MX"/>
        </w:rPr>
      </w:pPr>
    </w:p>
    <w:p w:rsidR="00C30BBB" w:rsidRPr="00683A9B" w:rsidRDefault="00C30BBB" w:rsidP="00683A9B">
      <w:pPr>
        <w:spacing w:after="0" w:line="240" w:lineRule="auto"/>
        <w:jc w:val="both"/>
        <w:rPr>
          <w:rFonts w:ascii="Times New Roman" w:hAnsi="Times New Roman"/>
          <w:lang w:val="es-MX"/>
        </w:rPr>
      </w:pPr>
      <w:r w:rsidRPr="00683A9B">
        <w:rPr>
          <w:rFonts w:ascii="Times New Roman" w:hAnsi="Times New Roman"/>
          <w:lang w:val="es-MX"/>
        </w:rPr>
        <w:t xml:space="preserve">Adicionalmente, las entidades de derecho privado presentarán </w:t>
      </w:r>
      <w:r w:rsidRPr="00683A9B">
        <w:rPr>
          <w:rFonts w:ascii="Times New Roman" w:hAnsi="Times New Roman"/>
        </w:rPr>
        <w:t>una declaración juramentada conforme el formato presentado al operador (Anexo 2).</w:t>
      </w:r>
    </w:p>
    <w:p w:rsidR="00C30BBB" w:rsidRPr="00683A9B" w:rsidRDefault="00C30BBB" w:rsidP="00683A9B">
      <w:pPr>
        <w:spacing w:after="0" w:line="240" w:lineRule="auto"/>
        <w:jc w:val="both"/>
        <w:rPr>
          <w:rFonts w:ascii="Times New Roman" w:hAnsi="Times New Roman"/>
          <w:highlight w:val="yellow"/>
          <w:lang w:val="es-MX"/>
        </w:rPr>
      </w:pPr>
    </w:p>
    <w:p w:rsidR="00C30BBB" w:rsidRPr="00683A9B" w:rsidRDefault="00C30BBB" w:rsidP="00683A9B">
      <w:pPr>
        <w:spacing w:after="0" w:line="240" w:lineRule="auto"/>
        <w:jc w:val="both"/>
        <w:rPr>
          <w:rFonts w:ascii="Times New Roman" w:hAnsi="Times New Roman"/>
          <w:lang w:val="es-MX"/>
        </w:rPr>
      </w:pPr>
      <w:r w:rsidRPr="00683A9B">
        <w:rPr>
          <w:rFonts w:ascii="Times New Roman" w:hAnsi="Times New Roman"/>
          <w:lang w:val="es-MX"/>
        </w:rPr>
        <w:t>El dictamen técnico – económico contendrá los siguientes parámetros de calificación:</w:t>
      </w:r>
    </w:p>
    <w:p w:rsidR="00C30BBB" w:rsidRPr="00683A9B" w:rsidRDefault="00C30BBB" w:rsidP="00683A9B">
      <w:pPr>
        <w:spacing w:after="0" w:line="240" w:lineRule="auto"/>
        <w:jc w:val="both"/>
        <w:rPr>
          <w:rFonts w:ascii="Times New Roman" w:hAnsi="Times New Roman"/>
          <w:lang w:val="es-MX"/>
        </w:rPr>
      </w:pPr>
    </w:p>
    <w:p w:rsidR="00C30BBB" w:rsidRPr="00683A9B" w:rsidRDefault="00C30BBB" w:rsidP="00683A9B">
      <w:pPr>
        <w:spacing w:after="0" w:line="240" w:lineRule="auto"/>
        <w:jc w:val="both"/>
        <w:rPr>
          <w:rFonts w:ascii="Times New Roman" w:hAnsi="Times New Roman"/>
          <w:u w:val="single"/>
          <w:lang w:val="es-MX"/>
        </w:rPr>
      </w:pPr>
      <w:r w:rsidRPr="00683A9B">
        <w:rPr>
          <w:rFonts w:ascii="Times New Roman" w:hAnsi="Times New Roman"/>
          <w:u w:val="single"/>
          <w:lang w:val="es-MX"/>
        </w:rPr>
        <w:t>DICTAMEN TÉCNICO</w:t>
      </w:r>
    </w:p>
    <w:p w:rsidR="00C30BBB" w:rsidRPr="00683A9B" w:rsidRDefault="00C30BBB" w:rsidP="00683A9B">
      <w:pPr>
        <w:numPr>
          <w:ilvl w:val="0"/>
          <w:numId w:val="5"/>
        </w:numPr>
        <w:spacing w:after="0" w:line="240" w:lineRule="auto"/>
        <w:jc w:val="both"/>
        <w:rPr>
          <w:rFonts w:ascii="Times New Roman" w:hAnsi="Times New Roman"/>
          <w:lang w:val="es-MX"/>
        </w:rPr>
      </w:pPr>
      <w:r w:rsidRPr="00683A9B">
        <w:rPr>
          <w:rFonts w:ascii="Times New Roman" w:hAnsi="Times New Roman"/>
          <w:lang w:val="es-MX"/>
        </w:rPr>
        <w:t>Descripción de la Innovación.</w:t>
      </w:r>
    </w:p>
    <w:p w:rsidR="00C30BBB" w:rsidRPr="00683A9B" w:rsidRDefault="00C30BBB" w:rsidP="00683A9B">
      <w:pPr>
        <w:numPr>
          <w:ilvl w:val="0"/>
          <w:numId w:val="5"/>
        </w:numPr>
        <w:spacing w:after="0" w:line="240" w:lineRule="auto"/>
        <w:jc w:val="both"/>
        <w:rPr>
          <w:rFonts w:ascii="Times New Roman" w:hAnsi="Times New Roman"/>
          <w:lang w:val="es-MX"/>
        </w:rPr>
      </w:pPr>
      <w:r w:rsidRPr="00683A9B">
        <w:rPr>
          <w:rFonts w:ascii="Times New Roman" w:hAnsi="Times New Roman"/>
          <w:lang w:val="es-MX"/>
        </w:rPr>
        <w:t>Equipo de trabajo.</w:t>
      </w:r>
    </w:p>
    <w:p w:rsidR="00C30BBB" w:rsidRPr="00683A9B" w:rsidRDefault="00C30BBB" w:rsidP="00683A9B">
      <w:pPr>
        <w:numPr>
          <w:ilvl w:val="0"/>
          <w:numId w:val="5"/>
        </w:numPr>
        <w:spacing w:after="0" w:line="240" w:lineRule="auto"/>
        <w:jc w:val="both"/>
        <w:rPr>
          <w:rFonts w:ascii="Times New Roman" w:hAnsi="Times New Roman"/>
          <w:lang w:val="es-MX"/>
        </w:rPr>
      </w:pPr>
      <w:r w:rsidRPr="00683A9B">
        <w:rPr>
          <w:rFonts w:ascii="Times New Roman" w:hAnsi="Times New Roman"/>
          <w:lang w:val="es-MX"/>
        </w:rPr>
        <w:t>Plan de negocios.</w:t>
      </w:r>
    </w:p>
    <w:p w:rsidR="00C30BBB" w:rsidRPr="00683A9B" w:rsidRDefault="00C30BBB" w:rsidP="00683A9B">
      <w:pPr>
        <w:numPr>
          <w:ilvl w:val="0"/>
          <w:numId w:val="5"/>
        </w:numPr>
        <w:spacing w:after="0" w:line="240" w:lineRule="auto"/>
        <w:jc w:val="both"/>
        <w:rPr>
          <w:rFonts w:ascii="Times New Roman" w:hAnsi="Times New Roman"/>
          <w:lang w:val="es-MX"/>
        </w:rPr>
      </w:pPr>
      <w:r w:rsidRPr="00683A9B">
        <w:rPr>
          <w:rFonts w:ascii="Times New Roman" w:hAnsi="Times New Roman"/>
          <w:lang w:val="es-MX"/>
        </w:rPr>
        <w:t>Cronograma de inversiones.</w:t>
      </w:r>
    </w:p>
    <w:p w:rsidR="00C30BBB" w:rsidRPr="00683A9B" w:rsidRDefault="00C30BBB" w:rsidP="00683A9B">
      <w:pPr>
        <w:spacing w:after="0" w:line="240" w:lineRule="auto"/>
        <w:jc w:val="both"/>
        <w:rPr>
          <w:rFonts w:ascii="Times New Roman" w:hAnsi="Times New Roman"/>
          <w:lang w:val="es-MX"/>
        </w:rPr>
      </w:pPr>
    </w:p>
    <w:p w:rsidR="00C30BBB" w:rsidRPr="00683A9B" w:rsidRDefault="00C30BBB" w:rsidP="00683A9B">
      <w:pPr>
        <w:spacing w:after="0" w:line="240" w:lineRule="auto"/>
        <w:jc w:val="both"/>
        <w:rPr>
          <w:rFonts w:ascii="Times New Roman" w:hAnsi="Times New Roman"/>
          <w:lang w:val="es-MX"/>
        </w:rPr>
      </w:pPr>
      <w:r w:rsidRPr="00683A9B">
        <w:rPr>
          <w:rFonts w:ascii="Times New Roman" w:hAnsi="Times New Roman"/>
          <w:lang w:val="es-MX"/>
        </w:rPr>
        <w:t xml:space="preserve">El dictamen técnico tendrá una valoración ponderada de 60%. </w:t>
      </w:r>
      <w:r w:rsidR="003F245E" w:rsidRPr="00683A9B">
        <w:rPr>
          <w:rFonts w:ascii="Times New Roman" w:hAnsi="Times New Roman"/>
          <w:lang w:val="es-MX"/>
        </w:rPr>
        <w:t>La calificación mínima ponderada será de 40 puntos.</w:t>
      </w:r>
    </w:p>
    <w:p w:rsidR="00C30BBB" w:rsidRPr="00683A9B" w:rsidRDefault="00C30BBB" w:rsidP="00683A9B">
      <w:pPr>
        <w:spacing w:after="0" w:line="240" w:lineRule="auto"/>
        <w:jc w:val="both"/>
        <w:rPr>
          <w:rFonts w:ascii="Times New Roman" w:hAnsi="Times New Roman"/>
          <w:lang w:val="es-MX"/>
        </w:rPr>
      </w:pPr>
    </w:p>
    <w:p w:rsidR="00C30BBB" w:rsidRPr="00683A9B" w:rsidRDefault="00C30BBB" w:rsidP="00683A9B">
      <w:pPr>
        <w:spacing w:after="0" w:line="240" w:lineRule="auto"/>
        <w:jc w:val="both"/>
        <w:rPr>
          <w:rFonts w:ascii="Times New Roman" w:hAnsi="Times New Roman"/>
          <w:u w:val="single"/>
          <w:lang w:val="es-MX"/>
        </w:rPr>
      </w:pPr>
      <w:r w:rsidRPr="00683A9B">
        <w:rPr>
          <w:rFonts w:ascii="Times New Roman" w:hAnsi="Times New Roman"/>
          <w:u w:val="single"/>
          <w:lang w:val="es-MX"/>
        </w:rPr>
        <w:t>DICTAMEN ECONÓMICO</w:t>
      </w:r>
    </w:p>
    <w:p w:rsidR="00C30BBB" w:rsidRPr="00683A9B" w:rsidRDefault="00C30BBB" w:rsidP="00683A9B">
      <w:pPr>
        <w:spacing w:after="0" w:line="240" w:lineRule="auto"/>
        <w:jc w:val="both"/>
        <w:rPr>
          <w:rFonts w:ascii="Times New Roman" w:hAnsi="Times New Roman"/>
          <w:lang w:val="es-MX"/>
        </w:rPr>
      </w:pPr>
      <w:r w:rsidRPr="00683A9B">
        <w:rPr>
          <w:rFonts w:ascii="Times New Roman" w:hAnsi="Times New Roman"/>
          <w:lang w:val="es-MX"/>
        </w:rPr>
        <w:t>1. Inversión total y contraparte.</w:t>
      </w:r>
    </w:p>
    <w:p w:rsidR="00C30BBB" w:rsidRPr="00683A9B" w:rsidRDefault="002336B9" w:rsidP="00683A9B">
      <w:pPr>
        <w:spacing w:after="0" w:line="240" w:lineRule="auto"/>
        <w:jc w:val="both"/>
        <w:rPr>
          <w:rFonts w:ascii="Times New Roman" w:hAnsi="Times New Roman"/>
          <w:lang w:val="es-MX"/>
        </w:rPr>
      </w:pPr>
      <w:r w:rsidRPr="00683A9B">
        <w:rPr>
          <w:rFonts w:ascii="Times New Roman" w:hAnsi="Times New Roman"/>
          <w:lang w:val="es-MX"/>
        </w:rPr>
        <w:t>2. Viabilidad</w:t>
      </w:r>
      <w:r w:rsidR="00C30BBB" w:rsidRPr="00683A9B">
        <w:rPr>
          <w:rFonts w:ascii="Times New Roman" w:hAnsi="Times New Roman"/>
          <w:lang w:val="es-MX"/>
        </w:rPr>
        <w:t xml:space="preserve"> Financiera.</w:t>
      </w:r>
    </w:p>
    <w:p w:rsidR="00C30BBB" w:rsidRPr="00683A9B" w:rsidRDefault="00C30BBB" w:rsidP="00683A9B">
      <w:pPr>
        <w:numPr>
          <w:ilvl w:val="1"/>
          <w:numId w:val="6"/>
        </w:numPr>
        <w:spacing w:after="0" w:line="240" w:lineRule="auto"/>
        <w:jc w:val="both"/>
        <w:rPr>
          <w:rFonts w:ascii="Times New Roman" w:hAnsi="Times New Roman"/>
          <w:lang w:val="es-MX"/>
        </w:rPr>
      </w:pPr>
      <w:r w:rsidRPr="00683A9B">
        <w:rPr>
          <w:rFonts w:ascii="Times New Roman" w:hAnsi="Times New Roman"/>
          <w:lang w:val="es-MX"/>
        </w:rPr>
        <w:t>TIR, VAN, ID, Pay Back, Punto de Equilibrio.</w:t>
      </w:r>
    </w:p>
    <w:p w:rsidR="00C30BBB" w:rsidRPr="00683A9B" w:rsidRDefault="00C30BBB" w:rsidP="00683A9B">
      <w:pPr>
        <w:spacing w:after="0" w:line="240" w:lineRule="auto"/>
        <w:jc w:val="both"/>
        <w:rPr>
          <w:rFonts w:ascii="Times New Roman" w:hAnsi="Times New Roman"/>
          <w:lang w:val="es-MX"/>
        </w:rPr>
      </w:pPr>
      <w:r w:rsidRPr="00683A9B">
        <w:rPr>
          <w:rFonts w:ascii="Times New Roman" w:hAnsi="Times New Roman"/>
          <w:lang w:val="es-MX"/>
        </w:rPr>
        <w:t xml:space="preserve">3. Viabilidad Económica. </w:t>
      </w:r>
    </w:p>
    <w:p w:rsidR="00C30BBB" w:rsidRPr="00683A9B" w:rsidRDefault="00C30BBB" w:rsidP="00683A9B">
      <w:pPr>
        <w:numPr>
          <w:ilvl w:val="1"/>
          <w:numId w:val="7"/>
        </w:numPr>
        <w:spacing w:after="0" w:line="240" w:lineRule="auto"/>
        <w:ind w:firstLine="349"/>
        <w:jc w:val="both"/>
        <w:rPr>
          <w:rFonts w:ascii="Times New Roman" w:hAnsi="Times New Roman"/>
          <w:lang w:val="es-MX"/>
        </w:rPr>
      </w:pPr>
      <w:r w:rsidRPr="00683A9B">
        <w:rPr>
          <w:rFonts w:ascii="Times New Roman" w:hAnsi="Times New Roman"/>
          <w:lang w:val="es-MX"/>
        </w:rPr>
        <w:t>Empleo.</w:t>
      </w:r>
    </w:p>
    <w:p w:rsidR="00C30BBB" w:rsidRPr="00683A9B" w:rsidRDefault="00C30BBB" w:rsidP="00683A9B">
      <w:pPr>
        <w:numPr>
          <w:ilvl w:val="1"/>
          <w:numId w:val="7"/>
        </w:numPr>
        <w:spacing w:after="0" w:line="240" w:lineRule="auto"/>
        <w:ind w:firstLine="349"/>
        <w:jc w:val="both"/>
        <w:rPr>
          <w:rFonts w:ascii="Times New Roman" w:hAnsi="Times New Roman"/>
          <w:lang w:val="es-MX"/>
        </w:rPr>
      </w:pPr>
      <w:r w:rsidRPr="00683A9B">
        <w:rPr>
          <w:rFonts w:ascii="Times New Roman" w:hAnsi="Times New Roman"/>
          <w:lang w:val="es-MX"/>
        </w:rPr>
        <w:t>Valor Agregado.</w:t>
      </w:r>
    </w:p>
    <w:p w:rsidR="00C30BBB" w:rsidRPr="00683A9B" w:rsidRDefault="00C30BBB" w:rsidP="00683A9B">
      <w:pPr>
        <w:numPr>
          <w:ilvl w:val="1"/>
          <w:numId w:val="7"/>
        </w:numPr>
        <w:spacing w:after="0" w:line="240" w:lineRule="auto"/>
        <w:ind w:firstLine="349"/>
        <w:jc w:val="both"/>
        <w:rPr>
          <w:rFonts w:ascii="Times New Roman" w:hAnsi="Times New Roman"/>
          <w:lang w:val="es-MX"/>
        </w:rPr>
      </w:pPr>
      <w:r w:rsidRPr="00683A9B">
        <w:rPr>
          <w:rFonts w:ascii="Times New Roman" w:hAnsi="Times New Roman"/>
          <w:lang w:val="es-MX"/>
        </w:rPr>
        <w:t>Generación de divisas.</w:t>
      </w:r>
    </w:p>
    <w:p w:rsidR="00C30BBB" w:rsidRPr="00683A9B" w:rsidRDefault="00C30BBB" w:rsidP="00683A9B">
      <w:pPr>
        <w:numPr>
          <w:ilvl w:val="1"/>
          <w:numId w:val="7"/>
        </w:numPr>
        <w:spacing w:after="0" w:line="240" w:lineRule="auto"/>
        <w:ind w:firstLine="349"/>
        <w:jc w:val="both"/>
        <w:rPr>
          <w:rFonts w:ascii="Times New Roman" w:hAnsi="Times New Roman"/>
          <w:lang w:val="es-MX"/>
        </w:rPr>
      </w:pPr>
      <w:r w:rsidRPr="00683A9B">
        <w:rPr>
          <w:rFonts w:ascii="Times New Roman" w:hAnsi="Times New Roman"/>
          <w:lang w:val="es-MX"/>
        </w:rPr>
        <w:t>Componente local.</w:t>
      </w:r>
    </w:p>
    <w:p w:rsidR="00C30BBB" w:rsidRPr="00683A9B" w:rsidRDefault="00C30BBB" w:rsidP="00683A9B">
      <w:pPr>
        <w:numPr>
          <w:ilvl w:val="1"/>
          <w:numId w:val="7"/>
        </w:numPr>
        <w:spacing w:after="0" w:line="240" w:lineRule="auto"/>
        <w:ind w:firstLine="349"/>
        <w:jc w:val="both"/>
        <w:rPr>
          <w:rFonts w:ascii="Times New Roman" w:hAnsi="Times New Roman"/>
          <w:lang w:val="es-MX"/>
        </w:rPr>
      </w:pPr>
      <w:r w:rsidRPr="00683A9B">
        <w:rPr>
          <w:rFonts w:ascii="Times New Roman" w:hAnsi="Times New Roman"/>
          <w:lang w:val="es-MX"/>
        </w:rPr>
        <w:t>Generación de impuestos.</w:t>
      </w:r>
    </w:p>
    <w:p w:rsidR="00C30BBB" w:rsidRPr="00683A9B" w:rsidRDefault="00C30BBB" w:rsidP="00683A9B">
      <w:pPr>
        <w:spacing w:after="0" w:line="240" w:lineRule="auto"/>
        <w:jc w:val="both"/>
        <w:rPr>
          <w:rFonts w:ascii="Times New Roman" w:hAnsi="Times New Roman"/>
          <w:lang w:val="es-MX"/>
        </w:rPr>
      </w:pPr>
    </w:p>
    <w:p w:rsidR="003F245E" w:rsidRPr="00683A9B" w:rsidRDefault="00C30BBB" w:rsidP="00683A9B">
      <w:pPr>
        <w:spacing w:after="0" w:line="240" w:lineRule="auto"/>
        <w:jc w:val="both"/>
        <w:rPr>
          <w:rFonts w:ascii="Times New Roman" w:hAnsi="Times New Roman"/>
          <w:lang w:val="es-MX"/>
        </w:rPr>
      </w:pPr>
      <w:r w:rsidRPr="00683A9B">
        <w:rPr>
          <w:rFonts w:ascii="Times New Roman" w:hAnsi="Times New Roman"/>
          <w:lang w:val="es-MX"/>
        </w:rPr>
        <w:t xml:space="preserve">El dictamen económico tendrá una valoración ponderada de 40%. </w:t>
      </w:r>
      <w:r w:rsidR="003F245E" w:rsidRPr="00683A9B">
        <w:rPr>
          <w:rFonts w:ascii="Times New Roman" w:hAnsi="Times New Roman"/>
          <w:lang w:val="es-MX"/>
        </w:rPr>
        <w:t>La calificación mínima ponderada será de 30 puntos.</w:t>
      </w:r>
    </w:p>
    <w:p w:rsidR="003F245E" w:rsidRPr="00683A9B" w:rsidRDefault="003F245E" w:rsidP="00683A9B">
      <w:pPr>
        <w:spacing w:after="0" w:line="240" w:lineRule="auto"/>
        <w:jc w:val="both"/>
        <w:rPr>
          <w:rFonts w:ascii="Times New Roman" w:hAnsi="Times New Roman"/>
          <w:lang w:val="es-MX"/>
        </w:rPr>
      </w:pPr>
    </w:p>
    <w:p w:rsidR="00C30BBB" w:rsidRPr="00683A9B" w:rsidRDefault="003F245E" w:rsidP="00683A9B">
      <w:pPr>
        <w:pStyle w:val="Default"/>
        <w:jc w:val="both"/>
        <w:rPr>
          <w:rFonts w:ascii="Times New Roman" w:hAnsi="Times New Roman" w:cs="Times New Roman"/>
          <w:sz w:val="22"/>
          <w:szCs w:val="22"/>
        </w:rPr>
      </w:pPr>
      <w:r w:rsidRPr="00683A9B">
        <w:rPr>
          <w:rFonts w:ascii="Times New Roman" w:hAnsi="Times New Roman" w:cs="Times New Roman"/>
          <w:sz w:val="22"/>
          <w:szCs w:val="22"/>
        </w:rPr>
        <w:t>La suma de las valoraciones ponderadas de las secciones del dictamen técnico – económico deberá ser de mínimo 70 puntos.</w:t>
      </w:r>
    </w:p>
    <w:p w:rsidR="00C30BBB" w:rsidRPr="00683A9B" w:rsidRDefault="00C30BBB" w:rsidP="00683A9B">
      <w:pPr>
        <w:spacing w:after="0" w:line="240" w:lineRule="auto"/>
        <w:jc w:val="both"/>
        <w:rPr>
          <w:rFonts w:ascii="Times New Roman" w:hAnsi="Times New Roman"/>
          <w:lang w:val="es-MX"/>
        </w:rPr>
      </w:pPr>
    </w:p>
    <w:p w:rsidR="00C30BBB" w:rsidRPr="00683A9B" w:rsidRDefault="00C30BBB" w:rsidP="00683A9B">
      <w:pPr>
        <w:spacing w:after="0" w:line="240" w:lineRule="auto"/>
        <w:jc w:val="both"/>
        <w:rPr>
          <w:rFonts w:ascii="Times New Roman" w:hAnsi="Times New Roman"/>
          <w:lang w:val="es-MX"/>
        </w:rPr>
      </w:pPr>
      <w:r w:rsidRPr="00683A9B">
        <w:rPr>
          <w:rFonts w:ascii="Times New Roman" w:hAnsi="Times New Roman"/>
          <w:lang w:val="es-MX"/>
        </w:rPr>
        <w:t>Los parámetros determinados en el dictamen técnico – económ</w:t>
      </w:r>
      <w:r w:rsidR="00197E64" w:rsidRPr="00683A9B">
        <w:rPr>
          <w:rFonts w:ascii="Times New Roman" w:hAnsi="Times New Roman"/>
          <w:lang w:val="es-MX"/>
        </w:rPr>
        <w:t xml:space="preserve">ico se encuentran sujetos a </w:t>
      </w:r>
      <w:r w:rsidRPr="00683A9B">
        <w:rPr>
          <w:rFonts w:ascii="Times New Roman" w:hAnsi="Times New Roman"/>
          <w:lang w:val="es-MX"/>
        </w:rPr>
        <w:t>los 13 criterios de evaluación indicados anteriormente.</w:t>
      </w:r>
    </w:p>
    <w:p w:rsidR="00FB5AE6" w:rsidRPr="00683A9B" w:rsidRDefault="00FB5AE6" w:rsidP="00683A9B">
      <w:pPr>
        <w:spacing w:after="0" w:line="240" w:lineRule="auto"/>
        <w:jc w:val="both"/>
        <w:rPr>
          <w:rFonts w:ascii="Times New Roman" w:hAnsi="Times New Roman"/>
          <w:lang w:val="es-MX"/>
        </w:rPr>
      </w:pPr>
    </w:p>
    <w:p w:rsidR="00FB5AE6" w:rsidRPr="00683A9B" w:rsidRDefault="00FB5AE6" w:rsidP="00683A9B">
      <w:pPr>
        <w:pStyle w:val="Default"/>
        <w:jc w:val="both"/>
        <w:rPr>
          <w:rFonts w:ascii="Times New Roman" w:hAnsi="Times New Roman" w:cs="Times New Roman"/>
          <w:sz w:val="22"/>
          <w:szCs w:val="22"/>
        </w:rPr>
      </w:pPr>
      <w:r w:rsidRPr="00683A9B">
        <w:rPr>
          <w:rFonts w:ascii="Times New Roman" w:hAnsi="Times New Roman" w:cs="Times New Roman"/>
          <w:sz w:val="22"/>
          <w:szCs w:val="22"/>
        </w:rPr>
        <w:t xml:space="preserve">Los emprendimientos innovadores cuyos proyectos no obtengan un dictamen técnico – económico favorable por parte del operador recibirán la correspondiente notificación. </w:t>
      </w:r>
    </w:p>
    <w:p w:rsidR="00FB5AE6" w:rsidRPr="00683A9B" w:rsidRDefault="00FB5AE6" w:rsidP="00683A9B">
      <w:pPr>
        <w:pStyle w:val="Default"/>
        <w:jc w:val="both"/>
        <w:rPr>
          <w:rFonts w:ascii="Times New Roman" w:hAnsi="Times New Roman" w:cs="Times New Roman"/>
          <w:sz w:val="22"/>
          <w:szCs w:val="22"/>
        </w:rPr>
      </w:pPr>
    </w:p>
    <w:p w:rsidR="00FB5AE6" w:rsidRPr="00683A9B" w:rsidRDefault="00FB5AE6" w:rsidP="00683A9B">
      <w:pPr>
        <w:pStyle w:val="Default"/>
        <w:jc w:val="both"/>
        <w:rPr>
          <w:rFonts w:ascii="Times New Roman" w:hAnsi="Times New Roman" w:cs="Times New Roman"/>
          <w:sz w:val="22"/>
          <w:szCs w:val="22"/>
        </w:rPr>
      </w:pPr>
      <w:r w:rsidRPr="00683A9B">
        <w:rPr>
          <w:rFonts w:ascii="Times New Roman" w:hAnsi="Times New Roman" w:cs="Times New Roman"/>
          <w:sz w:val="22"/>
          <w:szCs w:val="22"/>
        </w:rPr>
        <w:t xml:space="preserve">Los emprendimientos innovadores que cuenten con dictamen técnico - económico favorable continuarán con el proceso de evaluación por parte de un Consejo Consultivo conformado para el efecto, que se realizará en dos semanas. </w:t>
      </w:r>
    </w:p>
    <w:p w:rsidR="00FB5AE6" w:rsidRPr="00683A9B" w:rsidRDefault="00FB5AE6" w:rsidP="00683A9B">
      <w:pPr>
        <w:pStyle w:val="Default"/>
        <w:jc w:val="both"/>
        <w:rPr>
          <w:rFonts w:ascii="Times New Roman" w:hAnsi="Times New Roman" w:cs="Times New Roman"/>
          <w:sz w:val="22"/>
          <w:szCs w:val="22"/>
        </w:rPr>
      </w:pPr>
    </w:p>
    <w:p w:rsidR="00FB5AE6" w:rsidRPr="00683A9B" w:rsidRDefault="00FB5AE6" w:rsidP="00683A9B">
      <w:pPr>
        <w:pStyle w:val="Default"/>
        <w:numPr>
          <w:ilvl w:val="0"/>
          <w:numId w:val="43"/>
        </w:numPr>
        <w:jc w:val="both"/>
        <w:rPr>
          <w:rFonts w:ascii="Times New Roman" w:hAnsi="Times New Roman" w:cs="Times New Roman"/>
          <w:b/>
          <w:sz w:val="22"/>
          <w:szCs w:val="22"/>
        </w:rPr>
      </w:pPr>
      <w:r w:rsidRPr="00683A9B">
        <w:rPr>
          <w:rFonts w:ascii="Times New Roman" w:hAnsi="Times New Roman" w:cs="Times New Roman"/>
          <w:b/>
          <w:sz w:val="22"/>
          <w:szCs w:val="22"/>
        </w:rPr>
        <w:t>Acreditación.</w:t>
      </w:r>
    </w:p>
    <w:p w:rsidR="00FB5AE6" w:rsidRPr="00683A9B" w:rsidRDefault="00FB5AE6" w:rsidP="00683A9B">
      <w:pPr>
        <w:pStyle w:val="Default"/>
        <w:jc w:val="both"/>
        <w:rPr>
          <w:rFonts w:ascii="Times New Roman" w:hAnsi="Times New Roman" w:cs="Times New Roman"/>
          <w:b/>
          <w:sz w:val="22"/>
          <w:szCs w:val="22"/>
        </w:rPr>
      </w:pPr>
    </w:p>
    <w:p w:rsidR="00FB5AE6" w:rsidRPr="00683A9B" w:rsidRDefault="00FB5AE6" w:rsidP="00683A9B">
      <w:pPr>
        <w:pStyle w:val="Default"/>
        <w:jc w:val="both"/>
        <w:rPr>
          <w:rFonts w:ascii="Times New Roman" w:hAnsi="Times New Roman" w:cs="Times New Roman"/>
          <w:sz w:val="22"/>
          <w:szCs w:val="22"/>
        </w:rPr>
      </w:pPr>
      <w:r w:rsidRPr="00683A9B">
        <w:rPr>
          <w:rFonts w:ascii="Times New Roman" w:hAnsi="Times New Roman" w:cs="Times New Roman"/>
          <w:sz w:val="22"/>
          <w:szCs w:val="22"/>
        </w:rPr>
        <w:t>Se remitirá la solicitud de acreditación de los potenciales emprendimientos innovadores elegibles del “Programa Mipymes” a la Secretaría de Educación Superior, Ciencia, Tecnología e Innovación (Senescyt), conforme lo establecido en el Art. 19.-Acreditación de los proyectos beneficiarios de incentivos financieros del Reglamento de Incentivos Financieros, Tributarios y Administrativo</w:t>
      </w:r>
      <w:r w:rsidR="00F97563" w:rsidRPr="00683A9B">
        <w:rPr>
          <w:rFonts w:ascii="Times New Roman" w:hAnsi="Times New Roman" w:cs="Times New Roman"/>
          <w:sz w:val="22"/>
          <w:szCs w:val="22"/>
        </w:rPr>
        <w:t>s a la Innovación Social, para su posterior</w:t>
      </w:r>
      <w:r w:rsidRPr="00683A9B">
        <w:rPr>
          <w:rFonts w:ascii="Times New Roman" w:hAnsi="Times New Roman" w:cs="Times New Roman"/>
          <w:sz w:val="22"/>
          <w:szCs w:val="22"/>
        </w:rPr>
        <w:t xml:space="preserve"> presentación a la Junta del Fideicomiso para su selección y aprobación</w:t>
      </w:r>
      <w:r w:rsidR="00C12C3D" w:rsidRPr="00683A9B">
        <w:rPr>
          <w:rFonts w:ascii="Times New Roman" w:hAnsi="Times New Roman" w:cs="Times New Roman"/>
          <w:sz w:val="22"/>
          <w:szCs w:val="22"/>
        </w:rPr>
        <w:t>.</w:t>
      </w:r>
    </w:p>
    <w:p w:rsidR="00101FC3" w:rsidRPr="00683A9B" w:rsidRDefault="00101FC3" w:rsidP="00683A9B">
      <w:pPr>
        <w:pStyle w:val="Default"/>
        <w:jc w:val="both"/>
        <w:rPr>
          <w:rFonts w:ascii="Times New Roman" w:hAnsi="Times New Roman" w:cs="Times New Roman"/>
          <w:sz w:val="22"/>
          <w:szCs w:val="22"/>
        </w:rPr>
      </w:pPr>
    </w:p>
    <w:p w:rsidR="00101FC3" w:rsidRPr="00683A9B" w:rsidRDefault="00101FC3" w:rsidP="00683A9B">
      <w:pPr>
        <w:pStyle w:val="Default"/>
        <w:numPr>
          <w:ilvl w:val="0"/>
          <w:numId w:val="43"/>
        </w:numPr>
        <w:jc w:val="both"/>
        <w:rPr>
          <w:rFonts w:ascii="Times New Roman" w:hAnsi="Times New Roman" w:cs="Times New Roman"/>
          <w:b/>
          <w:sz w:val="22"/>
          <w:szCs w:val="22"/>
        </w:rPr>
      </w:pPr>
      <w:r w:rsidRPr="00683A9B">
        <w:rPr>
          <w:rFonts w:ascii="Times New Roman" w:hAnsi="Times New Roman" w:cs="Times New Roman"/>
          <w:b/>
          <w:sz w:val="22"/>
          <w:szCs w:val="22"/>
        </w:rPr>
        <w:t>Selección.</w:t>
      </w:r>
    </w:p>
    <w:p w:rsidR="00101FC3" w:rsidRPr="00683A9B" w:rsidRDefault="00101FC3" w:rsidP="00683A9B">
      <w:pPr>
        <w:pStyle w:val="Default"/>
        <w:jc w:val="both"/>
        <w:rPr>
          <w:rFonts w:ascii="Times New Roman" w:hAnsi="Times New Roman" w:cs="Times New Roman"/>
          <w:sz w:val="22"/>
          <w:szCs w:val="22"/>
        </w:rPr>
      </w:pPr>
    </w:p>
    <w:p w:rsidR="002F446D" w:rsidRPr="00683A9B" w:rsidRDefault="00101FC3" w:rsidP="00683A9B">
      <w:pPr>
        <w:pStyle w:val="Default"/>
        <w:jc w:val="both"/>
        <w:rPr>
          <w:rFonts w:ascii="Times New Roman" w:hAnsi="Times New Roman" w:cs="Times New Roman"/>
          <w:sz w:val="22"/>
          <w:szCs w:val="22"/>
        </w:rPr>
      </w:pPr>
      <w:r w:rsidRPr="00683A9B">
        <w:rPr>
          <w:rFonts w:ascii="Times New Roman" w:hAnsi="Times New Roman" w:cs="Times New Roman"/>
          <w:sz w:val="22"/>
          <w:szCs w:val="22"/>
        </w:rPr>
        <w:t>Los</w:t>
      </w:r>
      <w:r w:rsidR="00932682" w:rsidRPr="00683A9B">
        <w:rPr>
          <w:rFonts w:ascii="Times New Roman" w:hAnsi="Times New Roman" w:cs="Times New Roman"/>
          <w:sz w:val="22"/>
          <w:szCs w:val="22"/>
        </w:rPr>
        <w:t xml:space="preserve"> emprendimientos innovadores</w:t>
      </w:r>
      <w:r w:rsidRPr="00683A9B">
        <w:rPr>
          <w:rFonts w:ascii="Times New Roman" w:hAnsi="Times New Roman" w:cs="Times New Roman"/>
          <w:sz w:val="22"/>
          <w:szCs w:val="22"/>
        </w:rPr>
        <w:t xml:space="preserve"> que cuenten </w:t>
      </w:r>
      <w:r w:rsidR="00C12C3D" w:rsidRPr="00683A9B">
        <w:rPr>
          <w:rFonts w:ascii="Times New Roman" w:hAnsi="Times New Roman" w:cs="Times New Roman"/>
          <w:sz w:val="22"/>
          <w:szCs w:val="22"/>
        </w:rPr>
        <w:t xml:space="preserve">con la acreditación por parte de la Senescyt </w:t>
      </w:r>
      <w:r w:rsidR="00AB7375" w:rsidRPr="00683A9B">
        <w:rPr>
          <w:rFonts w:ascii="Times New Roman" w:hAnsi="Times New Roman" w:cs="Times New Roman"/>
          <w:sz w:val="22"/>
          <w:szCs w:val="22"/>
        </w:rPr>
        <w:t xml:space="preserve">serán puestos en consideración de la Junta del Fideicomiso para </w:t>
      </w:r>
      <w:r w:rsidR="00D92BE5" w:rsidRPr="00683A9B">
        <w:rPr>
          <w:rFonts w:ascii="Times New Roman" w:hAnsi="Times New Roman" w:cs="Times New Roman"/>
          <w:sz w:val="22"/>
          <w:szCs w:val="22"/>
        </w:rPr>
        <w:t>la</w:t>
      </w:r>
      <w:r w:rsidR="00932682" w:rsidRPr="00683A9B">
        <w:rPr>
          <w:rFonts w:ascii="Times New Roman" w:hAnsi="Times New Roman" w:cs="Times New Roman"/>
          <w:sz w:val="22"/>
          <w:szCs w:val="22"/>
        </w:rPr>
        <w:t xml:space="preserve"> selección y </w:t>
      </w:r>
      <w:r w:rsidR="002F446D" w:rsidRPr="00683A9B">
        <w:rPr>
          <w:rFonts w:ascii="Times New Roman" w:hAnsi="Times New Roman" w:cs="Times New Roman"/>
          <w:sz w:val="22"/>
          <w:szCs w:val="22"/>
        </w:rPr>
        <w:t xml:space="preserve"> aprobación de la inversión, que está contemplado realizarlo en dos semanas.</w:t>
      </w:r>
    </w:p>
    <w:p w:rsidR="00936A1D" w:rsidRPr="00683A9B" w:rsidRDefault="00936A1D" w:rsidP="00683A9B">
      <w:pPr>
        <w:pStyle w:val="Default"/>
        <w:jc w:val="both"/>
        <w:rPr>
          <w:rFonts w:ascii="Times New Roman" w:hAnsi="Times New Roman" w:cs="Times New Roman"/>
          <w:b/>
          <w:sz w:val="22"/>
          <w:szCs w:val="22"/>
          <w:lang w:val="es-MX"/>
        </w:rPr>
      </w:pPr>
    </w:p>
    <w:p w:rsidR="00AB7375" w:rsidRPr="00683A9B" w:rsidRDefault="00E96869" w:rsidP="00683A9B">
      <w:pPr>
        <w:pStyle w:val="Default"/>
        <w:jc w:val="both"/>
        <w:rPr>
          <w:rFonts w:ascii="Times New Roman" w:hAnsi="Times New Roman" w:cs="Times New Roman"/>
          <w:b/>
          <w:sz w:val="22"/>
          <w:szCs w:val="22"/>
        </w:rPr>
      </w:pPr>
      <w:r w:rsidRPr="00683A9B">
        <w:rPr>
          <w:rFonts w:ascii="Times New Roman" w:hAnsi="Times New Roman" w:cs="Times New Roman"/>
          <w:b/>
          <w:sz w:val="22"/>
          <w:szCs w:val="22"/>
        </w:rPr>
        <w:t>5</w:t>
      </w:r>
      <w:r w:rsidR="00AB7375" w:rsidRPr="00683A9B">
        <w:rPr>
          <w:rFonts w:ascii="Times New Roman" w:hAnsi="Times New Roman" w:cs="Times New Roman"/>
          <w:b/>
          <w:sz w:val="22"/>
          <w:szCs w:val="22"/>
        </w:rPr>
        <w:t>.1. Criterios priorización.</w:t>
      </w:r>
    </w:p>
    <w:p w:rsidR="00AB7375" w:rsidRPr="00683A9B" w:rsidRDefault="00AB7375" w:rsidP="00683A9B">
      <w:pPr>
        <w:pStyle w:val="Listavistosa-nfasis11"/>
        <w:spacing w:line="240" w:lineRule="auto"/>
        <w:ind w:left="360"/>
        <w:jc w:val="both"/>
        <w:rPr>
          <w:rFonts w:ascii="Times New Roman" w:hAnsi="Times New Roman"/>
        </w:rPr>
      </w:pPr>
    </w:p>
    <w:p w:rsidR="00AB7375" w:rsidRDefault="00AB7375" w:rsidP="00683A9B">
      <w:pPr>
        <w:pStyle w:val="Listavistosa-nfasis11"/>
        <w:spacing w:line="240" w:lineRule="auto"/>
        <w:ind w:left="0"/>
        <w:jc w:val="both"/>
        <w:rPr>
          <w:rFonts w:ascii="Times New Roman" w:hAnsi="Times New Roman"/>
        </w:rPr>
      </w:pPr>
      <w:r w:rsidRPr="00683A9B">
        <w:rPr>
          <w:rFonts w:ascii="Times New Roman" w:hAnsi="Times New Roman"/>
        </w:rPr>
        <w:t xml:space="preserve">Se podrán establecer dos tipos de priorización de la inversión.  </w:t>
      </w:r>
    </w:p>
    <w:p w:rsidR="00AA345F" w:rsidRDefault="00AA345F" w:rsidP="00683A9B">
      <w:pPr>
        <w:pStyle w:val="Listavistosa-nfasis11"/>
        <w:spacing w:line="240" w:lineRule="auto"/>
        <w:ind w:left="0"/>
        <w:jc w:val="both"/>
        <w:rPr>
          <w:rFonts w:ascii="Times New Roman" w:hAnsi="Times New Roman"/>
        </w:rPr>
      </w:pPr>
    </w:p>
    <w:p w:rsidR="00AA345F" w:rsidRDefault="00AA345F" w:rsidP="00683A9B">
      <w:pPr>
        <w:pStyle w:val="Listavistosa-nfasis11"/>
        <w:spacing w:line="240" w:lineRule="auto"/>
        <w:ind w:left="0"/>
        <w:jc w:val="both"/>
        <w:rPr>
          <w:rFonts w:ascii="Times New Roman" w:hAnsi="Times New Roman"/>
        </w:rPr>
      </w:pPr>
    </w:p>
    <w:p w:rsidR="00AA345F" w:rsidRPr="00683A9B" w:rsidRDefault="00AA345F" w:rsidP="00683A9B">
      <w:pPr>
        <w:pStyle w:val="Listavistosa-nfasis11"/>
        <w:spacing w:line="240" w:lineRule="auto"/>
        <w:ind w:left="0"/>
        <w:jc w:val="both"/>
        <w:rPr>
          <w:rFonts w:ascii="Times New Roman" w:hAnsi="Times New Roman"/>
        </w:rPr>
      </w:pPr>
    </w:p>
    <w:p w:rsidR="00AB7375" w:rsidRPr="00683A9B" w:rsidRDefault="00E96869" w:rsidP="00683A9B">
      <w:pPr>
        <w:pStyle w:val="Default"/>
        <w:jc w:val="both"/>
        <w:rPr>
          <w:rFonts w:ascii="Times New Roman" w:hAnsi="Times New Roman" w:cs="Times New Roman"/>
          <w:b/>
          <w:sz w:val="22"/>
          <w:szCs w:val="22"/>
        </w:rPr>
      </w:pPr>
      <w:r w:rsidRPr="00683A9B">
        <w:rPr>
          <w:rFonts w:ascii="Times New Roman" w:hAnsi="Times New Roman" w:cs="Times New Roman"/>
          <w:b/>
          <w:sz w:val="22"/>
          <w:szCs w:val="22"/>
        </w:rPr>
        <w:lastRenderedPageBreak/>
        <w:t>5</w:t>
      </w:r>
      <w:r w:rsidR="00AB7375" w:rsidRPr="00683A9B">
        <w:rPr>
          <w:rFonts w:ascii="Times New Roman" w:hAnsi="Times New Roman" w:cs="Times New Roman"/>
          <w:b/>
          <w:sz w:val="22"/>
          <w:szCs w:val="22"/>
        </w:rPr>
        <w:t>.1.1. Priorización por recursos.</w:t>
      </w:r>
    </w:p>
    <w:p w:rsidR="00AB7375" w:rsidRPr="00683A9B" w:rsidRDefault="00AB7375" w:rsidP="00683A9B">
      <w:pPr>
        <w:pStyle w:val="Listavistosa-nfasis11"/>
        <w:spacing w:line="240" w:lineRule="auto"/>
        <w:ind w:left="0"/>
        <w:jc w:val="both"/>
        <w:rPr>
          <w:rFonts w:ascii="Times New Roman" w:hAnsi="Times New Roman"/>
        </w:rPr>
      </w:pPr>
    </w:p>
    <w:p w:rsidR="00AB7375" w:rsidRPr="00683A9B" w:rsidRDefault="00AB7375" w:rsidP="00683A9B">
      <w:pPr>
        <w:pStyle w:val="Listavistosa-nfasis11"/>
        <w:spacing w:line="240" w:lineRule="auto"/>
        <w:ind w:left="0"/>
        <w:jc w:val="both"/>
        <w:rPr>
          <w:rFonts w:ascii="Times New Roman" w:hAnsi="Times New Roman"/>
        </w:rPr>
      </w:pPr>
      <w:r w:rsidRPr="00683A9B">
        <w:rPr>
          <w:rFonts w:ascii="Times New Roman" w:hAnsi="Times New Roman"/>
        </w:rPr>
        <w:t xml:space="preserve">Solamente en el caso de que </w:t>
      </w:r>
      <w:r w:rsidRPr="00683A9B">
        <w:rPr>
          <w:rFonts w:ascii="Times New Roman" w:hAnsi="Times New Roman"/>
          <w:lang w:val="es-MX"/>
        </w:rPr>
        <w:t xml:space="preserve">el monto de inversión total en los </w:t>
      </w:r>
      <w:r w:rsidR="00E96869" w:rsidRPr="00683A9B">
        <w:rPr>
          <w:rFonts w:ascii="Times New Roman" w:hAnsi="Times New Roman"/>
        </w:rPr>
        <w:t xml:space="preserve">potenciales emprendimientos innovadores elegibles </w:t>
      </w:r>
      <w:r w:rsidRPr="00683A9B">
        <w:rPr>
          <w:rFonts w:ascii="Times New Roman" w:hAnsi="Times New Roman"/>
          <w:lang w:val="es-MX"/>
        </w:rPr>
        <w:t>supere la cantidad de recursos disponibles, la Junta del Fideicomiso procederá a priorizar los proyectos que hayan</w:t>
      </w:r>
      <w:r w:rsidR="006B425F" w:rsidRPr="00683A9B">
        <w:rPr>
          <w:rFonts w:ascii="Times New Roman" w:hAnsi="Times New Roman"/>
          <w:lang w:val="es-MX"/>
        </w:rPr>
        <w:t xml:space="preserve"> sido acreditados por la Senescyt</w:t>
      </w:r>
      <w:r w:rsidRPr="00683A9B">
        <w:rPr>
          <w:rFonts w:ascii="Times New Roman" w:hAnsi="Times New Roman"/>
          <w:lang w:val="es-MX"/>
        </w:rPr>
        <w:t xml:space="preserve">. La priorización se realizará en base a la Matriz de Priorización de Proyectos. Los recursos </w:t>
      </w:r>
      <w:r w:rsidRPr="00683A9B">
        <w:rPr>
          <w:rFonts w:ascii="Times New Roman" w:hAnsi="Times New Roman"/>
        </w:rPr>
        <w:t>se asignarán del puntaje más alto al más bajo, hasta agotar los recursos disponibles.</w:t>
      </w:r>
    </w:p>
    <w:p w:rsidR="00AB7375" w:rsidRPr="00683A9B" w:rsidRDefault="00AB7375" w:rsidP="00683A9B">
      <w:pPr>
        <w:pStyle w:val="Listavistosa-nfasis11"/>
        <w:spacing w:line="240" w:lineRule="auto"/>
        <w:ind w:left="0"/>
        <w:jc w:val="both"/>
        <w:rPr>
          <w:rFonts w:ascii="Times New Roman" w:hAnsi="Times New Roman"/>
          <w:highlight w:val="yellow"/>
        </w:rPr>
      </w:pPr>
    </w:p>
    <w:p w:rsidR="00AB7375" w:rsidRPr="00683A9B" w:rsidRDefault="00AB7375" w:rsidP="00683A9B">
      <w:pPr>
        <w:pStyle w:val="Listavistosa-nfasis11"/>
        <w:spacing w:line="240" w:lineRule="auto"/>
        <w:ind w:left="0"/>
        <w:jc w:val="both"/>
        <w:rPr>
          <w:rFonts w:ascii="Times New Roman" w:hAnsi="Times New Roman"/>
        </w:rPr>
      </w:pPr>
      <w:r w:rsidRPr="00683A9B">
        <w:rPr>
          <w:rFonts w:ascii="Times New Roman" w:hAnsi="Times New Roman"/>
        </w:rPr>
        <w:t xml:space="preserve">La calificación de la Matriz de Priorización de Proyectos se efectuará por medio de calificaciones de 1 a 10, que cada miembro de la Junta del Fideicomiso asigne al proyecto. El promedio simple de los criterios contenidos en la matriz determinará qué proyecto tiene prioridad respecto a otro. </w:t>
      </w:r>
    </w:p>
    <w:p w:rsidR="00AB7375" w:rsidRPr="00683A9B" w:rsidRDefault="00AB7375" w:rsidP="00683A9B">
      <w:pPr>
        <w:pStyle w:val="Listavistosa-nfasis11"/>
        <w:spacing w:line="240" w:lineRule="auto"/>
        <w:ind w:left="0"/>
        <w:jc w:val="both"/>
        <w:rPr>
          <w:rFonts w:ascii="Times New Roman" w:hAnsi="Times New Roman"/>
          <w:highlight w:val="yellow"/>
        </w:rPr>
      </w:pPr>
    </w:p>
    <w:p w:rsidR="00936A1D" w:rsidRPr="00683A9B" w:rsidRDefault="00AB7375" w:rsidP="00683A9B">
      <w:pPr>
        <w:pStyle w:val="Listavistosa-nfasis11"/>
        <w:spacing w:line="240" w:lineRule="auto"/>
        <w:ind w:left="0"/>
        <w:jc w:val="both"/>
        <w:rPr>
          <w:rFonts w:ascii="Times New Roman" w:hAnsi="Times New Roman"/>
        </w:rPr>
      </w:pPr>
      <w:r w:rsidRPr="00683A9B">
        <w:rPr>
          <w:rFonts w:ascii="Times New Roman" w:hAnsi="Times New Roman"/>
        </w:rPr>
        <w:t xml:space="preserve">Se asignará  1 punto cuando sea nada prioritario y 10 cuando sea totalmente prioritario. </w:t>
      </w:r>
    </w:p>
    <w:tbl>
      <w:tblPr>
        <w:tblW w:w="8059" w:type="dxa"/>
        <w:jc w:val="center"/>
        <w:tblCellMar>
          <w:left w:w="0" w:type="dxa"/>
          <w:right w:w="0" w:type="dxa"/>
        </w:tblCellMar>
        <w:tblLook w:val="04A0"/>
      </w:tblPr>
      <w:tblGrid>
        <w:gridCol w:w="5950"/>
        <w:gridCol w:w="2109"/>
      </w:tblGrid>
      <w:tr w:rsidR="00AB7375" w:rsidRPr="00683A9B" w:rsidTr="00D34ED0">
        <w:trPr>
          <w:trHeight w:val="351"/>
          <w:jc w:val="center"/>
        </w:trPr>
        <w:tc>
          <w:tcPr>
            <w:tcW w:w="8058" w:type="dxa"/>
            <w:gridSpan w:val="2"/>
            <w:tcBorders>
              <w:top w:val="single" w:sz="8" w:space="0" w:color="auto"/>
              <w:left w:val="single" w:sz="8" w:space="0" w:color="auto"/>
              <w:bottom w:val="single" w:sz="8" w:space="0" w:color="auto"/>
              <w:right w:val="single" w:sz="8" w:space="0" w:color="000000"/>
            </w:tcBorders>
            <w:noWrap/>
            <w:tcMar>
              <w:top w:w="0" w:type="dxa"/>
              <w:left w:w="70" w:type="dxa"/>
              <w:bottom w:w="0" w:type="dxa"/>
              <w:right w:w="70" w:type="dxa"/>
            </w:tcMar>
            <w:hideMark/>
          </w:tcPr>
          <w:p w:rsidR="00AB7375" w:rsidRPr="00683A9B" w:rsidRDefault="00AB7375" w:rsidP="00683A9B">
            <w:pPr>
              <w:spacing w:line="240" w:lineRule="auto"/>
              <w:jc w:val="center"/>
              <w:rPr>
                <w:rFonts w:ascii="Times New Roman" w:hAnsi="Times New Roman"/>
                <w:b/>
                <w:bCs/>
                <w:color w:val="000000"/>
              </w:rPr>
            </w:pPr>
            <w:r w:rsidRPr="00683A9B">
              <w:rPr>
                <w:rFonts w:ascii="Times New Roman" w:hAnsi="Times New Roman"/>
                <w:b/>
                <w:bCs/>
                <w:color w:val="000000"/>
              </w:rPr>
              <w:t>MATRIZ DE PRIORIZACIÓN DE PROYECTOS</w:t>
            </w:r>
          </w:p>
        </w:tc>
      </w:tr>
      <w:tr w:rsidR="00AB7375" w:rsidRPr="00683A9B" w:rsidTr="00D34ED0">
        <w:trPr>
          <w:trHeight w:val="701"/>
          <w:jc w:val="center"/>
        </w:trPr>
        <w:tc>
          <w:tcPr>
            <w:tcW w:w="595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B7375" w:rsidRPr="00683A9B" w:rsidRDefault="00AB7375" w:rsidP="00683A9B">
            <w:pPr>
              <w:spacing w:line="240" w:lineRule="auto"/>
              <w:jc w:val="both"/>
              <w:rPr>
                <w:rFonts w:ascii="Times New Roman" w:hAnsi="Times New Roman"/>
                <w:color w:val="000000"/>
              </w:rPr>
            </w:pPr>
            <w:r w:rsidRPr="00683A9B">
              <w:rPr>
                <w:rFonts w:ascii="Times New Roman" w:hAnsi="Times New Roman"/>
                <w:color w:val="000000"/>
                <w:lang w:val="es-MX"/>
              </w:rPr>
              <w:t>a.       Grado de innovación del proyecto   (mayor innovación mejor puntaje).</w:t>
            </w:r>
          </w:p>
        </w:tc>
        <w:tc>
          <w:tcPr>
            <w:tcW w:w="2109"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B7375" w:rsidRPr="00683A9B" w:rsidRDefault="00AB7375" w:rsidP="00683A9B">
            <w:pPr>
              <w:spacing w:line="240" w:lineRule="auto"/>
              <w:jc w:val="both"/>
              <w:rPr>
                <w:rFonts w:ascii="Times New Roman" w:hAnsi="Times New Roman"/>
                <w:color w:val="000000"/>
              </w:rPr>
            </w:pPr>
          </w:p>
        </w:tc>
      </w:tr>
      <w:tr w:rsidR="00AB7375" w:rsidRPr="00683A9B" w:rsidTr="00D34ED0">
        <w:trPr>
          <w:trHeight w:val="351"/>
          <w:jc w:val="center"/>
        </w:trPr>
        <w:tc>
          <w:tcPr>
            <w:tcW w:w="595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B7375" w:rsidRPr="00683A9B" w:rsidRDefault="00AB7375" w:rsidP="00683A9B">
            <w:pPr>
              <w:spacing w:line="240" w:lineRule="auto"/>
              <w:jc w:val="both"/>
              <w:rPr>
                <w:rFonts w:ascii="Times New Roman" w:hAnsi="Times New Roman"/>
                <w:color w:val="000000"/>
              </w:rPr>
            </w:pPr>
            <w:r w:rsidRPr="00683A9B">
              <w:rPr>
                <w:rFonts w:ascii="Times New Roman" w:hAnsi="Times New Roman"/>
                <w:color w:val="000000"/>
                <w:lang w:val="es-MX"/>
              </w:rPr>
              <w:t>b.      Probabilidad de éxito estimado del proyecto (mayor probabilidad mejor puntaje).</w:t>
            </w:r>
          </w:p>
        </w:tc>
        <w:tc>
          <w:tcPr>
            <w:tcW w:w="2109"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B7375" w:rsidRPr="00683A9B" w:rsidRDefault="00AB7375" w:rsidP="00683A9B">
            <w:pPr>
              <w:spacing w:line="240" w:lineRule="auto"/>
              <w:jc w:val="both"/>
              <w:rPr>
                <w:rFonts w:ascii="Times New Roman" w:hAnsi="Times New Roman"/>
                <w:color w:val="000000"/>
              </w:rPr>
            </w:pPr>
          </w:p>
        </w:tc>
      </w:tr>
      <w:tr w:rsidR="00AB7375" w:rsidRPr="00683A9B" w:rsidTr="00D34ED0">
        <w:trPr>
          <w:trHeight w:val="351"/>
          <w:jc w:val="center"/>
        </w:trPr>
        <w:tc>
          <w:tcPr>
            <w:tcW w:w="595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B7375" w:rsidRPr="00683A9B" w:rsidRDefault="00AB7375" w:rsidP="00683A9B">
            <w:pPr>
              <w:spacing w:line="240" w:lineRule="auto"/>
              <w:jc w:val="both"/>
              <w:rPr>
                <w:rFonts w:ascii="Times New Roman" w:hAnsi="Times New Roman"/>
                <w:color w:val="000000"/>
              </w:rPr>
            </w:pPr>
            <w:r w:rsidRPr="00683A9B">
              <w:rPr>
                <w:rFonts w:ascii="Times New Roman" w:hAnsi="Times New Roman"/>
                <w:color w:val="000000"/>
                <w:lang w:val="es-MX"/>
              </w:rPr>
              <w:t>c.     Externalidades positivas que genere el proyecto (más positivas mejor puntaje).</w:t>
            </w:r>
          </w:p>
        </w:tc>
        <w:tc>
          <w:tcPr>
            <w:tcW w:w="2109"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B7375" w:rsidRPr="00683A9B" w:rsidRDefault="00AB7375" w:rsidP="00683A9B">
            <w:pPr>
              <w:spacing w:line="240" w:lineRule="auto"/>
              <w:jc w:val="both"/>
              <w:rPr>
                <w:rFonts w:ascii="Times New Roman" w:hAnsi="Times New Roman"/>
                <w:color w:val="000000"/>
              </w:rPr>
            </w:pPr>
          </w:p>
        </w:tc>
      </w:tr>
      <w:tr w:rsidR="00AB7375" w:rsidRPr="00683A9B" w:rsidTr="00D34ED0">
        <w:trPr>
          <w:trHeight w:val="351"/>
          <w:jc w:val="center"/>
        </w:trPr>
        <w:tc>
          <w:tcPr>
            <w:tcW w:w="595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B7375" w:rsidRPr="00683A9B" w:rsidRDefault="00AB7375" w:rsidP="00683A9B">
            <w:pPr>
              <w:spacing w:line="240" w:lineRule="auto"/>
              <w:jc w:val="both"/>
              <w:rPr>
                <w:rFonts w:ascii="Times New Roman" w:hAnsi="Times New Roman"/>
                <w:color w:val="000000"/>
                <w:lang w:val="es-MX"/>
              </w:rPr>
            </w:pPr>
            <w:r w:rsidRPr="00683A9B">
              <w:rPr>
                <w:rFonts w:ascii="Times New Roman" w:hAnsi="Times New Roman"/>
                <w:color w:val="000000"/>
                <w:lang w:val="es-MX"/>
              </w:rPr>
              <w:t xml:space="preserve">d.  Compromiso de contraparte del postulante (mayor porcentaje de contraparte mejor puntaje) </w:t>
            </w:r>
          </w:p>
        </w:tc>
        <w:tc>
          <w:tcPr>
            <w:tcW w:w="2109"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B7375" w:rsidRPr="00683A9B" w:rsidRDefault="00AB7375" w:rsidP="00683A9B">
            <w:pPr>
              <w:spacing w:line="240" w:lineRule="auto"/>
              <w:jc w:val="both"/>
              <w:rPr>
                <w:rFonts w:ascii="Times New Roman" w:hAnsi="Times New Roman"/>
                <w:color w:val="000000"/>
              </w:rPr>
            </w:pPr>
          </w:p>
        </w:tc>
      </w:tr>
      <w:tr w:rsidR="00AB7375" w:rsidRPr="00683A9B" w:rsidTr="00D34ED0">
        <w:trPr>
          <w:trHeight w:val="368"/>
          <w:jc w:val="center"/>
        </w:trPr>
        <w:tc>
          <w:tcPr>
            <w:tcW w:w="595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B7375" w:rsidRPr="00683A9B" w:rsidRDefault="00AB7375" w:rsidP="00683A9B">
            <w:pPr>
              <w:spacing w:line="240" w:lineRule="auto"/>
              <w:jc w:val="both"/>
              <w:rPr>
                <w:rFonts w:ascii="Times New Roman" w:hAnsi="Times New Roman"/>
                <w:b/>
                <w:bCs/>
                <w:color w:val="000000"/>
              </w:rPr>
            </w:pPr>
            <w:r w:rsidRPr="00683A9B">
              <w:rPr>
                <w:rFonts w:ascii="Times New Roman" w:hAnsi="Times New Roman"/>
                <w:b/>
                <w:bCs/>
                <w:color w:val="000000"/>
              </w:rPr>
              <w:t>Promedio simple por miembro de la Junta del Fideicomiso</w:t>
            </w:r>
          </w:p>
        </w:tc>
        <w:tc>
          <w:tcPr>
            <w:tcW w:w="2109"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B7375" w:rsidRPr="00683A9B" w:rsidRDefault="00AB7375" w:rsidP="00683A9B">
            <w:pPr>
              <w:spacing w:line="240" w:lineRule="auto"/>
              <w:jc w:val="both"/>
              <w:rPr>
                <w:rFonts w:ascii="Times New Roman" w:hAnsi="Times New Roman"/>
                <w:color w:val="000000"/>
              </w:rPr>
            </w:pPr>
          </w:p>
        </w:tc>
      </w:tr>
    </w:tbl>
    <w:p w:rsidR="00AB7375" w:rsidRPr="00683A9B" w:rsidRDefault="00AB7375" w:rsidP="00683A9B">
      <w:pPr>
        <w:pStyle w:val="Prrafodelista"/>
        <w:ind w:left="0"/>
        <w:jc w:val="both"/>
        <w:rPr>
          <w:rFonts w:ascii="Times New Roman" w:eastAsia="Calibri" w:hAnsi="Times New Roman"/>
          <w:sz w:val="22"/>
          <w:szCs w:val="22"/>
          <w:highlight w:val="yellow"/>
          <w:lang w:val="es-EC" w:eastAsia="en-US"/>
        </w:rPr>
      </w:pPr>
    </w:p>
    <w:p w:rsidR="00AB7375" w:rsidRPr="00683A9B" w:rsidRDefault="00AB7375" w:rsidP="00683A9B">
      <w:pPr>
        <w:pStyle w:val="Prrafodelista"/>
        <w:ind w:left="0"/>
        <w:jc w:val="both"/>
        <w:rPr>
          <w:rFonts w:ascii="Times New Roman" w:hAnsi="Times New Roman"/>
          <w:sz w:val="22"/>
          <w:szCs w:val="22"/>
        </w:rPr>
      </w:pPr>
      <w:r w:rsidRPr="00683A9B">
        <w:rPr>
          <w:rFonts w:ascii="Times New Roman" w:hAnsi="Times New Roman"/>
          <w:noProof/>
          <w:sz w:val="22"/>
          <w:szCs w:val="22"/>
        </w:rPr>
        <w:t xml:space="preserve">Se ordenará los proyectos desde los que tienen mayor puntaje a aquellos que tienen menor puntaje y se seleccionarán los mejor puntuados. </w:t>
      </w:r>
    </w:p>
    <w:p w:rsidR="00AB7375" w:rsidRPr="00683A9B" w:rsidRDefault="00420CE1" w:rsidP="00683A9B">
      <w:pPr>
        <w:pStyle w:val="Ttulo2"/>
        <w:spacing w:line="240" w:lineRule="auto"/>
        <w:jc w:val="both"/>
        <w:rPr>
          <w:szCs w:val="22"/>
        </w:rPr>
      </w:pPr>
      <w:r w:rsidRPr="00683A9B">
        <w:rPr>
          <w:szCs w:val="22"/>
        </w:rPr>
        <w:t>5</w:t>
      </w:r>
      <w:r w:rsidR="00AB7375" w:rsidRPr="00683A9B">
        <w:rPr>
          <w:szCs w:val="22"/>
        </w:rPr>
        <w:t>.1.2. Priorización estratégica</w:t>
      </w:r>
      <w:r w:rsidR="00DE6D72" w:rsidRPr="00683A9B">
        <w:rPr>
          <w:szCs w:val="22"/>
        </w:rPr>
        <w:t xml:space="preserve"> conforme la Política Pública</w:t>
      </w:r>
      <w:r w:rsidR="00AB7375" w:rsidRPr="00683A9B">
        <w:rPr>
          <w:szCs w:val="22"/>
        </w:rPr>
        <w:t>.</w:t>
      </w:r>
    </w:p>
    <w:p w:rsidR="00AB7375" w:rsidRPr="00683A9B" w:rsidRDefault="00AB7375" w:rsidP="00683A9B">
      <w:pPr>
        <w:spacing w:after="0" w:line="240" w:lineRule="auto"/>
        <w:jc w:val="both"/>
        <w:rPr>
          <w:rFonts w:ascii="Times New Roman" w:hAnsi="Times New Roman"/>
        </w:rPr>
      </w:pPr>
    </w:p>
    <w:p w:rsidR="00AB7375" w:rsidRPr="00683A9B" w:rsidRDefault="00AB7375" w:rsidP="00683A9B">
      <w:pPr>
        <w:spacing w:after="0" w:line="240" w:lineRule="auto"/>
        <w:jc w:val="both"/>
        <w:rPr>
          <w:rFonts w:ascii="Times New Roman" w:hAnsi="Times New Roman"/>
        </w:rPr>
      </w:pPr>
      <w:r w:rsidRPr="00683A9B">
        <w:rPr>
          <w:rFonts w:ascii="Times New Roman" w:hAnsi="Times New Roman"/>
        </w:rPr>
        <w:t xml:space="preserve">Este tipo de priorización puede darse cuando la Junta del Fideicomiso considere la necesidad de dar prioridad o preferencia a un determinado sector económico, zona geográfica, monto de inversión (priorización por valor mayor o menor), o cualquier otro que la Junta considere relevante para el desarrollo económico del país. En este caso la prioridad y asignación de recursos será de entera responsabilidad de la Junta del Fideicomiso Fondo de Capital de Riesgo. </w:t>
      </w:r>
    </w:p>
    <w:p w:rsidR="007627F1" w:rsidRPr="00683A9B" w:rsidRDefault="007627F1" w:rsidP="00683A9B">
      <w:pPr>
        <w:spacing w:after="0" w:line="240" w:lineRule="auto"/>
        <w:jc w:val="both"/>
        <w:rPr>
          <w:rFonts w:ascii="Times New Roman" w:hAnsi="Times New Roman"/>
        </w:rPr>
      </w:pPr>
    </w:p>
    <w:p w:rsidR="007627F1" w:rsidRDefault="007627F1" w:rsidP="00683A9B">
      <w:pPr>
        <w:spacing w:after="0" w:line="240" w:lineRule="auto"/>
        <w:jc w:val="both"/>
        <w:rPr>
          <w:rFonts w:ascii="Times New Roman" w:hAnsi="Times New Roman"/>
        </w:rPr>
      </w:pPr>
      <w:r w:rsidRPr="00683A9B">
        <w:rPr>
          <w:rFonts w:ascii="Times New Roman" w:hAnsi="Times New Roman"/>
        </w:rPr>
        <w:t xml:space="preserve">Los emprendimientos innovadores que sean seleccionados y aprobados pasarán a un proceso de negociación a fin de analizar las condiciones y obligaciones de las partes para ser beneficiarios de los recursos </w:t>
      </w:r>
      <w:r w:rsidR="004216B6" w:rsidRPr="00683A9B">
        <w:rPr>
          <w:rFonts w:ascii="Times New Roman" w:hAnsi="Times New Roman"/>
        </w:rPr>
        <w:t xml:space="preserve">económicos </w:t>
      </w:r>
      <w:r w:rsidRPr="00683A9B">
        <w:rPr>
          <w:rFonts w:ascii="Times New Roman" w:hAnsi="Times New Roman"/>
        </w:rPr>
        <w:t>del Programa Mipymes. La Junta del Fideicomiso se reserva el derecho de descartar los proyectos aprobados que no estén conformes con las condiciones establecidas para la inversión de los recursos por parte del Fideicomiso.</w:t>
      </w:r>
    </w:p>
    <w:p w:rsidR="00AA345F" w:rsidRDefault="00AA345F" w:rsidP="00683A9B">
      <w:pPr>
        <w:spacing w:after="0" w:line="240" w:lineRule="auto"/>
        <w:jc w:val="both"/>
        <w:rPr>
          <w:rFonts w:ascii="Times New Roman" w:hAnsi="Times New Roman"/>
        </w:rPr>
      </w:pPr>
    </w:p>
    <w:p w:rsidR="00AA345F" w:rsidRDefault="00AA345F" w:rsidP="00683A9B">
      <w:pPr>
        <w:spacing w:after="0" w:line="240" w:lineRule="auto"/>
        <w:jc w:val="both"/>
        <w:rPr>
          <w:rFonts w:ascii="Times New Roman" w:hAnsi="Times New Roman"/>
        </w:rPr>
      </w:pPr>
    </w:p>
    <w:p w:rsidR="00AA345F" w:rsidRDefault="00AA345F" w:rsidP="00683A9B">
      <w:pPr>
        <w:spacing w:after="0" w:line="240" w:lineRule="auto"/>
        <w:jc w:val="both"/>
        <w:rPr>
          <w:rFonts w:ascii="Times New Roman" w:hAnsi="Times New Roman"/>
        </w:rPr>
      </w:pPr>
    </w:p>
    <w:p w:rsidR="00AA345F" w:rsidRDefault="00AA345F" w:rsidP="00683A9B">
      <w:pPr>
        <w:spacing w:after="0" w:line="240" w:lineRule="auto"/>
        <w:jc w:val="both"/>
        <w:rPr>
          <w:rFonts w:ascii="Times New Roman" w:hAnsi="Times New Roman"/>
        </w:rPr>
      </w:pPr>
    </w:p>
    <w:p w:rsidR="00AA345F" w:rsidRPr="00683A9B" w:rsidRDefault="00AA345F" w:rsidP="00683A9B">
      <w:pPr>
        <w:spacing w:after="0" w:line="240" w:lineRule="auto"/>
        <w:jc w:val="both"/>
        <w:rPr>
          <w:rFonts w:ascii="Times New Roman" w:hAnsi="Times New Roman"/>
        </w:rPr>
      </w:pPr>
    </w:p>
    <w:p w:rsidR="00D34AB9" w:rsidRPr="00683A9B" w:rsidRDefault="000B5755" w:rsidP="00683A9B">
      <w:pPr>
        <w:spacing w:after="0" w:line="240" w:lineRule="auto"/>
        <w:jc w:val="both"/>
        <w:rPr>
          <w:rFonts w:ascii="Times New Roman" w:hAnsi="Times New Roman"/>
        </w:rPr>
      </w:pPr>
      <w:r w:rsidRPr="00683A9B">
        <w:rPr>
          <w:rFonts w:ascii="Times New Roman" w:hAnsi="Times New Roman"/>
          <w:noProof/>
          <w:lang w:eastAsia="es-EC"/>
        </w:rPr>
        <w:pict>
          <v:shape id="_x0000_s1026" type="#_x0000_t202" style="position:absolute;left:0;text-align:left;margin-left:-.8pt;margin-top:7.3pt;width:443.2pt;height:133.8pt;z-index:251657216;mso-width-relative:margin;mso-height-relative:margin" fillcolor="#d8d8d8" strokeweight="2.25pt">
            <v:textbox>
              <w:txbxContent>
                <w:p w:rsidR="00B9456B" w:rsidRPr="00D34AB9" w:rsidRDefault="00B9456B" w:rsidP="00421567">
                  <w:pPr>
                    <w:pStyle w:val="Listavistosa-nfasis11"/>
                    <w:spacing w:line="240" w:lineRule="auto"/>
                    <w:ind w:left="0"/>
                    <w:jc w:val="both"/>
                    <w:rPr>
                      <w:rFonts w:ascii="Times New Roman" w:hAnsi="Times New Roman"/>
                      <w:sz w:val="20"/>
                      <w:szCs w:val="20"/>
                    </w:rPr>
                  </w:pPr>
                  <w:r w:rsidRPr="00D34AB9">
                    <w:rPr>
                      <w:rFonts w:ascii="Times New Roman" w:hAnsi="Times New Roman"/>
                      <w:sz w:val="20"/>
                      <w:szCs w:val="20"/>
                    </w:rPr>
                    <w:t>SON SELECCIONADOS LOS EMPRENDIMIENTOS</w:t>
                  </w:r>
                  <w:r>
                    <w:rPr>
                      <w:rFonts w:ascii="Times New Roman" w:hAnsi="Times New Roman"/>
                      <w:sz w:val="20"/>
                      <w:szCs w:val="20"/>
                    </w:rPr>
                    <w:t xml:space="preserve"> INNOVADORES CON MEJOR PUNTUACIÓ</w:t>
                  </w:r>
                  <w:r w:rsidRPr="00D34AB9">
                    <w:rPr>
                      <w:rFonts w:ascii="Times New Roman" w:hAnsi="Times New Roman"/>
                      <w:sz w:val="20"/>
                      <w:szCs w:val="20"/>
                    </w:rPr>
                    <w:t>N, Y LOS QUE LA JUNTA DEL FIDEICOMISO CONSIDERE QUE CUMPLEN CON LOS OBJETIVOS DEL FONDO DE</w:t>
                  </w:r>
                  <w:r>
                    <w:rPr>
                      <w:rFonts w:ascii="Times New Roman" w:hAnsi="Times New Roman"/>
                      <w:sz w:val="20"/>
                      <w:szCs w:val="20"/>
                    </w:rPr>
                    <w:t xml:space="preserve"> CAPITAL DE RIESGO</w:t>
                  </w:r>
                  <w:r w:rsidRPr="00D34AB9">
                    <w:rPr>
                      <w:rFonts w:ascii="Times New Roman" w:hAnsi="Times New Roman"/>
                      <w:sz w:val="20"/>
                      <w:szCs w:val="20"/>
                    </w:rPr>
                    <w:t>, PARA LO CUAL LA JUNTA MOTIVARÁ DEBIDAMENTE SU DECISIÓN DE REALIZAR  O NO LA INVERSIÓN EN CADA EMPRENDIMIENTO INNOVADOR.</w:t>
                  </w:r>
                </w:p>
                <w:p w:rsidR="00B9456B" w:rsidRPr="00D34AB9" w:rsidRDefault="00B9456B" w:rsidP="00421567">
                  <w:pPr>
                    <w:jc w:val="both"/>
                    <w:rPr>
                      <w:sz w:val="20"/>
                      <w:szCs w:val="20"/>
                      <w:lang w:val="es-ES"/>
                    </w:rPr>
                  </w:pPr>
                  <w:r w:rsidRPr="00D34AB9">
                    <w:rPr>
                      <w:rFonts w:ascii="Times New Roman" w:hAnsi="Times New Roman"/>
                      <w:sz w:val="20"/>
                      <w:szCs w:val="20"/>
                    </w:rPr>
                    <w:t>LOS EMPRENDIMIENTOS INNOVADORES DEBERÁN ESTAR AL DÍA CON LAS OBLIGACIONES ANTE EL ESTADO, DETALLADAS EN LOS CRITERIOS DE PRESELECCIÓN DE LAS ENTIDADES DE DERECHO PRIVADO DEL PRESENTE DOCUMENTO, DURANTE TODO EL PROCESO DE PRESELECCIÓN Y SELECCIÓN.</w:t>
                  </w:r>
                </w:p>
              </w:txbxContent>
            </v:textbox>
          </v:shape>
        </w:pict>
      </w:r>
    </w:p>
    <w:p w:rsidR="00D34AB9" w:rsidRPr="00683A9B" w:rsidRDefault="00D34AB9" w:rsidP="00683A9B">
      <w:pPr>
        <w:spacing w:after="0" w:line="240" w:lineRule="auto"/>
        <w:jc w:val="both"/>
        <w:rPr>
          <w:rFonts w:ascii="Times New Roman" w:hAnsi="Times New Roman"/>
        </w:rPr>
      </w:pPr>
    </w:p>
    <w:p w:rsidR="00D34AB9" w:rsidRPr="00683A9B" w:rsidRDefault="00D34AB9" w:rsidP="00683A9B">
      <w:pPr>
        <w:spacing w:after="0" w:line="240" w:lineRule="auto"/>
        <w:jc w:val="both"/>
        <w:rPr>
          <w:rFonts w:ascii="Times New Roman" w:hAnsi="Times New Roman"/>
        </w:rPr>
      </w:pPr>
    </w:p>
    <w:p w:rsidR="00D34AB9" w:rsidRPr="00683A9B" w:rsidRDefault="00D34AB9" w:rsidP="00683A9B">
      <w:pPr>
        <w:spacing w:after="0" w:line="240" w:lineRule="auto"/>
        <w:jc w:val="both"/>
        <w:rPr>
          <w:rFonts w:ascii="Times New Roman" w:hAnsi="Times New Roman"/>
        </w:rPr>
      </w:pPr>
    </w:p>
    <w:p w:rsidR="00D34AB9" w:rsidRPr="00683A9B" w:rsidRDefault="00D34AB9" w:rsidP="00683A9B">
      <w:pPr>
        <w:spacing w:after="0" w:line="240" w:lineRule="auto"/>
        <w:jc w:val="both"/>
        <w:rPr>
          <w:rFonts w:ascii="Times New Roman" w:hAnsi="Times New Roman"/>
        </w:rPr>
      </w:pPr>
    </w:p>
    <w:p w:rsidR="00D34AB9" w:rsidRPr="00683A9B" w:rsidRDefault="00D34AB9" w:rsidP="00683A9B">
      <w:pPr>
        <w:spacing w:after="0" w:line="240" w:lineRule="auto"/>
        <w:jc w:val="both"/>
        <w:rPr>
          <w:rFonts w:ascii="Times New Roman" w:hAnsi="Times New Roman"/>
        </w:rPr>
      </w:pPr>
    </w:p>
    <w:p w:rsidR="00D34AB9" w:rsidRPr="00683A9B" w:rsidRDefault="00D34AB9" w:rsidP="00683A9B">
      <w:pPr>
        <w:spacing w:after="0" w:line="240" w:lineRule="auto"/>
        <w:jc w:val="both"/>
        <w:rPr>
          <w:rFonts w:ascii="Times New Roman" w:hAnsi="Times New Roman"/>
        </w:rPr>
      </w:pPr>
    </w:p>
    <w:p w:rsidR="00D34AB9" w:rsidRPr="00683A9B" w:rsidRDefault="00D34AB9" w:rsidP="00683A9B">
      <w:pPr>
        <w:spacing w:after="0" w:line="240" w:lineRule="auto"/>
        <w:jc w:val="both"/>
        <w:rPr>
          <w:rFonts w:ascii="Times New Roman" w:hAnsi="Times New Roman"/>
        </w:rPr>
      </w:pPr>
    </w:p>
    <w:p w:rsidR="00D34AB9" w:rsidRPr="00683A9B" w:rsidRDefault="00D34AB9" w:rsidP="00683A9B">
      <w:pPr>
        <w:spacing w:after="0" w:line="240" w:lineRule="auto"/>
        <w:jc w:val="both"/>
        <w:rPr>
          <w:rFonts w:ascii="Times New Roman" w:hAnsi="Times New Roman"/>
        </w:rPr>
      </w:pPr>
    </w:p>
    <w:p w:rsidR="00D34AB9" w:rsidRPr="00683A9B" w:rsidRDefault="00D34AB9" w:rsidP="00683A9B">
      <w:pPr>
        <w:spacing w:after="0" w:line="240" w:lineRule="auto"/>
        <w:jc w:val="both"/>
        <w:rPr>
          <w:rFonts w:ascii="Times New Roman" w:hAnsi="Times New Roman"/>
        </w:rPr>
      </w:pPr>
    </w:p>
    <w:p w:rsidR="00D34AB9" w:rsidRPr="00683A9B" w:rsidRDefault="00D34AB9" w:rsidP="00683A9B">
      <w:pPr>
        <w:spacing w:after="0" w:line="240" w:lineRule="auto"/>
        <w:jc w:val="both"/>
        <w:rPr>
          <w:rFonts w:ascii="Times New Roman" w:hAnsi="Times New Roman"/>
        </w:rPr>
      </w:pPr>
    </w:p>
    <w:p w:rsidR="007402E6" w:rsidRPr="00683A9B" w:rsidRDefault="007402E6" w:rsidP="00683A9B">
      <w:pPr>
        <w:pStyle w:val="Default"/>
        <w:jc w:val="both"/>
        <w:rPr>
          <w:rFonts w:ascii="Times New Roman" w:hAnsi="Times New Roman" w:cs="Times New Roman"/>
          <w:sz w:val="22"/>
          <w:szCs w:val="22"/>
        </w:rPr>
      </w:pPr>
    </w:p>
    <w:p w:rsidR="007402E6" w:rsidRPr="00683A9B" w:rsidRDefault="007402E6" w:rsidP="00683A9B">
      <w:pPr>
        <w:pStyle w:val="Default"/>
        <w:numPr>
          <w:ilvl w:val="0"/>
          <w:numId w:val="43"/>
        </w:numPr>
        <w:jc w:val="both"/>
        <w:rPr>
          <w:rFonts w:ascii="Times New Roman" w:hAnsi="Times New Roman" w:cs="Times New Roman"/>
          <w:b/>
          <w:sz w:val="22"/>
          <w:szCs w:val="22"/>
        </w:rPr>
      </w:pPr>
      <w:r w:rsidRPr="00683A9B">
        <w:rPr>
          <w:rFonts w:ascii="Times New Roman" w:hAnsi="Times New Roman" w:cs="Times New Roman"/>
          <w:b/>
          <w:sz w:val="22"/>
          <w:szCs w:val="22"/>
        </w:rPr>
        <w:t>Asignación de recursos.</w:t>
      </w:r>
    </w:p>
    <w:p w:rsidR="007402E6" w:rsidRPr="00683A9B" w:rsidRDefault="007402E6" w:rsidP="00683A9B">
      <w:pPr>
        <w:pStyle w:val="Default"/>
        <w:jc w:val="both"/>
        <w:rPr>
          <w:rFonts w:ascii="Times New Roman" w:hAnsi="Times New Roman" w:cs="Times New Roman"/>
          <w:sz w:val="22"/>
          <w:szCs w:val="22"/>
        </w:rPr>
      </w:pPr>
    </w:p>
    <w:p w:rsidR="008A4181" w:rsidRPr="00683A9B" w:rsidRDefault="008A4181" w:rsidP="00683A9B">
      <w:pPr>
        <w:spacing w:line="240" w:lineRule="auto"/>
        <w:jc w:val="both"/>
        <w:rPr>
          <w:rFonts w:ascii="Times New Roman" w:hAnsi="Times New Roman"/>
        </w:rPr>
      </w:pPr>
      <w:r w:rsidRPr="00683A9B">
        <w:rPr>
          <w:rFonts w:ascii="Times New Roman" w:hAnsi="Times New Roman"/>
        </w:rPr>
        <w:t xml:space="preserve">El Fideicomiso Fondo de Capital de Riesgo invertirá de forma directa en los </w:t>
      </w:r>
      <w:r w:rsidRPr="00683A9B">
        <w:rPr>
          <w:rFonts w:ascii="Times New Roman" w:eastAsia="Times New Roman" w:hAnsi="Times New Roman"/>
          <w:lang w:val="es-ES" w:eastAsia="es-EC"/>
        </w:rPr>
        <w:t>emprendimientos innovadores aprobados</w:t>
      </w:r>
      <w:r w:rsidRPr="00683A9B">
        <w:rPr>
          <w:rFonts w:ascii="Times New Roman" w:hAnsi="Times New Roman"/>
        </w:rPr>
        <w:t xml:space="preserve"> por la Junta del Fideicomiso.</w:t>
      </w:r>
    </w:p>
    <w:p w:rsidR="008A4181" w:rsidRPr="00683A9B" w:rsidRDefault="008A4181" w:rsidP="00683A9B">
      <w:pPr>
        <w:pStyle w:val="Default"/>
        <w:jc w:val="both"/>
        <w:rPr>
          <w:rFonts w:ascii="Times New Roman" w:hAnsi="Times New Roman" w:cs="Times New Roman"/>
          <w:sz w:val="22"/>
          <w:szCs w:val="22"/>
        </w:rPr>
      </w:pPr>
      <w:r w:rsidRPr="00683A9B">
        <w:rPr>
          <w:rFonts w:ascii="Times New Roman" w:hAnsi="Times New Roman" w:cs="Times New Roman"/>
          <w:sz w:val="22"/>
          <w:szCs w:val="22"/>
        </w:rPr>
        <w:t>Los emprendimientos innovadores que sean seleccionados y aprobados por la Junta del Fideicomiso recibirán los recursos económicos conforme el plan de negocios y el cronograma de inversión presentados, para el efecto se suscribirá un contrato de inversión entre el beneficiario del “Programa Mipymes” y el Fideicom</w:t>
      </w:r>
      <w:r w:rsidR="0097720E" w:rsidRPr="00683A9B">
        <w:rPr>
          <w:rFonts w:ascii="Times New Roman" w:hAnsi="Times New Roman" w:cs="Times New Roman"/>
          <w:sz w:val="22"/>
          <w:szCs w:val="22"/>
        </w:rPr>
        <w:t xml:space="preserve">iso Fondo de Capital de Riesgo. </w:t>
      </w:r>
      <w:r w:rsidR="008065B9" w:rsidRPr="00683A9B">
        <w:rPr>
          <w:rFonts w:ascii="Times New Roman" w:hAnsi="Times New Roman" w:cs="Times New Roman"/>
          <w:sz w:val="22"/>
          <w:szCs w:val="22"/>
        </w:rPr>
        <w:t>El contrato de inversión se presentará a la Junta del Fideicomiso para su aprobación.</w:t>
      </w:r>
    </w:p>
    <w:p w:rsidR="00BF7615" w:rsidRPr="00683A9B" w:rsidRDefault="00BF7615" w:rsidP="00683A9B">
      <w:pPr>
        <w:pStyle w:val="Default"/>
        <w:jc w:val="both"/>
        <w:rPr>
          <w:rFonts w:ascii="Times New Roman" w:hAnsi="Times New Roman" w:cs="Times New Roman"/>
          <w:sz w:val="22"/>
          <w:szCs w:val="22"/>
        </w:rPr>
      </w:pPr>
    </w:p>
    <w:p w:rsidR="008A4181" w:rsidRPr="00683A9B" w:rsidRDefault="008A4181" w:rsidP="00683A9B">
      <w:pPr>
        <w:spacing w:line="240" w:lineRule="auto"/>
        <w:jc w:val="both"/>
        <w:rPr>
          <w:rFonts w:ascii="Times New Roman" w:hAnsi="Times New Roman"/>
        </w:rPr>
      </w:pPr>
      <w:r w:rsidRPr="00683A9B">
        <w:rPr>
          <w:rFonts w:ascii="Times New Roman" w:eastAsia="Times New Roman" w:hAnsi="Times New Roman"/>
          <w:lang w:eastAsia="es-EC"/>
        </w:rPr>
        <w:t xml:space="preserve">El monto solicitado por la entidad de derecho privado elegible y aprobado por la </w:t>
      </w:r>
      <w:r w:rsidRPr="00683A9B">
        <w:rPr>
          <w:rFonts w:ascii="Times New Roman" w:hAnsi="Times New Roman"/>
        </w:rPr>
        <w:t xml:space="preserve">Junta del Fideicomiso </w:t>
      </w:r>
      <w:r w:rsidRPr="00683A9B">
        <w:rPr>
          <w:rFonts w:ascii="Times New Roman" w:eastAsia="Times New Roman" w:hAnsi="Times New Roman"/>
          <w:lang w:eastAsia="es-EC"/>
        </w:rPr>
        <w:t>deberá guardar relación con las características del plan de negocios y el cronograma de inversión, y ser coherente con los resultados que se esperan obtener.</w:t>
      </w:r>
    </w:p>
    <w:p w:rsidR="008A4181" w:rsidRPr="00683A9B" w:rsidRDefault="008A4181" w:rsidP="00683A9B">
      <w:pPr>
        <w:spacing w:line="240" w:lineRule="auto"/>
        <w:jc w:val="both"/>
        <w:rPr>
          <w:rFonts w:ascii="Times New Roman" w:hAnsi="Times New Roman"/>
        </w:rPr>
      </w:pPr>
      <w:r w:rsidRPr="00683A9B">
        <w:rPr>
          <w:rFonts w:ascii="Times New Roman" w:hAnsi="Times New Roman"/>
        </w:rPr>
        <w:t xml:space="preserve">El Fideicomiso invertirá en </w:t>
      </w:r>
      <w:r w:rsidRPr="00683A9B">
        <w:rPr>
          <w:rFonts w:ascii="Times New Roman" w:eastAsia="Times New Roman" w:hAnsi="Times New Roman"/>
          <w:lang w:val="es-ES" w:eastAsia="es-EC"/>
        </w:rPr>
        <w:t xml:space="preserve">emprendimientos innovadores </w:t>
      </w:r>
      <w:r w:rsidRPr="00683A9B">
        <w:rPr>
          <w:rFonts w:ascii="Times New Roman" w:hAnsi="Times New Roman"/>
        </w:rPr>
        <w:t>aprobados por la Junta del Fideicomiso, hasta USD 100,000 para proyectos en la etapa de Idea-proyecto, y, hasta USD 250,000 para proyectos en la etapa de Puesta en marcha. Este monto de inversión deberá representar hasta un máximo del 80% del costo total del proyecto. El monto definitivo por proyecto se establecerá de acuerdo al dictamen técnico-económico.</w:t>
      </w:r>
    </w:p>
    <w:p w:rsidR="00A71887" w:rsidRPr="00683A9B" w:rsidRDefault="008A4181" w:rsidP="00683A9B">
      <w:pPr>
        <w:spacing w:line="240" w:lineRule="auto"/>
        <w:jc w:val="both"/>
        <w:rPr>
          <w:rFonts w:ascii="Times New Roman" w:hAnsi="Times New Roman"/>
        </w:rPr>
      </w:pPr>
      <w:r w:rsidRPr="00683A9B">
        <w:rPr>
          <w:rFonts w:ascii="Times New Roman" w:hAnsi="Times New Roman"/>
        </w:rPr>
        <w:t xml:space="preserve">Los beneficiarios del “Programa Mipymes” deberán contribuir con una contraparte de al menos el 20% del costo total del proyecto, que se deberá detallar en el </w:t>
      </w:r>
      <w:r w:rsidRPr="00683A9B">
        <w:rPr>
          <w:rFonts w:ascii="Times New Roman" w:hAnsi="Times New Roman"/>
          <w:color w:val="000000"/>
        </w:rPr>
        <w:t>formulario de registro de postulaciones, así como en el plan de negocios</w:t>
      </w:r>
      <w:r w:rsidRPr="00683A9B">
        <w:rPr>
          <w:rFonts w:ascii="Times New Roman" w:hAnsi="Times New Roman"/>
        </w:rPr>
        <w:t xml:space="preserve">. No se considerará como contraparte deudas contraídas a nombre del emprendimiento innovador propuesto (persona jurídica). La contraparte puede ser la suma de valores en numerario, bienes tangibles e intangibles. </w:t>
      </w:r>
    </w:p>
    <w:p w:rsidR="0097720E" w:rsidRPr="00683A9B" w:rsidRDefault="0097720E" w:rsidP="00683A9B">
      <w:pPr>
        <w:pStyle w:val="Ttulo2"/>
        <w:spacing w:line="240" w:lineRule="auto"/>
        <w:jc w:val="both"/>
        <w:rPr>
          <w:szCs w:val="22"/>
        </w:rPr>
      </w:pPr>
      <w:r w:rsidRPr="00683A9B">
        <w:rPr>
          <w:szCs w:val="22"/>
        </w:rPr>
        <w:t>6.1. Contraparte del beneficiario.</w:t>
      </w:r>
    </w:p>
    <w:p w:rsidR="0097720E" w:rsidRPr="00683A9B" w:rsidRDefault="0097720E" w:rsidP="00683A9B">
      <w:pPr>
        <w:pStyle w:val="Listavistosa-nfasis11"/>
        <w:spacing w:after="0" w:line="240" w:lineRule="auto"/>
        <w:ind w:left="0"/>
        <w:jc w:val="both"/>
        <w:rPr>
          <w:rFonts w:ascii="Times New Roman" w:hAnsi="Times New Roman"/>
          <w:lang w:val="es-EC"/>
        </w:rPr>
      </w:pPr>
    </w:p>
    <w:p w:rsidR="0097720E" w:rsidRPr="00683A9B" w:rsidRDefault="0097720E" w:rsidP="00683A9B">
      <w:pPr>
        <w:spacing w:line="240" w:lineRule="auto"/>
        <w:jc w:val="both"/>
        <w:rPr>
          <w:rFonts w:ascii="Times New Roman" w:hAnsi="Times New Roman"/>
        </w:rPr>
      </w:pPr>
      <w:r w:rsidRPr="00683A9B">
        <w:rPr>
          <w:rFonts w:ascii="Times New Roman" w:hAnsi="Times New Roman"/>
        </w:rPr>
        <w:t xml:space="preserve">El valor de la contraparte del beneficiario deberá constituir como mínimo el 20% del costo total del proyecto y </w:t>
      </w:r>
      <w:r w:rsidR="00F00E4C" w:rsidRPr="00683A9B">
        <w:rPr>
          <w:rFonts w:ascii="Times New Roman" w:hAnsi="Times New Roman"/>
        </w:rPr>
        <w:t xml:space="preserve"> se aceptará como contraparte los siguientes rubros: </w:t>
      </w:r>
    </w:p>
    <w:p w:rsidR="00F00E4C" w:rsidRPr="00683A9B" w:rsidRDefault="00F00E4C" w:rsidP="00683A9B">
      <w:pPr>
        <w:pStyle w:val="Prrafodelista"/>
        <w:numPr>
          <w:ilvl w:val="0"/>
          <w:numId w:val="48"/>
        </w:numPr>
        <w:spacing w:before="240" w:after="0"/>
        <w:ind w:left="567" w:hanging="283"/>
        <w:contextualSpacing w:val="0"/>
        <w:jc w:val="both"/>
        <w:rPr>
          <w:rFonts w:ascii="Times New Roman" w:eastAsia="Calibri" w:hAnsi="Times New Roman"/>
          <w:sz w:val="22"/>
          <w:szCs w:val="22"/>
          <w:lang w:val="es-EC" w:eastAsia="en-US"/>
        </w:rPr>
      </w:pPr>
      <w:r w:rsidRPr="00683A9B">
        <w:rPr>
          <w:rFonts w:ascii="Times New Roman" w:eastAsia="Calibri" w:hAnsi="Times New Roman"/>
          <w:sz w:val="22"/>
          <w:szCs w:val="22"/>
          <w:lang w:val="es-EC" w:eastAsia="en-US"/>
        </w:rPr>
        <w:t>Contraparte en numerario, es decir en efectivo en denominación de dólares de los Estados Unidos de Norte América.</w:t>
      </w:r>
    </w:p>
    <w:p w:rsidR="00F00E4C" w:rsidRPr="00683A9B" w:rsidRDefault="00F00E4C" w:rsidP="00683A9B">
      <w:pPr>
        <w:pStyle w:val="Prrafodelista"/>
        <w:numPr>
          <w:ilvl w:val="0"/>
          <w:numId w:val="48"/>
        </w:numPr>
        <w:spacing w:before="240" w:after="0"/>
        <w:ind w:left="567" w:hanging="283"/>
        <w:contextualSpacing w:val="0"/>
        <w:jc w:val="both"/>
        <w:rPr>
          <w:rFonts w:ascii="Times New Roman" w:eastAsia="Calibri" w:hAnsi="Times New Roman"/>
          <w:sz w:val="22"/>
          <w:szCs w:val="22"/>
          <w:lang w:val="es-EC" w:eastAsia="en-US"/>
        </w:rPr>
      </w:pPr>
      <w:r w:rsidRPr="00683A9B">
        <w:rPr>
          <w:rFonts w:ascii="Times New Roman" w:eastAsia="Calibri" w:hAnsi="Times New Roman"/>
          <w:sz w:val="22"/>
          <w:szCs w:val="22"/>
          <w:lang w:val="es-EC" w:eastAsia="en-US"/>
        </w:rPr>
        <w:t xml:space="preserve">Contraparte en especie, es decir en activos tangibles como edificios, terrenos, vehículos, maquinaria, inventario y otros, con una valoración validada por el operador.  La contraparte </w:t>
      </w:r>
      <w:r w:rsidRPr="00683A9B">
        <w:rPr>
          <w:rFonts w:ascii="Times New Roman" w:eastAsia="Calibri" w:hAnsi="Times New Roman"/>
          <w:sz w:val="22"/>
          <w:szCs w:val="22"/>
          <w:lang w:val="es-EC" w:eastAsia="en-US"/>
        </w:rPr>
        <w:lastRenderedPageBreak/>
        <w:t>en especie deberá ser propiedad de la entidad de derecho privado y deberá servir para el desarrollo del emprendimiento innovador.</w:t>
      </w:r>
    </w:p>
    <w:p w:rsidR="00F00E4C" w:rsidRPr="00683A9B" w:rsidRDefault="00F00E4C" w:rsidP="00683A9B">
      <w:pPr>
        <w:pStyle w:val="Prrafodelista"/>
        <w:numPr>
          <w:ilvl w:val="0"/>
          <w:numId w:val="48"/>
        </w:numPr>
        <w:spacing w:before="240" w:after="0"/>
        <w:ind w:left="567" w:hanging="283"/>
        <w:contextualSpacing w:val="0"/>
        <w:jc w:val="both"/>
        <w:rPr>
          <w:rFonts w:ascii="Times New Roman" w:eastAsia="Calibri" w:hAnsi="Times New Roman"/>
          <w:sz w:val="22"/>
          <w:szCs w:val="22"/>
          <w:lang w:val="es-EC" w:eastAsia="en-US"/>
        </w:rPr>
      </w:pPr>
      <w:r w:rsidRPr="00683A9B">
        <w:rPr>
          <w:rFonts w:ascii="Times New Roman" w:eastAsia="Calibri" w:hAnsi="Times New Roman"/>
          <w:sz w:val="22"/>
          <w:szCs w:val="22"/>
          <w:lang w:val="es-EC" w:eastAsia="en-US"/>
        </w:rPr>
        <w:t>Contraparte en bienes intangibles como derechos de llaves, marcas, patentes, Know how, etc., los cuales deberán ser valorados conforme la normativa establecida por el Servicio Nacional de Derechos Intelectuales (S</w:t>
      </w:r>
      <w:r w:rsidR="003D421A" w:rsidRPr="00683A9B">
        <w:rPr>
          <w:rFonts w:ascii="Times New Roman" w:eastAsia="Calibri" w:hAnsi="Times New Roman"/>
          <w:sz w:val="22"/>
          <w:szCs w:val="22"/>
          <w:lang w:val="es-EC" w:eastAsia="en-US"/>
        </w:rPr>
        <w:t>enadi</w:t>
      </w:r>
      <w:r w:rsidRPr="00683A9B">
        <w:rPr>
          <w:rFonts w:ascii="Times New Roman" w:eastAsia="Calibri" w:hAnsi="Times New Roman"/>
          <w:sz w:val="22"/>
          <w:szCs w:val="22"/>
          <w:lang w:val="es-EC" w:eastAsia="en-US"/>
        </w:rPr>
        <w:t>).</w:t>
      </w:r>
    </w:p>
    <w:p w:rsidR="00F00E4C" w:rsidRPr="00683A9B" w:rsidRDefault="00F00E4C" w:rsidP="00683A9B">
      <w:pPr>
        <w:spacing w:before="240" w:after="0" w:line="240" w:lineRule="auto"/>
        <w:jc w:val="both"/>
        <w:rPr>
          <w:rFonts w:ascii="Times New Roman" w:hAnsi="Times New Roman"/>
        </w:rPr>
      </w:pPr>
      <w:r w:rsidRPr="00683A9B">
        <w:rPr>
          <w:rFonts w:ascii="Times New Roman" w:hAnsi="Times New Roman"/>
        </w:rPr>
        <w:t>Los beneficiarios podrán proponer la estructura de la composición de la contraparte, debiendo considerarse que el numerario deberá comprender al menos un 5% del costo total del proyecto o el 25% del valor total de la contraparte. El monto total y estructura de la contraparte estará sujeta a la aprobación de la Junta del Fideicomiso.</w:t>
      </w:r>
    </w:p>
    <w:p w:rsidR="00F00E4C" w:rsidRPr="00683A9B" w:rsidRDefault="00F00E4C" w:rsidP="00683A9B">
      <w:pPr>
        <w:spacing w:after="0" w:line="240" w:lineRule="auto"/>
        <w:jc w:val="both"/>
        <w:rPr>
          <w:rFonts w:ascii="Times New Roman" w:hAnsi="Times New Roman"/>
        </w:rPr>
      </w:pPr>
    </w:p>
    <w:p w:rsidR="0097720E" w:rsidRPr="00683A9B" w:rsidRDefault="0097720E" w:rsidP="00683A9B">
      <w:pPr>
        <w:spacing w:after="0" w:line="240" w:lineRule="auto"/>
        <w:jc w:val="both"/>
        <w:rPr>
          <w:rFonts w:ascii="Times New Roman" w:hAnsi="Times New Roman"/>
        </w:rPr>
      </w:pPr>
      <w:r w:rsidRPr="00683A9B">
        <w:rPr>
          <w:rFonts w:ascii="Times New Roman" w:hAnsi="Times New Roman"/>
        </w:rPr>
        <w:t>El valor de todos los activos tangibles e intangibles correspondientes a la contraparte deberá ser validada por el operador. Si la entidad de derecho privado no lograre un acuerdo con el operador acerca de la valoración realizada y/o no se comprometiera a realizar las inversiones en las proporciones antes mencionadas, se considerará como empresa no elegible y por lo tanto no podrá recibir recursos del Fideicomiso.</w:t>
      </w:r>
    </w:p>
    <w:p w:rsidR="008A4181" w:rsidRPr="00683A9B" w:rsidRDefault="00FE4B75" w:rsidP="00683A9B">
      <w:pPr>
        <w:pStyle w:val="Ttulo2"/>
        <w:spacing w:line="240" w:lineRule="auto"/>
        <w:jc w:val="both"/>
        <w:rPr>
          <w:szCs w:val="22"/>
        </w:rPr>
      </w:pPr>
      <w:r w:rsidRPr="00683A9B">
        <w:rPr>
          <w:szCs w:val="22"/>
        </w:rPr>
        <w:t>6.2</w:t>
      </w:r>
      <w:r w:rsidR="008A4181" w:rsidRPr="00683A9B">
        <w:rPr>
          <w:szCs w:val="22"/>
        </w:rPr>
        <w:t>. Procedimiento.</w:t>
      </w:r>
    </w:p>
    <w:p w:rsidR="008A4181" w:rsidRPr="00683A9B" w:rsidRDefault="008A4181" w:rsidP="00683A9B">
      <w:pPr>
        <w:spacing w:after="0" w:line="240" w:lineRule="auto"/>
        <w:jc w:val="both"/>
        <w:rPr>
          <w:rFonts w:ascii="Times New Roman" w:hAnsi="Times New Roman"/>
          <w:b/>
        </w:rPr>
      </w:pPr>
    </w:p>
    <w:p w:rsidR="00B767E1" w:rsidRPr="00683A9B" w:rsidRDefault="00B767E1" w:rsidP="00683A9B">
      <w:pPr>
        <w:spacing w:line="240" w:lineRule="auto"/>
        <w:jc w:val="both"/>
        <w:rPr>
          <w:rFonts w:ascii="Times New Roman" w:hAnsi="Times New Roman"/>
        </w:rPr>
      </w:pPr>
      <w:r w:rsidRPr="00683A9B">
        <w:rPr>
          <w:rFonts w:ascii="Times New Roman" w:hAnsi="Times New Roman"/>
          <w:lang w:val="es-ES_tradnl"/>
        </w:rPr>
        <w:t>Previo al desembolso de los recursos financieros, se firmará un contrato de inversión, en el cual se establecerán las relaciones y obligaciones a las que se comprometen las partes y se incluirán temas que aseguren la participación del Fideicomiso en la distribución de dividendos cuando los hubiere.</w:t>
      </w:r>
    </w:p>
    <w:p w:rsidR="00B767E1" w:rsidRPr="00683A9B" w:rsidRDefault="00B767E1" w:rsidP="00683A9B">
      <w:pPr>
        <w:spacing w:line="240" w:lineRule="auto"/>
        <w:jc w:val="both"/>
        <w:rPr>
          <w:rFonts w:ascii="Times New Roman" w:hAnsi="Times New Roman"/>
        </w:rPr>
      </w:pPr>
      <w:r w:rsidRPr="00683A9B">
        <w:rPr>
          <w:rFonts w:ascii="Times New Roman" w:hAnsi="Times New Roman"/>
          <w:lang w:val="es-ES"/>
        </w:rPr>
        <w:t xml:space="preserve">Las inversiones se efectuarán por medio de transferencia directa por parte del Fideicomiso Fondo de Capital de Riesgo desde la subcuenta componente capital semilla </w:t>
      </w:r>
      <w:r w:rsidRPr="00683A9B">
        <w:rPr>
          <w:rFonts w:ascii="Times New Roman" w:hAnsi="Times New Roman"/>
        </w:rPr>
        <w:t>atendiendo los siguientes elementos:</w:t>
      </w:r>
    </w:p>
    <w:p w:rsidR="00B767E1" w:rsidRPr="00683A9B" w:rsidRDefault="00B767E1" w:rsidP="00683A9B">
      <w:pPr>
        <w:pStyle w:val="Prrafodelista"/>
        <w:numPr>
          <w:ilvl w:val="2"/>
          <w:numId w:val="6"/>
        </w:numPr>
        <w:ind w:left="284" w:hanging="284"/>
        <w:jc w:val="both"/>
        <w:rPr>
          <w:rFonts w:ascii="Times New Roman" w:eastAsia="Calibri" w:hAnsi="Times New Roman"/>
          <w:sz w:val="22"/>
          <w:szCs w:val="22"/>
          <w:lang w:val="es-ES" w:eastAsia="en-US"/>
        </w:rPr>
      </w:pPr>
      <w:r w:rsidRPr="00683A9B">
        <w:rPr>
          <w:rFonts w:ascii="Times New Roman" w:eastAsia="Calibri" w:hAnsi="Times New Roman"/>
          <w:sz w:val="22"/>
          <w:szCs w:val="22"/>
          <w:lang w:val="es-ES" w:eastAsia="en-US"/>
        </w:rPr>
        <w:t>Reembolso.- Las inversiones se efectuarán a modo de reembolso para los siguientes casos:</w:t>
      </w:r>
    </w:p>
    <w:p w:rsidR="00B767E1" w:rsidRPr="00683A9B" w:rsidRDefault="00B767E1" w:rsidP="00683A9B">
      <w:pPr>
        <w:pStyle w:val="Prrafodelista"/>
        <w:ind w:left="284"/>
        <w:jc w:val="both"/>
        <w:rPr>
          <w:rFonts w:ascii="Times New Roman" w:eastAsia="Calibri" w:hAnsi="Times New Roman"/>
          <w:sz w:val="22"/>
          <w:szCs w:val="22"/>
          <w:lang w:val="es-ES" w:eastAsia="en-US"/>
        </w:rPr>
      </w:pPr>
    </w:p>
    <w:p w:rsidR="00B767E1" w:rsidRPr="00683A9B" w:rsidRDefault="00B767E1" w:rsidP="00683A9B">
      <w:pPr>
        <w:pStyle w:val="Prrafodelista"/>
        <w:numPr>
          <w:ilvl w:val="0"/>
          <w:numId w:val="39"/>
        </w:numPr>
        <w:jc w:val="both"/>
        <w:rPr>
          <w:rFonts w:ascii="Times New Roman" w:eastAsia="Calibri" w:hAnsi="Times New Roman"/>
          <w:sz w:val="22"/>
          <w:szCs w:val="22"/>
          <w:lang w:val="es-ES" w:eastAsia="en-US"/>
        </w:rPr>
      </w:pPr>
      <w:r w:rsidRPr="00683A9B">
        <w:rPr>
          <w:rFonts w:ascii="Times New Roman" w:eastAsia="Calibri" w:hAnsi="Times New Roman"/>
          <w:sz w:val="22"/>
          <w:szCs w:val="22"/>
          <w:u w:val="single"/>
          <w:lang w:val="es-ES" w:eastAsia="en-US"/>
        </w:rPr>
        <w:t>Desembolso de recursos por parte del beneficiario:</w:t>
      </w:r>
      <w:r w:rsidRPr="00683A9B">
        <w:rPr>
          <w:rFonts w:ascii="Times New Roman" w:eastAsia="Calibri" w:hAnsi="Times New Roman"/>
          <w:sz w:val="22"/>
          <w:szCs w:val="22"/>
          <w:lang w:val="es-ES" w:eastAsia="en-US"/>
        </w:rPr>
        <w:t xml:space="preserve"> El beneficiario realizará los desembolsos de recursos conforme los hitos establecidos en el cronograma de inversión para la ejecución del proyecto aprobado por la Junta del Fideicomiso. Una vez cumplidos los hitos, en el tiempo y forma,  determinados en el proyecto, </w:t>
      </w:r>
      <w:r w:rsidR="00A4227D" w:rsidRPr="00683A9B">
        <w:rPr>
          <w:rFonts w:ascii="Times New Roman" w:eastAsia="Calibri" w:hAnsi="Times New Roman"/>
          <w:sz w:val="22"/>
          <w:szCs w:val="22"/>
          <w:lang w:val="es-ES" w:eastAsia="en-US"/>
        </w:rPr>
        <w:t xml:space="preserve">y luego que el operador haya presentado el informe de cumplimiento, con las evidencias que justifiquen la inversión realizada por el beneficiario, </w:t>
      </w:r>
      <w:r w:rsidRPr="00683A9B">
        <w:rPr>
          <w:rFonts w:ascii="Times New Roman" w:eastAsia="Calibri" w:hAnsi="Times New Roman"/>
          <w:sz w:val="22"/>
          <w:szCs w:val="22"/>
          <w:lang w:val="es-ES" w:eastAsia="en-US"/>
        </w:rPr>
        <w:t>se realizará el reembolso por el valor aproba</w:t>
      </w:r>
      <w:r w:rsidR="00A4227D" w:rsidRPr="00683A9B">
        <w:rPr>
          <w:rFonts w:ascii="Times New Roman" w:eastAsia="Calibri" w:hAnsi="Times New Roman"/>
          <w:sz w:val="22"/>
          <w:szCs w:val="22"/>
          <w:lang w:val="es-ES" w:eastAsia="en-US"/>
        </w:rPr>
        <w:t>do</w:t>
      </w:r>
      <w:r w:rsidRPr="00683A9B">
        <w:rPr>
          <w:rFonts w:ascii="Times New Roman" w:eastAsia="Calibri" w:hAnsi="Times New Roman"/>
          <w:sz w:val="22"/>
          <w:szCs w:val="22"/>
          <w:lang w:val="es-ES" w:eastAsia="en-US"/>
        </w:rPr>
        <w:t>.</w:t>
      </w:r>
    </w:p>
    <w:p w:rsidR="00B767E1" w:rsidRPr="00683A9B" w:rsidRDefault="00B767E1" w:rsidP="00683A9B">
      <w:pPr>
        <w:pStyle w:val="Prrafodelista"/>
        <w:numPr>
          <w:ilvl w:val="0"/>
          <w:numId w:val="39"/>
        </w:numPr>
        <w:jc w:val="both"/>
        <w:rPr>
          <w:rFonts w:ascii="Times New Roman" w:eastAsia="Calibri" w:hAnsi="Times New Roman"/>
          <w:sz w:val="22"/>
          <w:szCs w:val="22"/>
          <w:lang w:val="es-ES" w:eastAsia="en-US"/>
        </w:rPr>
      </w:pPr>
      <w:r w:rsidRPr="00683A9B">
        <w:rPr>
          <w:rFonts w:ascii="Times New Roman" w:eastAsia="Calibri" w:hAnsi="Times New Roman"/>
          <w:sz w:val="22"/>
          <w:szCs w:val="22"/>
          <w:u w:val="single"/>
          <w:lang w:val="es-ES" w:eastAsia="en-US"/>
        </w:rPr>
        <w:t>Desembolso d</w:t>
      </w:r>
      <w:r w:rsidR="0096246C" w:rsidRPr="00683A9B">
        <w:rPr>
          <w:rFonts w:ascii="Times New Roman" w:eastAsia="Calibri" w:hAnsi="Times New Roman"/>
          <w:sz w:val="22"/>
          <w:szCs w:val="22"/>
          <w:u w:val="single"/>
          <w:lang w:val="es-ES" w:eastAsia="en-US"/>
        </w:rPr>
        <w:t>e recursos por parte de la Entidad Financiera</w:t>
      </w:r>
      <w:r w:rsidRPr="00683A9B">
        <w:rPr>
          <w:rFonts w:ascii="Times New Roman" w:eastAsia="Calibri" w:hAnsi="Times New Roman"/>
          <w:sz w:val="22"/>
          <w:szCs w:val="22"/>
          <w:u w:val="single"/>
          <w:lang w:val="es-ES" w:eastAsia="en-US"/>
        </w:rPr>
        <w:t>:</w:t>
      </w:r>
      <w:r w:rsidRPr="00683A9B">
        <w:rPr>
          <w:rFonts w:ascii="Times New Roman" w:eastAsia="Calibri" w:hAnsi="Times New Roman"/>
          <w:sz w:val="22"/>
          <w:szCs w:val="22"/>
          <w:lang w:val="es-ES" w:eastAsia="en-US"/>
        </w:rPr>
        <w:t xml:space="preserve"> </w:t>
      </w:r>
      <w:r w:rsidR="0096246C" w:rsidRPr="00683A9B">
        <w:rPr>
          <w:rFonts w:ascii="Times New Roman" w:eastAsia="Calibri" w:hAnsi="Times New Roman"/>
          <w:sz w:val="22"/>
          <w:szCs w:val="22"/>
          <w:lang w:val="es-ES" w:eastAsia="en-US"/>
        </w:rPr>
        <w:t xml:space="preserve">La Entidad Financiera </w:t>
      </w:r>
      <w:r w:rsidRPr="00683A9B">
        <w:rPr>
          <w:rFonts w:ascii="Times New Roman" w:eastAsia="Calibri" w:hAnsi="Times New Roman"/>
          <w:sz w:val="22"/>
          <w:szCs w:val="22"/>
          <w:lang w:val="es-ES" w:eastAsia="en-US"/>
        </w:rPr>
        <w:t>realizará el desembolso de los recursos a la cuenta del beneficiario a fin cumplir con los hitos establecidos en el cronograma de inversión para la ejecución del proyecto. Una vez eje</w:t>
      </w:r>
      <w:r w:rsidR="0096246C" w:rsidRPr="00683A9B">
        <w:rPr>
          <w:rFonts w:ascii="Times New Roman" w:eastAsia="Calibri" w:hAnsi="Times New Roman"/>
          <w:sz w:val="22"/>
          <w:szCs w:val="22"/>
          <w:lang w:val="es-ES" w:eastAsia="en-US"/>
        </w:rPr>
        <w:t xml:space="preserve">cutadas las actividades para el </w:t>
      </w:r>
      <w:r w:rsidRPr="00683A9B">
        <w:rPr>
          <w:rFonts w:ascii="Times New Roman" w:eastAsia="Calibri" w:hAnsi="Times New Roman"/>
          <w:sz w:val="22"/>
          <w:szCs w:val="22"/>
          <w:lang w:val="es-ES" w:eastAsia="en-US"/>
        </w:rPr>
        <w:t xml:space="preserve">cumplimiento de los hitos por parte del emprendedor, y verificado el cumplimiento por parte del operador, la Unidad Ejecutora realizará el Informe de solicitud de reembolso para aprobación de la Junta del Fideicomiso, a fin de que el Fideicomiso reembolse los recursos a la cuenta del beneficiario; y consecuentemente </w:t>
      </w:r>
      <w:r w:rsidR="0096246C" w:rsidRPr="00683A9B">
        <w:rPr>
          <w:rFonts w:ascii="Times New Roman" w:eastAsia="Calibri" w:hAnsi="Times New Roman"/>
          <w:sz w:val="22"/>
          <w:szCs w:val="22"/>
          <w:lang w:val="es-ES" w:eastAsia="en-US"/>
        </w:rPr>
        <w:t xml:space="preserve">la Entidad Financiera </w:t>
      </w:r>
      <w:r w:rsidRPr="00683A9B">
        <w:rPr>
          <w:rFonts w:ascii="Times New Roman" w:eastAsia="Calibri" w:hAnsi="Times New Roman"/>
          <w:sz w:val="22"/>
          <w:szCs w:val="22"/>
          <w:lang w:val="es-ES" w:eastAsia="en-US"/>
        </w:rPr>
        <w:t xml:space="preserve">realice el débito correspondiente de los recursos. </w:t>
      </w:r>
    </w:p>
    <w:p w:rsidR="00B767E1" w:rsidRPr="00683A9B" w:rsidRDefault="00B767E1" w:rsidP="00683A9B">
      <w:pPr>
        <w:spacing w:line="240" w:lineRule="auto"/>
        <w:ind w:left="1080" w:firstLine="52"/>
        <w:jc w:val="both"/>
        <w:rPr>
          <w:rFonts w:ascii="Times New Roman" w:hAnsi="Times New Roman"/>
          <w:lang w:val="es-ES"/>
        </w:rPr>
      </w:pPr>
      <w:r w:rsidRPr="00683A9B">
        <w:rPr>
          <w:rFonts w:ascii="Times New Roman" w:hAnsi="Times New Roman"/>
          <w:lang w:val="es-ES"/>
        </w:rPr>
        <w:t>Para este mecanismo se articulará con el Fondo Nacional de Garantías; y el beneficiario deberá aceptar las condiciones requeridas por</w:t>
      </w:r>
      <w:r w:rsidR="00370724" w:rsidRPr="00683A9B">
        <w:rPr>
          <w:rFonts w:ascii="Times New Roman" w:hAnsi="Times New Roman"/>
          <w:lang w:val="es-ES"/>
        </w:rPr>
        <w:t xml:space="preserve"> la Entidad Financiera</w:t>
      </w:r>
      <w:r w:rsidRPr="00683A9B">
        <w:rPr>
          <w:rFonts w:ascii="Times New Roman" w:hAnsi="Times New Roman"/>
          <w:lang w:val="es-ES"/>
        </w:rPr>
        <w:t>.</w:t>
      </w:r>
    </w:p>
    <w:p w:rsidR="00B767E1" w:rsidRPr="00683A9B" w:rsidRDefault="00B767E1" w:rsidP="00683A9B">
      <w:pPr>
        <w:pStyle w:val="Prrafodelista"/>
        <w:numPr>
          <w:ilvl w:val="2"/>
          <w:numId w:val="6"/>
        </w:numPr>
        <w:ind w:left="284" w:hanging="284"/>
        <w:jc w:val="both"/>
        <w:rPr>
          <w:rFonts w:ascii="Times New Roman" w:eastAsia="Calibri" w:hAnsi="Times New Roman"/>
          <w:sz w:val="22"/>
          <w:szCs w:val="22"/>
          <w:lang w:val="es-ES" w:eastAsia="en-US"/>
        </w:rPr>
      </w:pPr>
      <w:r w:rsidRPr="00683A9B">
        <w:rPr>
          <w:rFonts w:ascii="Times New Roman" w:eastAsia="Calibri" w:hAnsi="Times New Roman"/>
          <w:sz w:val="22"/>
          <w:szCs w:val="22"/>
          <w:lang w:val="es-ES" w:eastAsia="en-US"/>
        </w:rPr>
        <w:lastRenderedPageBreak/>
        <w:t xml:space="preserve">Anticipo.- El beneficiario podrá acceder a los recursos del Fideicomiso Fondo de Capital de Riesgo de manera anticipada en los montos y tiempos descritos en los hitos establecidos en el cronograma de inversión. El anticipo podrá ser entregado de forma parcial o hasta por el valor total del monto a invertir por parte del Fideicomiso, para lo cual, la entidad de derecho privado deberá constituir </w:t>
      </w:r>
      <w:r w:rsidR="00890357" w:rsidRPr="00683A9B">
        <w:rPr>
          <w:rFonts w:ascii="Times New Roman" w:eastAsia="Calibri" w:hAnsi="Times New Roman"/>
          <w:sz w:val="22"/>
          <w:szCs w:val="22"/>
          <w:lang w:val="es-ES" w:eastAsia="en-US"/>
        </w:rPr>
        <w:t>una garant</w:t>
      </w:r>
      <w:r w:rsidR="007B7B4F" w:rsidRPr="00683A9B">
        <w:rPr>
          <w:rFonts w:ascii="Times New Roman" w:eastAsia="Calibri" w:hAnsi="Times New Roman"/>
          <w:sz w:val="22"/>
          <w:szCs w:val="22"/>
          <w:lang w:val="es-ES" w:eastAsia="en-US"/>
        </w:rPr>
        <w:t xml:space="preserve">ía bancaria, u otros mecanismos de recaudo que se generen, </w:t>
      </w:r>
      <w:r w:rsidRPr="00683A9B">
        <w:rPr>
          <w:rFonts w:ascii="Times New Roman" w:eastAsia="Calibri" w:hAnsi="Times New Roman"/>
          <w:sz w:val="22"/>
          <w:szCs w:val="22"/>
          <w:lang w:val="es-ES" w:eastAsia="en-US"/>
        </w:rPr>
        <w:t>a favor del Fideicom</w:t>
      </w:r>
      <w:r w:rsidR="00C04E3A" w:rsidRPr="00683A9B">
        <w:rPr>
          <w:rFonts w:ascii="Times New Roman" w:eastAsia="Calibri" w:hAnsi="Times New Roman"/>
          <w:sz w:val="22"/>
          <w:szCs w:val="22"/>
          <w:lang w:val="es-ES" w:eastAsia="en-US"/>
        </w:rPr>
        <w:t>iso Fondo de Capital de Riesgo</w:t>
      </w:r>
      <w:r w:rsidRPr="00683A9B">
        <w:rPr>
          <w:rFonts w:ascii="Times New Roman" w:eastAsia="Calibri" w:hAnsi="Times New Roman"/>
          <w:sz w:val="22"/>
          <w:szCs w:val="22"/>
          <w:lang w:val="es-ES" w:eastAsia="en-US"/>
        </w:rPr>
        <w:t>, a fin de respaldar el buen uso del anticipo y el cumplimiento de los hitos de inversión.</w:t>
      </w:r>
    </w:p>
    <w:p w:rsidR="00B767E1" w:rsidRPr="00683A9B" w:rsidRDefault="00B767E1" w:rsidP="00683A9B">
      <w:pPr>
        <w:spacing w:line="240" w:lineRule="auto"/>
        <w:ind w:left="284"/>
        <w:jc w:val="both"/>
        <w:rPr>
          <w:rFonts w:ascii="Times New Roman" w:hAnsi="Times New Roman"/>
        </w:rPr>
      </w:pPr>
      <w:r w:rsidRPr="00683A9B">
        <w:rPr>
          <w:rFonts w:ascii="Times New Roman" w:hAnsi="Times New Roman"/>
        </w:rPr>
        <w:t>Los beneficiarios de los programas deben presentar las evidencias de cumplimiento de los hitos establecidos en el cronograma de inversión para lo cual se asignaron los recursos, ya sea a modo de reembolso o de manera anticipada.</w:t>
      </w:r>
    </w:p>
    <w:p w:rsidR="00DD4EFB" w:rsidRPr="00683A9B" w:rsidRDefault="00B767E1" w:rsidP="00683A9B">
      <w:pPr>
        <w:pStyle w:val="Prrafodelista"/>
        <w:numPr>
          <w:ilvl w:val="2"/>
          <w:numId w:val="6"/>
        </w:numPr>
        <w:ind w:left="284" w:hanging="284"/>
        <w:jc w:val="both"/>
        <w:rPr>
          <w:rFonts w:ascii="Times New Roman" w:hAnsi="Times New Roman"/>
          <w:sz w:val="22"/>
          <w:szCs w:val="22"/>
          <w:lang w:val="es-ES"/>
        </w:rPr>
      </w:pPr>
      <w:r w:rsidRPr="00683A9B">
        <w:rPr>
          <w:rFonts w:ascii="Times New Roman" w:eastAsia="Calibri" w:hAnsi="Times New Roman"/>
          <w:sz w:val="22"/>
          <w:szCs w:val="22"/>
          <w:lang w:val="es-ES" w:eastAsia="en-US"/>
        </w:rPr>
        <w:t>Garantías.- En el caso de requerir a la entidad de derecho privado elegible la presentación de garantías por la entrega de los recursos económicos de forma anticipada, esta deberá ser constituida  a nombre del Fideicomiso Fondo de Capital de Riesgo, y entregada a la firma del contrato de inversión</w:t>
      </w:r>
      <w:r w:rsidR="00B52938" w:rsidRPr="00683A9B">
        <w:rPr>
          <w:rFonts w:ascii="Times New Roman" w:eastAsia="Calibri" w:hAnsi="Times New Roman"/>
          <w:sz w:val="22"/>
          <w:szCs w:val="22"/>
          <w:lang w:val="es-ES" w:eastAsia="en-US"/>
        </w:rPr>
        <w:t>, la cual se establecer</w:t>
      </w:r>
      <w:r w:rsidR="000F249D">
        <w:rPr>
          <w:rFonts w:ascii="Times New Roman" w:eastAsia="Calibri" w:hAnsi="Times New Roman"/>
          <w:sz w:val="22"/>
          <w:szCs w:val="22"/>
          <w:lang w:val="es-ES" w:eastAsia="en-US"/>
        </w:rPr>
        <w:t>á en el proceso de</w:t>
      </w:r>
      <w:r w:rsidR="00B52938" w:rsidRPr="00683A9B">
        <w:rPr>
          <w:rFonts w:ascii="Times New Roman" w:eastAsia="Calibri" w:hAnsi="Times New Roman"/>
          <w:sz w:val="22"/>
          <w:szCs w:val="22"/>
          <w:lang w:val="es-ES" w:eastAsia="en-US"/>
        </w:rPr>
        <w:t xml:space="preserve"> negociación</w:t>
      </w:r>
      <w:r w:rsidRPr="00683A9B">
        <w:rPr>
          <w:rFonts w:ascii="Times New Roman" w:eastAsia="Calibri" w:hAnsi="Times New Roman"/>
          <w:sz w:val="22"/>
          <w:szCs w:val="22"/>
          <w:lang w:val="es-ES" w:eastAsia="en-US"/>
        </w:rPr>
        <w:t xml:space="preserve">. La garantía permanecerá en custodia de la Fiduciaria. </w:t>
      </w:r>
    </w:p>
    <w:p w:rsidR="00DD4EFB" w:rsidRPr="00683A9B" w:rsidRDefault="00DD4EFB" w:rsidP="00683A9B">
      <w:pPr>
        <w:pStyle w:val="Prrafodelista"/>
        <w:ind w:left="0"/>
        <w:jc w:val="both"/>
        <w:rPr>
          <w:rFonts w:ascii="Times New Roman" w:eastAsia="Calibri" w:hAnsi="Times New Roman"/>
          <w:sz w:val="22"/>
          <w:szCs w:val="22"/>
          <w:lang w:val="es-ES" w:eastAsia="en-US"/>
        </w:rPr>
      </w:pPr>
    </w:p>
    <w:p w:rsidR="00B767E1" w:rsidRPr="00683A9B" w:rsidRDefault="00B767E1" w:rsidP="00683A9B">
      <w:pPr>
        <w:pStyle w:val="Prrafodelista"/>
        <w:ind w:left="0"/>
        <w:jc w:val="both"/>
        <w:rPr>
          <w:rFonts w:ascii="Times New Roman" w:hAnsi="Times New Roman"/>
          <w:sz w:val="22"/>
          <w:szCs w:val="22"/>
          <w:lang w:val="es-ES"/>
        </w:rPr>
      </w:pPr>
      <w:r w:rsidRPr="00683A9B">
        <w:rPr>
          <w:rFonts w:ascii="Times New Roman" w:hAnsi="Times New Roman"/>
          <w:sz w:val="22"/>
          <w:szCs w:val="22"/>
          <w:lang w:val="es-ES"/>
        </w:rPr>
        <w:t>La entrega de recursos a los emprendimientos innovadores se realizará para las etapas de Idea – proyecto y Puesta en marcha, en las cuales se establecerán de 2 a 5 etapas de ejecución, sin perjuicio de otras opciones que sean presentadas por el operador y aprobadas por la Junta del Fideicomiso.</w:t>
      </w:r>
    </w:p>
    <w:p w:rsidR="00FE4B75" w:rsidRPr="00683A9B" w:rsidRDefault="008A4181" w:rsidP="00683A9B">
      <w:pPr>
        <w:pStyle w:val="Listavistosa-nfasis11"/>
        <w:spacing w:line="240" w:lineRule="auto"/>
        <w:ind w:left="0"/>
        <w:jc w:val="both"/>
        <w:rPr>
          <w:rFonts w:ascii="Times New Roman" w:hAnsi="Times New Roman"/>
        </w:rPr>
      </w:pPr>
      <w:r w:rsidRPr="00683A9B">
        <w:rPr>
          <w:rFonts w:ascii="Times New Roman" w:hAnsi="Times New Roman"/>
        </w:rPr>
        <w:t>La asigna</w:t>
      </w:r>
      <w:r w:rsidR="00B767E1" w:rsidRPr="00683A9B">
        <w:rPr>
          <w:rFonts w:ascii="Times New Roman" w:hAnsi="Times New Roman"/>
        </w:rPr>
        <w:t xml:space="preserve">ción de los recursos por parte </w:t>
      </w:r>
      <w:r w:rsidRPr="00683A9B">
        <w:rPr>
          <w:rFonts w:ascii="Times New Roman" w:hAnsi="Times New Roman"/>
        </w:rPr>
        <w:t>del Fideicomiso Fondo de Capital de Riesgo deberá, a lo largo de la ejecución del proyecto, realizarse exclusivamente para las actividades aprobadas y los montos establecidos en el dictamen técnico – económico correspondiente.</w:t>
      </w:r>
    </w:p>
    <w:p w:rsidR="008D3092" w:rsidRPr="00683A9B" w:rsidRDefault="008D3092" w:rsidP="00683A9B">
      <w:pPr>
        <w:pStyle w:val="Ttulo2"/>
        <w:spacing w:line="240" w:lineRule="auto"/>
        <w:jc w:val="both"/>
        <w:rPr>
          <w:szCs w:val="22"/>
        </w:rPr>
      </w:pPr>
      <w:r w:rsidRPr="00683A9B">
        <w:rPr>
          <w:szCs w:val="22"/>
        </w:rPr>
        <w:t>6.3.</w:t>
      </w:r>
      <w:r w:rsidRPr="00683A9B">
        <w:rPr>
          <w:rFonts w:eastAsia="Calibri"/>
          <w:b w:val="0"/>
          <w:bCs w:val="0"/>
          <w:color w:val="auto"/>
          <w:szCs w:val="22"/>
        </w:rPr>
        <w:t xml:space="preserve"> </w:t>
      </w:r>
      <w:r w:rsidRPr="00683A9B">
        <w:rPr>
          <w:szCs w:val="22"/>
        </w:rPr>
        <w:t xml:space="preserve">Destino de la inversión en la empresa. </w:t>
      </w:r>
    </w:p>
    <w:p w:rsidR="008D3092" w:rsidRPr="00683A9B" w:rsidRDefault="008D3092" w:rsidP="00683A9B">
      <w:pPr>
        <w:spacing w:after="0" w:line="240" w:lineRule="auto"/>
        <w:jc w:val="both"/>
        <w:rPr>
          <w:rFonts w:ascii="Times New Roman" w:eastAsia="Times New Roman" w:hAnsi="Times New Roman"/>
          <w:b/>
          <w:bCs/>
          <w:color w:val="000000"/>
        </w:rPr>
      </w:pPr>
    </w:p>
    <w:p w:rsidR="008D3092" w:rsidRPr="00683A9B" w:rsidRDefault="008D3092" w:rsidP="00683A9B">
      <w:pPr>
        <w:spacing w:after="0" w:line="240" w:lineRule="auto"/>
        <w:jc w:val="both"/>
        <w:rPr>
          <w:rFonts w:ascii="Times New Roman" w:eastAsia="Times New Roman" w:hAnsi="Times New Roman"/>
          <w:lang w:val="es-ES" w:eastAsia="es-EC"/>
        </w:rPr>
      </w:pPr>
      <w:r w:rsidRPr="00683A9B">
        <w:rPr>
          <w:rFonts w:ascii="Times New Roman" w:eastAsia="Times New Roman" w:hAnsi="Times New Roman"/>
          <w:lang w:val="es-ES" w:eastAsia="es-EC"/>
        </w:rPr>
        <w:t>Los recursos económicos asignados a los emprendimientos innovadores podrán financiar los gastos relacionados estrictamente con la ejecución del proyecto, los cuales se listan a continuación:</w:t>
      </w:r>
    </w:p>
    <w:p w:rsidR="008D3092" w:rsidRPr="00683A9B" w:rsidRDefault="008D3092" w:rsidP="00683A9B">
      <w:pPr>
        <w:spacing w:after="0" w:line="240" w:lineRule="auto"/>
        <w:ind w:left="-142"/>
        <w:jc w:val="both"/>
        <w:rPr>
          <w:rFonts w:ascii="Times New Roman" w:eastAsia="Times New Roman" w:hAnsi="Times New Roman"/>
          <w:lang w:val="es-ES" w:eastAsia="es-EC"/>
        </w:rPr>
      </w:pPr>
    </w:p>
    <w:p w:rsidR="008D3092" w:rsidRPr="00683A9B" w:rsidRDefault="008D3092" w:rsidP="00683A9B">
      <w:pPr>
        <w:pStyle w:val="Prrafodelista"/>
        <w:numPr>
          <w:ilvl w:val="0"/>
          <w:numId w:val="26"/>
        </w:numPr>
        <w:spacing w:after="0"/>
        <w:jc w:val="both"/>
        <w:rPr>
          <w:rFonts w:ascii="Times New Roman" w:hAnsi="Times New Roman"/>
          <w:sz w:val="22"/>
          <w:szCs w:val="22"/>
          <w:lang w:val="es-ES" w:eastAsia="es-EC"/>
        </w:rPr>
      </w:pPr>
      <w:r w:rsidRPr="00683A9B">
        <w:rPr>
          <w:rFonts w:ascii="Times New Roman" w:hAnsi="Times New Roman"/>
          <w:sz w:val="22"/>
          <w:szCs w:val="22"/>
          <w:lang w:val="es-ES" w:eastAsia="es-EC"/>
        </w:rPr>
        <w:t>Personal de dirección, investigación y de apoyo técnico para la ejecución del proyecto. En todos los casos, el personal debe acreditar competencia para la realización del proyecto.</w:t>
      </w:r>
    </w:p>
    <w:p w:rsidR="008D3092" w:rsidRPr="00683A9B" w:rsidRDefault="008D3092" w:rsidP="00683A9B">
      <w:pPr>
        <w:pStyle w:val="Prrafodelista"/>
        <w:numPr>
          <w:ilvl w:val="0"/>
          <w:numId w:val="26"/>
        </w:numPr>
        <w:spacing w:after="0"/>
        <w:jc w:val="both"/>
        <w:rPr>
          <w:rFonts w:ascii="Times New Roman" w:hAnsi="Times New Roman"/>
          <w:sz w:val="22"/>
          <w:szCs w:val="22"/>
          <w:lang w:val="es-ES" w:eastAsia="es-EC"/>
        </w:rPr>
      </w:pPr>
      <w:r w:rsidRPr="00683A9B">
        <w:rPr>
          <w:rFonts w:ascii="Times New Roman" w:hAnsi="Times New Roman"/>
          <w:sz w:val="22"/>
          <w:szCs w:val="22"/>
          <w:lang w:val="es-ES" w:eastAsia="es-EC"/>
        </w:rPr>
        <w:t>Equipa</w:t>
      </w:r>
      <w:r w:rsidR="00FE4B75" w:rsidRPr="00683A9B">
        <w:rPr>
          <w:rFonts w:ascii="Times New Roman" w:hAnsi="Times New Roman"/>
          <w:sz w:val="22"/>
          <w:szCs w:val="22"/>
          <w:lang w:val="es-ES" w:eastAsia="es-EC"/>
        </w:rPr>
        <w:t>m</w:t>
      </w:r>
      <w:r w:rsidR="009B4F21" w:rsidRPr="00683A9B">
        <w:rPr>
          <w:rFonts w:ascii="Times New Roman" w:hAnsi="Times New Roman"/>
          <w:sz w:val="22"/>
          <w:szCs w:val="22"/>
          <w:lang w:val="es-ES" w:eastAsia="es-EC"/>
        </w:rPr>
        <w:t xml:space="preserve">iento imprescindible requerido, </w:t>
      </w:r>
      <w:r w:rsidR="00FE4B75" w:rsidRPr="00683A9B">
        <w:rPr>
          <w:rFonts w:ascii="Times New Roman" w:hAnsi="Times New Roman"/>
          <w:sz w:val="22"/>
          <w:szCs w:val="22"/>
          <w:lang w:val="es-ES" w:eastAsia="es-EC"/>
        </w:rPr>
        <w:t>calificado por el operado</w:t>
      </w:r>
      <w:r w:rsidR="009B4F21" w:rsidRPr="00683A9B">
        <w:rPr>
          <w:rFonts w:ascii="Times New Roman" w:hAnsi="Times New Roman"/>
          <w:sz w:val="22"/>
          <w:szCs w:val="22"/>
          <w:lang w:val="es-ES" w:eastAsia="es-EC"/>
        </w:rPr>
        <w:t xml:space="preserve">r, </w:t>
      </w:r>
      <w:r w:rsidRPr="00683A9B">
        <w:rPr>
          <w:rFonts w:ascii="Times New Roman" w:hAnsi="Times New Roman"/>
          <w:sz w:val="22"/>
          <w:szCs w:val="22"/>
          <w:lang w:val="es-ES" w:eastAsia="es-EC"/>
        </w:rPr>
        <w:t>para la ejecución del proyecto (bienes de capital).</w:t>
      </w:r>
      <w:r w:rsidR="00FE4B75" w:rsidRPr="00683A9B">
        <w:rPr>
          <w:rFonts w:ascii="Times New Roman" w:hAnsi="Times New Roman"/>
          <w:sz w:val="22"/>
          <w:szCs w:val="22"/>
          <w:lang w:val="es-ES" w:eastAsia="es-EC"/>
        </w:rPr>
        <w:t xml:space="preserve"> </w:t>
      </w:r>
    </w:p>
    <w:p w:rsidR="008D3092" w:rsidRPr="00683A9B" w:rsidRDefault="008D3092" w:rsidP="00683A9B">
      <w:pPr>
        <w:pStyle w:val="Prrafodelista"/>
        <w:numPr>
          <w:ilvl w:val="0"/>
          <w:numId w:val="26"/>
        </w:numPr>
        <w:spacing w:after="0"/>
        <w:jc w:val="both"/>
        <w:rPr>
          <w:rFonts w:ascii="Times New Roman" w:hAnsi="Times New Roman"/>
          <w:sz w:val="22"/>
          <w:szCs w:val="22"/>
          <w:lang w:val="es-ES" w:eastAsia="es-EC"/>
        </w:rPr>
      </w:pPr>
      <w:r w:rsidRPr="00683A9B">
        <w:rPr>
          <w:rFonts w:ascii="Times New Roman" w:hAnsi="Times New Roman"/>
          <w:sz w:val="22"/>
          <w:szCs w:val="22"/>
          <w:lang w:val="es-ES" w:eastAsia="es-EC"/>
        </w:rPr>
        <w:t>Capacitación y reentrenamiento de recursos humano</w:t>
      </w:r>
      <w:r w:rsidR="00762808" w:rsidRPr="00683A9B">
        <w:rPr>
          <w:rFonts w:ascii="Times New Roman" w:hAnsi="Times New Roman"/>
          <w:sz w:val="22"/>
          <w:szCs w:val="22"/>
          <w:lang w:val="es-ES" w:eastAsia="es-EC"/>
        </w:rPr>
        <w:t>s</w:t>
      </w:r>
      <w:r w:rsidRPr="00683A9B">
        <w:rPr>
          <w:rFonts w:ascii="Times New Roman" w:hAnsi="Times New Roman"/>
          <w:sz w:val="22"/>
          <w:szCs w:val="22"/>
          <w:lang w:val="es-ES" w:eastAsia="es-EC"/>
        </w:rPr>
        <w:t xml:space="preserve"> relacionados con las actividades del proyecto.</w:t>
      </w:r>
    </w:p>
    <w:p w:rsidR="008D3092" w:rsidRPr="00683A9B" w:rsidRDefault="008D3092" w:rsidP="00683A9B">
      <w:pPr>
        <w:pStyle w:val="Prrafodelista"/>
        <w:numPr>
          <w:ilvl w:val="0"/>
          <w:numId w:val="26"/>
        </w:numPr>
        <w:shd w:val="clear" w:color="auto" w:fill="FFFFFF"/>
        <w:tabs>
          <w:tab w:val="left" w:pos="709"/>
        </w:tabs>
        <w:spacing w:after="0"/>
        <w:jc w:val="both"/>
        <w:rPr>
          <w:rFonts w:ascii="Times New Roman" w:hAnsi="Times New Roman"/>
          <w:sz w:val="22"/>
          <w:szCs w:val="22"/>
          <w:lang w:val="es-ES" w:eastAsia="es-EC"/>
        </w:rPr>
      </w:pPr>
      <w:r w:rsidRPr="00683A9B">
        <w:rPr>
          <w:rFonts w:ascii="Times New Roman" w:hAnsi="Times New Roman"/>
          <w:sz w:val="22"/>
          <w:szCs w:val="22"/>
          <w:lang w:val="es-ES" w:eastAsia="es-EC"/>
        </w:rPr>
        <w:t>Adquisición de licencias de tecnología necesarias como parte del desarrollo tecnológico a realizar.</w:t>
      </w:r>
    </w:p>
    <w:p w:rsidR="008D3092" w:rsidRPr="00683A9B" w:rsidRDefault="008D3092" w:rsidP="00683A9B">
      <w:pPr>
        <w:pStyle w:val="Prrafodelista"/>
        <w:numPr>
          <w:ilvl w:val="0"/>
          <w:numId w:val="26"/>
        </w:numPr>
        <w:shd w:val="clear" w:color="auto" w:fill="FFFFFF"/>
        <w:spacing w:after="0"/>
        <w:jc w:val="both"/>
        <w:rPr>
          <w:rFonts w:ascii="Times New Roman" w:hAnsi="Times New Roman"/>
          <w:sz w:val="22"/>
          <w:szCs w:val="22"/>
          <w:lang w:val="es-ES" w:eastAsia="es-EC"/>
        </w:rPr>
      </w:pPr>
      <w:r w:rsidRPr="00683A9B">
        <w:rPr>
          <w:rFonts w:ascii="Times New Roman" w:hAnsi="Times New Roman"/>
          <w:sz w:val="22"/>
          <w:szCs w:val="22"/>
          <w:lang w:val="es-ES" w:eastAsia="es-EC"/>
        </w:rPr>
        <w:t>Alquiler de maquinaria específica.</w:t>
      </w:r>
    </w:p>
    <w:p w:rsidR="008D3092" w:rsidRPr="00683A9B" w:rsidRDefault="008D3092" w:rsidP="00683A9B">
      <w:pPr>
        <w:pStyle w:val="Prrafodelista"/>
        <w:numPr>
          <w:ilvl w:val="0"/>
          <w:numId w:val="26"/>
        </w:numPr>
        <w:shd w:val="clear" w:color="auto" w:fill="FFFFFF"/>
        <w:spacing w:after="0"/>
        <w:jc w:val="both"/>
        <w:rPr>
          <w:rFonts w:ascii="Times New Roman" w:hAnsi="Times New Roman"/>
          <w:sz w:val="22"/>
          <w:szCs w:val="22"/>
          <w:lang w:val="es-ES" w:eastAsia="es-EC"/>
        </w:rPr>
      </w:pPr>
      <w:r w:rsidRPr="00683A9B">
        <w:rPr>
          <w:rFonts w:ascii="Times New Roman" w:hAnsi="Times New Roman"/>
          <w:sz w:val="22"/>
          <w:szCs w:val="22"/>
          <w:lang w:val="es-ES" w:eastAsia="es-EC"/>
        </w:rPr>
        <w:t xml:space="preserve">Insumos y/o materiales necesarios para la ejecución del proyecto: </w:t>
      </w:r>
    </w:p>
    <w:p w:rsidR="008D3092" w:rsidRPr="00683A9B" w:rsidRDefault="008D3092" w:rsidP="00683A9B">
      <w:pPr>
        <w:pStyle w:val="Prrafodelista"/>
        <w:numPr>
          <w:ilvl w:val="1"/>
          <w:numId w:val="26"/>
        </w:numPr>
        <w:shd w:val="clear" w:color="auto" w:fill="FFFFFF"/>
        <w:spacing w:before="100" w:beforeAutospacing="1" w:after="100" w:afterAutospacing="1"/>
        <w:jc w:val="both"/>
        <w:rPr>
          <w:rFonts w:ascii="Times New Roman" w:hAnsi="Times New Roman"/>
          <w:sz w:val="22"/>
          <w:szCs w:val="22"/>
          <w:lang w:val="es-ES" w:eastAsia="es-EC"/>
        </w:rPr>
      </w:pPr>
      <w:r w:rsidRPr="00683A9B">
        <w:rPr>
          <w:rFonts w:ascii="Times New Roman" w:hAnsi="Times New Roman"/>
          <w:sz w:val="22"/>
          <w:szCs w:val="22"/>
          <w:lang w:val="es-ES" w:eastAsia="es-EC"/>
        </w:rPr>
        <w:t> Adquisició</w:t>
      </w:r>
      <w:r w:rsidR="00FE4B75" w:rsidRPr="00683A9B">
        <w:rPr>
          <w:rFonts w:ascii="Times New Roman" w:hAnsi="Times New Roman"/>
          <w:sz w:val="22"/>
          <w:szCs w:val="22"/>
          <w:lang w:val="es-ES" w:eastAsia="es-EC"/>
        </w:rPr>
        <w:t>n de bienes, incluso bienes nacionales, usados o importados.</w:t>
      </w:r>
    </w:p>
    <w:p w:rsidR="008D3092" w:rsidRPr="00683A9B" w:rsidRDefault="008D3092" w:rsidP="00683A9B">
      <w:pPr>
        <w:pStyle w:val="Prrafodelista"/>
        <w:numPr>
          <w:ilvl w:val="1"/>
          <w:numId w:val="26"/>
        </w:numPr>
        <w:shd w:val="clear" w:color="auto" w:fill="FFFFFF"/>
        <w:spacing w:before="100" w:beforeAutospacing="1" w:after="100" w:afterAutospacing="1"/>
        <w:jc w:val="both"/>
        <w:rPr>
          <w:rFonts w:ascii="Times New Roman" w:hAnsi="Times New Roman"/>
          <w:sz w:val="22"/>
          <w:szCs w:val="22"/>
          <w:lang w:val="es-ES" w:eastAsia="es-EC"/>
        </w:rPr>
      </w:pPr>
      <w:r w:rsidRPr="00683A9B">
        <w:rPr>
          <w:rFonts w:ascii="Times New Roman" w:hAnsi="Times New Roman"/>
          <w:sz w:val="22"/>
          <w:szCs w:val="22"/>
          <w:lang w:val="es-ES" w:eastAsia="es-EC"/>
        </w:rPr>
        <w:t>Adquisición de bienes importados.</w:t>
      </w:r>
    </w:p>
    <w:p w:rsidR="008D3092" w:rsidRPr="00683A9B" w:rsidRDefault="008D3092" w:rsidP="00683A9B">
      <w:pPr>
        <w:pStyle w:val="Prrafodelista"/>
        <w:numPr>
          <w:ilvl w:val="0"/>
          <w:numId w:val="26"/>
        </w:numPr>
        <w:shd w:val="clear" w:color="auto" w:fill="FFFFFF"/>
        <w:spacing w:before="100" w:beforeAutospacing="1" w:after="100" w:afterAutospacing="1"/>
        <w:jc w:val="both"/>
        <w:rPr>
          <w:rFonts w:ascii="Times New Roman" w:hAnsi="Times New Roman"/>
          <w:sz w:val="22"/>
          <w:szCs w:val="22"/>
          <w:lang w:val="es-ES" w:eastAsia="es-EC"/>
        </w:rPr>
      </w:pPr>
      <w:r w:rsidRPr="00683A9B">
        <w:rPr>
          <w:rFonts w:ascii="Times New Roman" w:hAnsi="Times New Roman"/>
          <w:sz w:val="22"/>
          <w:szCs w:val="22"/>
          <w:lang w:val="es-ES" w:eastAsia="es-EC"/>
        </w:rPr>
        <w:t>Construcción de instalaciones específicas o remodelaciones necesarias para la ejecución del proyecto.</w:t>
      </w:r>
    </w:p>
    <w:p w:rsidR="008D3092" w:rsidRPr="00683A9B" w:rsidRDefault="008D3092" w:rsidP="00683A9B">
      <w:pPr>
        <w:pStyle w:val="Prrafodelista"/>
        <w:numPr>
          <w:ilvl w:val="0"/>
          <w:numId w:val="26"/>
        </w:numPr>
        <w:shd w:val="clear" w:color="auto" w:fill="FFFFFF"/>
        <w:spacing w:before="100" w:beforeAutospacing="1" w:after="100" w:afterAutospacing="1"/>
        <w:jc w:val="both"/>
        <w:rPr>
          <w:rFonts w:ascii="Times New Roman" w:hAnsi="Times New Roman"/>
          <w:sz w:val="22"/>
          <w:szCs w:val="22"/>
          <w:lang w:val="es-ES" w:eastAsia="es-EC"/>
        </w:rPr>
      </w:pPr>
      <w:r w:rsidRPr="00683A9B">
        <w:rPr>
          <w:rFonts w:ascii="Times New Roman" w:hAnsi="Times New Roman"/>
          <w:sz w:val="22"/>
          <w:szCs w:val="22"/>
          <w:lang w:val="es-ES" w:eastAsia="es-EC"/>
        </w:rPr>
        <w:t>Diseño de web, packaing y manuales.</w:t>
      </w:r>
    </w:p>
    <w:p w:rsidR="008D3092" w:rsidRPr="00683A9B" w:rsidRDefault="008D3092" w:rsidP="00683A9B">
      <w:pPr>
        <w:pStyle w:val="Prrafodelista"/>
        <w:numPr>
          <w:ilvl w:val="0"/>
          <w:numId w:val="26"/>
        </w:numPr>
        <w:shd w:val="clear" w:color="auto" w:fill="FFFFFF"/>
        <w:spacing w:before="100" w:beforeAutospacing="1" w:after="100" w:afterAutospacing="1"/>
        <w:jc w:val="both"/>
        <w:rPr>
          <w:rFonts w:ascii="Times New Roman" w:hAnsi="Times New Roman"/>
          <w:sz w:val="22"/>
          <w:szCs w:val="22"/>
          <w:lang w:val="es-ES" w:eastAsia="es-EC"/>
        </w:rPr>
      </w:pPr>
      <w:r w:rsidRPr="00683A9B">
        <w:rPr>
          <w:rFonts w:ascii="Times New Roman" w:hAnsi="Times New Roman"/>
          <w:sz w:val="22"/>
          <w:szCs w:val="22"/>
          <w:lang w:val="es-ES" w:eastAsia="es-EC"/>
        </w:rPr>
        <w:t>Otros gastos relacionados con la ejecución del proyecto considerados como necesarios en el dictamen técnico – económico.</w:t>
      </w:r>
    </w:p>
    <w:p w:rsidR="008D3092" w:rsidRPr="00683A9B" w:rsidRDefault="008D3092" w:rsidP="00683A9B">
      <w:pPr>
        <w:spacing w:before="100" w:beforeAutospacing="1" w:after="100" w:afterAutospacing="1" w:line="240" w:lineRule="auto"/>
        <w:jc w:val="both"/>
        <w:rPr>
          <w:rFonts w:ascii="Times New Roman" w:eastAsia="Times New Roman" w:hAnsi="Times New Roman"/>
          <w:lang w:val="es-ES" w:eastAsia="es-EC"/>
        </w:rPr>
      </w:pPr>
      <w:r w:rsidRPr="00683A9B">
        <w:rPr>
          <w:rFonts w:ascii="Times New Roman" w:hAnsi="Times New Roman"/>
          <w:lang w:val="es-ES" w:eastAsia="es-EC"/>
        </w:rPr>
        <w:lastRenderedPageBreak/>
        <w:t xml:space="preserve">La programación e imputación de gastos generados por las actividades de financiamiento solicitadas se realizará sobre la base de los costos reales y demostrables.  </w:t>
      </w:r>
      <w:r w:rsidRPr="00683A9B">
        <w:rPr>
          <w:rFonts w:ascii="Times New Roman" w:eastAsia="Times New Roman" w:hAnsi="Times New Roman"/>
          <w:lang w:val="es-ES" w:eastAsia="es-EC"/>
        </w:rPr>
        <w:t>Los gastos presupuestados, no deberán incluir IVA.</w:t>
      </w:r>
    </w:p>
    <w:p w:rsidR="008D3092" w:rsidRPr="00683A9B" w:rsidRDefault="008D3092" w:rsidP="00683A9B">
      <w:pPr>
        <w:spacing w:before="100" w:beforeAutospacing="1" w:after="100" w:afterAutospacing="1" w:line="240" w:lineRule="auto"/>
        <w:jc w:val="both"/>
        <w:rPr>
          <w:rFonts w:ascii="Times New Roman" w:eastAsia="Times New Roman" w:hAnsi="Times New Roman"/>
          <w:lang w:val="es-ES" w:eastAsia="es-EC"/>
        </w:rPr>
      </w:pPr>
      <w:r w:rsidRPr="00683A9B">
        <w:rPr>
          <w:rFonts w:ascii="Times New Roman" w:eastAsia="Times New Roman" w:hAnsi="Times New Roman"/>
          <w:lang w:val="es-ES" w:eastAsia="es-EC"/>
        </w:rPr>
        <w:t>No serán considerados como gastos aceptables los siguientes:</w:t>
      </w:r>
    </w:p>
    <w:p w:rsidR="008D3092" w:rsidRPr="00683A9B" w:rsidRDefault="008D3092" w:rsidP="00683A9B">
      <w:pPr>
        <w:pStyle w:val="Prrafodelista"/>
        <w:numPr>
          <w:ilvl w:val="0"/>
          <w:numId w:val="27"/>
        </w:numPr>
        <w:spacing w:before="100" w:beforeAutospacing="1" w:after="100" w:afterAutospacing="1"/>
        <w:jc w:val="both"/>
        <w:rPr>
          <w:rFonts w:ascii="Times New Roman" w:hAnsi="Times New Roman"/>
          <w:sz w:val="22"/>
          <w:szCs w:val="22"/>
          <w:lang w:val="es-ES" w:eastAsia="es-EC"/>
        </w:rPr>
      </w:pPr>
      <w:r w:rsidRPr="00683A9B">
        <w:rPr>
          <w:rFonts w:ascii="Times New Roman" w:hAnsi="Times New Roman"/>
          <w:sz w:val="22"/>
          <w:szCs w:val="22"/>
          <w:lang w:val="es-ES" w:eastAsia="es-EC"/>
        </w:rPr>
        <w:t>Gastos generales y de administración de los beneficiarios (no inherentes a la ejecución del proyecto).</w:t>
      </w:r>
    </w:p>
    <w:p w:rsidR="008D3092" w:rsidRPr="00683A9B" w:rsidRDefault="008D3092" w:rsidP="00683A9B">
      <w:pPr>
        <w:pStyle w:val="Prrafodelista"/>
        <w:numPr>
          <w:ilvl w:val="0"/>
          <w:numId w:val="27"/>
        </w:numPr>
        <w:spacing w:before="240"/>
        <w:jc w:val="both"/>
        <w:rPr>
          <w:rFonts w:ascii="Times New Roman" w:hAnsi="Times New Roman"/>
          <w:sz w:val="22"/>
          <w:szCs w:val="22"/>
          <w:lang w:val="es-ES" w:eastAsia="es-EC"/>
        </w:rPr>
      </w:pPr>
      <w:r w:rsidRPr="00683A9B">
        <w:rPr>
          <w:rFonts w:ascii="Times New Roman" w:hAnsi="Times New Roman"/>
          <w:sz w:val="22"/>
          <w:szCs w:val="22"/>
          <w:lang w:val="es-ES" w:eastAsia="es-EC"/>
        </w:rPr>
        <w:t>Cancelación de deudas, pago de dividendos o recuperaciones de capital.</w:t>
      </w:r>
    </w:p>
    <w:p w:rsidR="008D3092" w:rsidRPr="00683A9B" w:rsidRDefault="008D3092" w:rsidP="00683A9B">
      <w:pPr>
        <w:pStyle w:val="Prrafodelista"/>
        <w:numPr>
          <w:ilvl w:val="0"/>
          <w:numId w:val="27"/>
        </w:numPr>
        <w:spacing w:before="240"/>
        <w:jc w:val="both"/>
        <w:rPr>
          <w:rFonts w:ascii="Times New Roman" w:hAnsi="Times New Roman"/>
          <w:sz w:val="22"/>
          <w:szCs w:val="22"/>
          <w:lang w:val="es-ES" w:eastAsia="es-EC"/>
        </w:rPr>
      </w:pPr>
      <w:r w:rsidRPr="00683A9B">
        <w:rPr>
          <w:rFonts w:ascii="Times New Roman" w:hAnsi="Times New Roman"/>
          <w:sz w:val="22"/>
          <w:szCs w:val="22"/>
          <w:lang w:val="es-ES" w:eastAsia="es-EC"/>
        </w:rPr>
        <w:t>Transferencias de activos: adquisición de acciones, participaciones en el capital social, otros valores mobiliarios, etc.</w:t>
      </w:r>
    </w:p>
    <w:p w:rsidR="008D3092" w:rsidRPr="00683A9B" w:rsidRDefault="008D3092" w:rsidP="00683A9B">
      <w:pPr>
        <w:pStyle w:val="Prrafodelista"/>
        <w:numPr>
          <w:ilvl w:val="0"/>
          <w:numId w:val="27"/>
        </w:numPr>
        <w:spacing w:before="240"/>
        <w:jc w:val="both"/>
        <w:rPr>
          <w:rFonts w:ascii="Times New Roman" w:hAnsi="Times New Roman"/>
          <w:sz w:val="22"/>
          <w:szCs w:val="22"/>
          <w:lang w:val="es-ES" w:eastAsia="es-EC"/>
        </w:rPr>
      </w:pPr>
      <w:r w:rsidRPr="00683A9B">
        <w:rPr>
          <w:rFonts w:ascii="Times New Roman" w:hAnsi="Times New Roman"/>
          <w:sz w:val="22"/>
          <w:szCs w:val="22"/>
          <w:lang w:val="es-ES" w:eastAsia="es-EC"/>
        </w:rPr>
        <w:t>Pago de cesantías.</w:t>
      </w:r>
    </w:p>
    <w:p w:rsidR="008D3092" w:rsidRPr="00683A9B" w:rsidRDefault="008D3092" w:rsidP="00683A9B">
      <w:pPr>
        <w:pStyle w:val="Prrafodelista"/>
        <w:numPr>
          <w:ilvl w:val="0"/>
          <w:numId w:val="27"/>
        </w:numPr>
        <w:spacing w:before="240"/>
        <w:jc w:val="both"/>
        <w:rPr>
          <w:rFonts w:ascii="Times New Roman" w:hAnsi="Times New Roman"/>
          <w:sz w:val="22"/>
          <w:szCs w:val="22"/>
          <w:lang w:val="es-ES" w:eastAsia="es-EC"/>
        </w:rPr>
      </w:pPr>
      <w:r w:rsidRPr="00683A9B">
        <w:rPr>
          <w:rFonts w:ascii="Times New Roman" w:hAnsi="Times New Roman"/>
          <w:sz w:val="22"/>
          <w:szCs w:val="22"/>
          <w:lang w:val="es-ES" w:eastAsia="es-EC"/>
        </w:rPr>
        <w:t xml:space="preserve">Inversiones en capital de </w:t>
      </w:r>
      <w:r w:rsidR="006103AB" w:rsidRPr="00683A9B">
        <w:rPr>
          <w:rFonts w:ascii="Times New Roman" w:hAnsi="Times New Roman"/>
          <w:sz w:val="22"/>
          <w:szCs w:val="22"/>
          <w:lang w:val="es-ES" w:eastAsia="es-EC"/>
        </w:rPr>
        <w:t>trabajo y bi</w:t>
      </w:r>
      <w:r w:rsidR="000B2F9F" w:rsidRPr="00683A9B">
        <w:rPr>
          <w:rFonts w:ascii="Times New Roman" w:hAnsi="Times New Roman"/>
          <w:sz w:val="22"/>
          <w:szCs w:val="22"/>
          <w:lang w:val="es-ES" w:eastAsia="es-EC"/>
        </w:rPr>
        <w:t>enes de uso, con excepción de lo</w:t>
      </w:r>
      <w:r w:rsidR="006103AB" w:rsidRPr="00683A9B">
        <w:rPr>
          <w:rFonts w:ascii="Times New Roman" w:hAnsi="Times New Roman"/>
          <w:sz w:val="22"/>
          <w:szCs w:val="22"/>
          <w:lang w:val="es-ES" w:eastAsia="es-EC"/>
        </w:rPr>
        <w:t>s</w:t>
      </w:r>
      <w:r w:rsidRPr="00683A9B">
        <w:rPr>
          <w:rFonts w:ascii="Times New Roman" w:hAnsi="Times New Roman"/>
          <w:sz w:val="22"/>
          <w:szCs w:val="22"/>
          <w:lang w:val="es-ES" w:eastAsia="es-EC"/>
        </w:rPr>
        <w:t xml:space="preserve"> </w:t>
      </w:r>
      <w:r w:rsidR="000B2F9F" w:rsidRPr="00683A9B">
        <w:rPr>
          <w:rFonts w:ascii="Times New Roman" w:hAnsi="Times New Roman"/>
          <w:sz w:val="22"/>
          <w:szCs w:val="22"/>
          <w:lang w:val="es-ES" w:eastAsia="es-EC"/>
        </w:rPr>
        <w:t>que sean calificado</w:t>
      </w:r>
      <w:r w:rsidR="006103AB" w:rsidRPr="00683A9B">
        <w:rPr>
          <w:rFonts w:ascii="Times New Roman" w:hAnsi="Times New Roman"/>
          <w:sz w:val="22"/>
          <w:szCs w:val="22"/>
          <w:lang w:val="es-ES" w:eastAsia="es-EC"/>
        </w:rPr>
        <w:t xml:space="preserve">s por el operador como imprescindibles </w:t>
      </w:r>
      <w:r w:rsidRPr="00683A9B">
        <w:rPr>
          <w:rFonts w:ascii="Times New Roman" w:hAnsi="Times New Roman"/>
          <w:sz w:val="22"/>
          <w:szCs w:val="22"/>
          <w:lang w:val="es-ES" w:eastAsia="es-EC"/>
        </w:rPr>
        <w:t>para la ejecución del proyecto.</w:t>
      </w:r>
    </w:p>
    <w:p w:rsidR="008D3092" w:rsidRPr="00683A9B" w:rsidRDefault="008D3092" w:rsidP="00683A9B">
      <w:pPr>
        <w:pStyle w:val="Prrafodelista"/>
        <w:numPr>
          <w:ilvl w:val="0"/>
          <w:numId w:val="27"/>
        </w:numPr>
        <w:spacing w:before="240"/>
        <w:jc w:val="both"/>
        <w:rPr>
          <w:rFonts w:ascii="Times New Roman" w:hAnsi="Times New Roman"/>
          <w:sz w:val="22"/>
          <w:szCs w:val="22"/>
          <w:lang w:val="es-ES" w:eastAsia="es-EC"/>
        </w:rPr>
      </w:pPr>
      <w:r w:rsidRPr="00683A9B">
        <w:rPr>
          <w:rFonts w:ascii="Times New Roman" w:hAnsi="Times New Roman"/>
          <w:sz w:val="22"/>
          <w:szCs w:val="22"/>
          <w:lang w:val="es-ES" w:eastAsia="es-EC"/>
        </w:rPr>
        <w:t>Compras o alquiler de inmuebles.</w:t>
      </w:r>
    </w:p>
    <w:p w:rsidR="008D3092" w:rsidRPr="00683A9B" w:rsidRDefault="008D3092" w:rsidP="00683A9B">
      <w:pPr>
        <w:pStyle w:val="Prrafodelista"/>
        <w:numPr>
          <w:ilvl w:val="0"/>
          <w:numId w:val="27"/>
        </w:numPr>
        <w:spacing w:before="240"/>
        <w:jc w:val="both"/>
        <w:rPr>
          <w:rFonts w:ascii="Times New Roman" w:hAnsi="Times New Roman"/>
          <w:sz w:val="22"/>
          <w:szCs w:val="22"/>
          <w:lang w:val="es-ES" w:eastAsia="es-EC"/>
        </w:rPr>
      </w:pPr>
      <w:r w:rsidRPr="00683A9B">
        <w:rPr>
          <w:rFonts w:ascii="Times New Roman" w:hAnsi="Times New Roman"/>
          <w:sz w:val="22"/>
          <w:szCs w:val="22"/>
          <w:lang w:val="es-ES" w:eastAsia="es-EC"/>
        </w:rPr>
        <w:t>Contribuciones en especie.</w:t>
      </w:r>
    </w:p>
    <w:p w:rsidR="008D3092" w:rsidRPr="00683A9B" w:rsidRDefault="008D3092" w:rsidP="00683A9B">
      <w:pPr>
        <w:pStyle w:val="Prrafodelista"/>
        <w:numPr>
          <w:ilvl w:val="0"/>
          <w:numId w:val="27"/>
        </w:numPr>
        <w:spacing w:before="240"/>
        <w:jc w:val="both"/>
        <w:rPr>
          <w:rFonts w:ascii="Times New Roman" w:hAnsi="Times New Roman"/>
          <w:sz w:val="22"/>
          <w:szCs w:val="22"/>
          <w:lang w:val="es-ES" w:eastAsia="es-EC"/>
        </w:rPr>
      </w:pPr>
      <w:r w:rsidRPr="00683A9B">
        <w:rPr>
          <w:rFonts w:ascii="Times New Roman" w:hAnsi="Times New Roman"/>
          <w:sz w:val="22"/>
          <w:szCs w:val="22"/>
          <w:lang w:val="es-ES" w:eastAsia="es-EC"/>
        </w:rPr>
        <w:t>Retiros de socios y pagos de honorarios por asamblea.</w:t>
      </w:r>
    </w:p>
    <w:p w:rsidR="008D3092" w:rsidRPr="00683A9B" w:rsidRDefault="008D3092" w:rsidP="00683A9B">
      <w:pPr>
        <w:pStyle w:val="Prrafodelista"/>
        <w:numPr>
          <w:ilvl w:val="0"/>
          <w:numId w:val="27"/>
        </w:numPr>
        <w:spacing w:before="240"/>
        <w:jc w:val="both"/>
        <w:rPr>
          <w:rFonts w:ascii="Times New Roman" w:hAnsi="Times New Roman"/>
          <w:sz w:val="22"/>
          <w:szCs w:val="22"/>
          <w:lang w:val="es-ES" w:eastAsia="es-EC"/>
        </w:rPr>
      </w:pPr>
      <w:r w:rsidRPr="00683A9B">
        <w:rPr>
          <w:rFonts w:ascii="Times New Roman" w:hAnsi="Times New Roman"/>
          <w:sz w:val="22"/>
          <w:szCs w:val="22"/>
          <w:lang w:val="es-ES" w:eastAsia="es-EC"/>
        </w:rPr>
        <w:t>Retiro de socios, sueldos, vacaciones y décimos, dividendos.</w:t>
      </w:r>
    </w:p>
    <w:p w:rsidR="003E32B1" w:rsidRPr="00683A9B" w:rsidRDefault="003E32B1" w:rsidP="00683A9B">
      <w:pPr>
        <w:pStyle w:val="Prrafodelista"/>
        <w:numPr>
          <w:ilvl w:val="0"/>
          <w:numId w:val="27"/>
        </w:numPr>
        <w:jc w:val="both"/>
        <w:rPr>
          <w:rFonts w:ascii="Times New Roman" w:hAnsi="Times New Roman"/>
          <w:sz w:val="22"/>
          <w:szCs w:val="22"/>
        </w:rPr>
      </w:pPr>
      <w:r w:rsidRPr="00683A9B">
        <w:rPr>
          <w:rFonts w:ascii="Times New Roman" w:hAnsi="Times New Roman"/>
          <w:sz w:val="22"/>
          <w:szCs w:val="22"/>
        </w:rPr>
        <w:t>Gastos correspondientes al pago del IVA.</w:t>
      </w:r>
    </w:p>
    <w:p w:rsidR="003E32B1" w:rsidRPr="00683A9B" w:rsidRDefault="003E32B1" w:rsidP="00683A9B">
      <w:pPr>
        <w:pStyle w:val="Prrafodelista"/>
        <w:numPr>
          <w:ilvl w:val="0"/>
          <w:numId w:val="27"/>
        </w:numPr>
        <w:spacing w:before="100" w:beforeAutospacing="1" w:after="100" w:afterAutospacing="1"/>
        <w:jc w:val="both"/>
        <w:rPr>
          <w:rFonts w:ascii="Times New Roman" w:hAnsi="Times New Roman"/>
          <w:sz w:val="22"/>
          <w:szCs w:val="22"/>
          <w:lang w:val="es-ES" w:eastAsia="es-EC"/>
        </w:rPr>
      </w:pPr>
      <w:r w:rsidRPr="00683A9B">
        <w:rPr>
          <w:rFonts w:ascii="Times New Roman" w:hAnsi="Times New Roman"/>
          <w:sz w:val="22"/>
          <w:szCs w:val="22"/>
        </w:rPr>
        <w:t>Todo otro gasto o inversión innecesarios, calificados como tales por el operador, para el logro de los resultados previos en el proyecto.</w:t>
      </w:r>
    </w:p>
    <w:p w:rsidR="00E50F75" w:rsidRPr="00683A9B" w:rsidRDefault="008D3092" w:rsidP="00683A9B">
      <w:pPr>
        <w:spacing w:before="100" w:beforeAutospacing="1" w:after="100" w:afterAutospacing="1" w:line="240" w:lineRule="auto"/>
        <w:jc w:val="both"/>
        <w:rPr>
          <w:rFonts w:ascii="Times New Roman" w:hAnsi="Times New Roman"/>
          <w:lang w:val="es-ES" w:eastAsia="es-EC"/>
        </w:rPr>
      </w:pPr>
      <w:r w:rsidRPr="00683A9B">
        <w:rPr>
          <w:rFonts w:ascii="Times New Roman" w:hAnsi="Times New Roman"/>
          <w:lang w:val="es-ES" w:eastAsia="es-EC"/>
        </w:rPr>
        <w:t>Los emprendimientos innovadores deberán reflejar, dentro de su contabilidad, el destino de los recursos invertidos por el Fideicomiso.</w:t>
      </w:r>
    </w:p>
    <w:p w:rsidR="00A87717" w:rsidRPr="00683A9B" w:rsidRDefault="00E93DD2" w:rsidP="00683A9B">
      <w:pPr>
        <w:pStyle w:val="Default"/>
        <w:numPr>
          <w:ilvl w:val="0"/>
          <w:numId w:val="43"/>
        </w:numPr>
        <w:jc w:val="both"/>
        <w:rPr>
          <w:rFonts w:ascii="Times New Roman" w:hAnsi="Times New Roman" w:cs="Times New Roman"/>
          <w:b/>
          <w:sz w:val="22"/>
          <w:szCs w:val="22"/>
        </w:rPr>
      </w:pPr>
      <w:r w:rsidRPr="00683A9B">
        <w:rPr>
          <w:rFonts w:ascii="Times New Roman" w:hAnsi="Times New Roman" w:cs="Times New Roman"/>
          <w:b/>
          <w:sz w:val="22"/>
          <w:szCs w:val="22"/>
        </w:rPr>
        <w:t>Ejecución y Control.</w:t>
      </w:r>
    </w:p>
    <w:p w:rsidR="00E93DD2" w:rsidRPr="00683A9B" w:rsidRDefault="00E93DD2" w:rsidP="00683A9B">
      <w:pPr>
        <w:pStyle w:val="Default"/>
        <w:ind w:left="360"/>
        <w:jc w:val="both"/>
        <w:rPr>
          <w:rFonts w:ascii="Times New Roman" w:hAnsi="Times New Roman" w:cs="Times New Roman"/>
          <w:b/>
          <w:sz w:val="22"/>
          <w:szCs w:val="22"/>
        </w:rPr>
      </w:pPr>
    </w:p>
    <w:p w:rsidR="00A87717" w:rsidRPr="00683A9B" w:rsidRDefault="00E93F86" w:rsidP="00683A9B">
      <w:pPr>
        <w:pStyle w:val="Default"/>
        <w:jc w:val="both"/>
        <w:rPr>
          <w:rFonts w:ascii="Times New Roman" w:hAnsi="Times New Roman" w:cs="Times New Roman"/>
          <w:b/>
          <w:sz w:val="22"/>
          <w:szCs w:val="22"/>
        </w:rPr>
      </w:pPr>
      <w:r w:rsidRPr="00683A9B">
        <w:rPr>
          <w:rFonts w:ascii="Times New Roman" w:hAnsi="Times New Roman" w:cs="Times New Roman"/>
          <w:sz w:val="22"/>
          <w:szCs w:val="22"/>
        </w:rPr>
        <w:t xml:space="preserve">Los </w:t>
      </w:r>
      <w:r w:rsidR="00256EBA" w:rsidRPr="00683A9B">
        <w:rPr>
          <w:rFonts w:ascii="Times New Roman" w:hAnsi="Times New Roman" w:cs="Times New Roman"/>
          <w:sz w:val="22"/>
          <w:szCs w:val="22"/>
        </w:rPr>
        <w:t>beneficiarios</w:t>
      </w:r>
      <w:r w:rsidRPr="00683A9B">
        <w:rPr>
          <w:rFonts w:ascii="Times New Roman" w:hAnsi="Times New Roman" w:cs="Times New Roman"/>
          <w:sz w:val="22"/>
          <w:szCs w:val="22"/>
        </w:rPr>
        <w:t xml:space="preserve"> del “Programa Mipymes”, deberán implementar su emprendimiento innovador conforme al plan de negocios y cronograma de inversión aprobado</w:t>
      </w:r>
      <w:r w:rsidR="002E5040" w:rsidRPr="00683A9B">
        <w:rPr>
          <w:rFonts w:ascii="Times New Roman" w:hAnsi="Times New Roman" w:cs="Times New Roman"/>
          <w:sz w:val="22"/>
          <w:szCs w:val="22"/>
        </w:rPr>
        <w:t>s</w:t>
      </w:r>
      <w:r w:rsidRPr="00683A9B">
        <w:rPr>
          <w:rFonts w:ascii="Times New Roman" w:hAnsi="Times New Roman" w:cs="Times New Roman"/>
          <w:sz w:val="22"/>
          <w:szCs w:val="22"/>
        </w:rPr>
        <w:t xml:space="preserve"> por la Junta del Fideicomiso, para lo cual se establecen los siguientes plazos de ejecución de acuerdo a las etapas de los proyectos:</w:t>
      </w:r>
    </w:p>
    <w:p w:rsidR="00A87717" w:rsidRPr="00683A9B" w:rsidRDefault="00A87717" w:rsidP="00683A9B">
      <w:pPr>
        <w:pStyle w:val="Default"/>
        <w:jc w:val="both"/>
        <w:rPr>
          <w:rFonts w:ascii="Times New Roman" w:hAnsi="Times New Roman" w:cs="Times New Roman"/>
          <w:sz w:val="22"/>
          <w:szCs w:val="22"/>
        </w:rPr>
      </w:pPr>
    </w:p>
    <w:p w:rsidR="00A87717" w:rsidRPr="00683A9B" w:rsidRDefault="00E93F86" w:rsidP="00683A9B">
      <w:pPr>
        <w:pStyle w:val="Default"/>
        <w:numPr>
          <w:ilvl w:val="0"/>
          <w:numId w:val="32"/>
        </w:numPr>
        <w:jc w:val="both"/>
        <w:rPr>
          <w:rFonts w:ascii="Times New Roman" w:hAnsi="Times New Roman" w:cs="Times New Roman"/>
          <w:sz w:val="22"/>
          <w:szCs w:val="22"/>
        </w:rPr>
      </w:pPr>
      <w:r w:rsidRPr="00683A9B">
        <w:rPr>
          <w:rFonts w:ascii="Times New Roman" w:hAnsi="Times New Roman" w:cs="Times New Roman"/>
          <w:sz w:val="22"/>
          <w:szCs w:val="22"/>
        </w:rPr>
        <w:t xml:space="preserve">Idea – proyecto: </w:t>
      </w:r>
      <w:r w:rsidR="00AC4D4A" w:rsidRPr="00683A9B">
        <w:rPr>
          <w:rFonts w:ascii="Times New Roman" w:hAnsi="Times New Roman" w:cs="Times New Roman"/>
          <w:sz w:val="22"/>
          <w:szCs w:val="22"/>
        </w:rPr>
        <w:t>hasta</w:t>
      </w:r>
      <w:r w:rsidRPr="00683A9B">
        <w:rPr>
          <w:rFonts w:ascii="Times New Roman" w:hAnsi="Times New Roman" w:cs="Times New Roman"/>
          <w:sz w:val="22"/>
          <w:szCs w:val="22"/>
        </w:rPr>
        <w:t>18 meses.</w:t>
      </w:r>
    </w:p>
    <w:p w:rsidR="00A87717" w:rsidRPr="00683A9B" w:rsidRDefault="00E93F86" w:rsidP="00683A9B">
      <w:pPr>
        <w:pStyle w:val="Default"/>
        <w:numPr>
          <w:ilvl w:val="0"/>
          <w:numId w:val="32"/>
        </w:numPr>
        <w:jc w:val="both"/>
        <w:rPr>
          <w:rFonts w:ascii="Times New Roman" w:hAnsi="Times New Roman" w:cs="Times New Roman"/>
          <w:sz w:val="22"/>
          <w:szCs w:val="22"/>
        </w:rPr>
      </w:pPr>
      <w:r w:rsidRPr="00683A9B">
        <w:rPr>
          <w:rFonts w:ascii="Times New Roman" w:hAnsi="Times New Roman" w:cs="Times New Roman"/>
          <w:sz w:val="22"/>
          <w:szCs w:val="22"/>
        </w:rPr>
        <w:t xml:space="preserve">Puesta en marcha: </w:t>
      </w:r>
      <w:r w:rsidR="00AC4D4A" w:rsidRPr="00683A9B">
        <w:rPr>
          <w:rFonts w:ascii="Times New Roman" w:hAnsi="Times New Roman" w:cs="Times New Roman"/>
          <w:sz w:val="22"/>
          <w:szCs w:val="22"/>
        </w:rPr>
        <w:t xml:space="preserve">hasta </w:t>
      </w:r>
      <w:r w:rsidRPr="00683A9B">
        <w:rPr>
          <w:rFonts w:ascii="Times New Roman" w:hAnsi="Times New Roman" w:cs="Times New Roman"/>
          <w:sz w:val="22"/>
          <w:szCs w:val="22"/>
        </w:rPr>
        <w:t>24 meses.</w:t>
      </w:r>
    </w:p>
    <w:p w:rsidR="00AC4D4A" w:rsidRPr="00683A9B" w:rsidRDefault="00AC4D4A" w:rsidP="00683A9B">
      <w:pPr>
        <w:pStyle w:val="Default"/>
        <w:jc w:val="both"/>
        <w:rPr>
          <w:rFonts w:ascii="Times New Roman" w:hAnsi="Times New Roman" w:cs="Times New Roman"/>
          <w:sz w:val="22"/>
          <w:szCs w:val="22"/>
        </w:rPr>
      </w:pPr>
    </w:p>
    <w:p w:rsidR="00AC4D4A" w:rsidRPr="00683A9B" w:rsidRDefault="00683A9B" w:rsidP="00683A9B">
      <w:pPr>
        <w:pStyle w:val="Prrafodelista"/>
        <w:spacing w:after="0"/>
        <w:ind w:left="0"/>
        <w:jc w:val="both"/>
        <w:rPr>
          <w:rFonts w:ascii="Times New Roman" w:eastAsia="Calibri" w:hAnsi="Times New Roman"/>
          <w:color w:val="000000"/>
          <w:sz w:val="22"/>
          <w:szCs w:val="22"/>
          <w:lang w:val="es-EC" w:eastAsia="en-US"/>
        </w:rPr>
      </w:pPr>
      <w:r w:rsidRPr="00683A9B">
        <w:rPr>
          <w:rFonts w:ascii="Times New Roman" w:eastAsia="Calibri" w:hAnsi="Times New Roman"/>
          <w:color w:val="000000"/>
          <w:sz w:val="22"/>
          <w:szCs w:val="22"/>
          <w:lang w:val="es-EC" w:eastAsia="en-US"/>
        </w:rPr>
        <w:t xml:space="preserve">La Junta del Fideicomiso podrá aprobar, por una sola vez,  la extensión del plazo de ejecución del proyecto hasta por 6 meses, previo el conocimiento de un justificativo técnico – financiero emitido por el operador. La Unidad Ejecutora,  será la responsable de recibir los justificativos para ponerlos en conocimiento de la Junta del Fideicomiso. </w:t>
      </w:r>
    </w:p>
    <w:p w:rsidR="00A87717" w:rsidRPr="00683A9B" w:rsidRDefault="00A87717" w:rsidP="00683A9B">
      <w:pPr>
        <w:pStyle w:val="Default"/>
        <w:jc w:val="both"/>
        <w:rPr>
          <w:rFonts w:ascii="Times New Roman" w:hAnsi="Times New Roman" w:cs="Times New Roman"/>
          <w:sz w:val="22"/>
          <w:szCs w:val="22"/>
        </w:rPr>
      </w:pPr>
    </w:p>
    <w:p w:rsidR="00AC4D4A" w:rsidRPr="00683A9B" w:rsidRDefault="00E93F86" w:rsidP="00683A9B">
      <w:pPr>
        <w:pStyle w:val="Default"/>
        <w:jc w:val="both"/>
        <w:rPr>
          <w:rFonts w:ascii="Times New Roman" w:hAnsi="Times New Roman" w:cs="Times New Roman"/>
          <w:sz w:val="22"/>
          <w:szCs w:val="22"/>
        </w:rPr>
      </w:pPr>
      <w:r w:rsidRPr="00683A9B">
        <w:rPr>
          <w:rFonts w:ascii="Times New Roman" w:hAnsi="Times New Roman" w:cs="Times New Roman"/>
          <w:sz w:val="22"/>
          <w:szCs w:val="22"/>
        </w:rPr>
        <w:t xml:space="preserve">Para la implementación </w:t>
      </w:r>
      <w:r w:rsidR="00AC4D4A" w:rsidRPr="00683A9B">
        <w:rPr>
          <w:rFonts w:ascii="Times New Roman" w:hAnsi="Times New Roman" w:cs="Times New Roman"/>
          <w:sz w:val="22"/>
          <w:szCs w:val="22"/>
        </w:rPr>
        <w:t>se contará con un segundo operador, el mismo que garantizará el cumplimiento de los hitos contemplados en el cronograma del proyecto. El cronograma deberá contemplar hitos, que permitan identificar el cumplimiento y avance del proyecto según etapas específicas, las mismas que a la vez servirán de referencia para la entrega de recursos, sea a modo de reembolso o por anticipo.</w:t>
      </w:r>
    </w:p>
    <w:p w:rsidR="002111DC" w:rsidRPr="00683A9B" w:rsidRDefault="002111DC" w:rsidP="00683A9B">
      <w:pPr>
        <w:pStyle w:val="Default"/>
        <w:jc w:val="both"/>
        <w:rPr>
          <w:rFonts w:ascii="Times New Roman" w:hAnsi="Times New Roman" w:cs="Times New Roman"/>
          <w:sz w:val="22"/>
          <w:szCs w:val="22"/>
        </w:rPr>
      </w:pPr>
    </w:p>
    <w:p w:rsidR="002111DC" w:rsidRPr="00683A9B" w:rsidRDefault="002111DC" w:rsidP="00683A9B">
      <w:pPr>
        <w:pStyle w:val="Default"/>
        <w:jc w:val="both"/>
        <w:rPr>
          <w:rFonts w:ascii="Times New Roman" w:hAnsi="Times New Roman" w:cs="Times New Roman"/>
          <w:sz w:val="22"/>
          <w:szCs w:val="22"/>
        </w:rPr>
      </w:pPr>
      <w:r w:rsidRPr="00683A9B">
        <w:rPr>
          <w:rFonts w:ascii="Times New Roman" w:hAnsi="Times New Roman" w:cs="Times New Roman"/>
          <w:sz w:val="22"/>
          <w:szCs w:val="22"/>
        </w:rPr>
        <w:t xml:space="preserve">En casos excepcionales, se podrán realizar cambios de actividades o redistribución de los valores presupuestados, lo cual deberá ser notificado mediante informe </w:t>
      </w:r>
      <w:r w:rsidR="009F1410" w:rsidRPr="00683A9B">
        <w:rPr>
          <w:rFonts w:ascii="Times New Roman" w:hAnsi="Times New Roman" w:cs="Times New Roman"/>
          <w:sz w:val="22"/>
          <w:szCs w:val="22"/>
        </w:rPr>
        <w:t xml:space="preserve">debidamente justificado </w:t>
      </w:r>
      <w:r w:rsidRPr="00683A9B">
        <w:rPr>
          <w:rFonts w:ascii="Times New Roman" w:hAnsi="Times New Roman" w:cs="Times New Roman"/>
          <w:sz w:val="22"/>
          <w:szCs w:val="22"/>
        </w:rPr>
        <w:t>por el operador a la Unidad Ejec</w:t>
      </w:r>
      <w:r w:rsidR="005D16E5">
        <w:rPr>
          <w:rFonts w:ascii="Times New Roman" w:hAnsi="Times New Roman" w:cs="Times New Roman"/>
          <w:sz w:val="22"/>
          <w:szCs w:val="22"/>
        </w:rPr>
        <w:t>utora para su validación, para la posterior aprobación</w:t>
      </w:r>
      <w:r w:rsidRPr="00683A9B">
        <w:rPr>
          <w:rFonts w:ascii="Times New Roman" w:hAnsi="Times New Roman" w:cs="Times New Roman"/>
          <w:sz w:val="22"/>
          <w:szCs w:val="22"/>
        </w:rPr>
        <w:t xml:space="preserve"> de la Junta del Fideicomiso.</w:t>
      </w:r>
    </w:p>
    <w:p w:rsidR="00AC4D4A" w:rsidRPr="00683A9B" w:rsidRDefault="00AC4D4A" w:rsidP="00683A9B">
      <w:pPr>
        <w:pStyle w:val="Default"/>
        <w:jc w:val="both"/>
        <w:rPr>
          <w:rFonts w:ascii="Times New Roman" w:hAnsi="Times New Roman" w:cs="Times New Roman"/>
          <w:sz w:val="22"/>
          <w:szCs w:val="22"/>
        </w:rPr>
      </w:pPr>
    </w:p>
    <w:p w:rsidR="006009B2" w:rsidRPr="00683A9B" w:rsidRDefault="00E93F86" w:rsidP="00683A9B">
      <w:pPr>
        <w:pStyle w:val="Default"/>
        <w:jc w:val="both"/>
        <w:rPr>
          <w:rFonts w:ascii="Times New Roman" w:hAnsi="Times New Roman" w:cs="Times New Roman"/>
          <w:sz w:val="22"/>
          <w:szCs w:val="22"/>
        </w:rPr>
      </w:pPr>
      <w:r w:rsidRPr="00683A9B">
        <w:rPr>
          <w:rFonts w:ascii="Times New Roman" w:hAnsi="Times New Roman" w:cs="Times New Roman"/>
          <w:sz w:val="22"/>
          <w:szCs w:val="22"/>
        </w:rPr>
        <w:t>Concluida la fase de implementació</w:t>
      </w:r>
      <w:r w:rsidR="0080266B" w:rsidRPr="00683A9B">
        <w:rPr>
          <w:rFonts w:ascii="Times New Roman" w:hAnsi="Times New Roman" w:cs="Times New Roman"/>
          <w:sz w:val="22"/>
          <w:szCs w:val="22"/>
        </w:rPr>
        <w:t xml:space="preserve">n, se establecerá un período </w:t>
      </w:r>
      <w:r w:rsidR="00160BFE" w:rsidRPr="00683A9B">
        <w:rPr>
          <w:rFonts w:ascii="Times New Roman" w:hAnsi="Times New Roman" w:cs="Times New Roman"/>
          <w:sz w:val="22"/>
          <w:szCs w:val="22"/>
        </w:rPr>
        <w:t xml:space="preserve">de </w:t>
      </w:r>
      <w:r w:rsidR="009113B5" w:rsidRPr="00683A9B">
        <w:rPr>
          <w:rFonts w:ascii="Times New Roman" w:hAnsi="Times New Roman" w:cs="Times New Roman"/>
          <w:sz w:val="22"/>
          <w:szCs w:val="22"/>
        </w:rPr>
        <w:t xml:space="preserve">monitoreo, y </w:t>
      </w:r>
      <w:r w:rsidRPr="00683A9B">
        <w:rPr>
          <w:rFonts w:ascii="Times New Roman" w:hAnsi="Times New Roman" w:cs="Times New Roman"/>
          <w:sz w:val="22"/>
          <w:szCs w:val="22"/>
        </w:rPr>
        <w:t xml:space="preserve">seguimiento </w:t>
      </w:r>
      <w:r w:rsidR="006009B2" w:rsidRPr="00683A9B">
        <w:rPr>
          <w:rFonts w:ascii="Times New Roman" w:hAnsi="Times New Roman" w:cs="Times New Roman"/>
          <w:sz w:val="22"/>
          <w:szCs w:val="22"/>
        </w:rPr>
        <w:t xml:space="preserve">durante 6 meses por parte de operador </w:t>
      </w:r>
      <w:r w:rsidRPr="00683A9B">
        <w:rPr>
          <w:rFonts w:ascii="Times New Roman" w:hAnsi="Times New Roman" w:cs="Times New Roman"/>
          <w:sz w:val="22"/>
          <w:szCs w:val="22"/>
        </w:rPr>
        <w:t xml:space="preserve">para velar por los resultados operativos - financieros que está produciendo el proyecto, tiempo en el cual los beneficiarios deberán facilitar el acceso a la información requerida por el operador, quien </w:t>
      </w:r>
      <w:r w:rsidR="00C42B34" w:rsidRPr="00683A9B">
        <w:rPr>
          <w:rFonts w:ascii="Times New Roman" w:hAnsi="Times New Roman" w:cs="Times New Roman"/>
          <w:sz w:val="22"/>
          <w:szCs w:val="22"/>
        </w:rPr>
        <w:t xml:space="preserve">evaluará e </w:t>
      </w:r>
      <w:r w:rsidRPr="00683A9B">
        <w:rPr>
          <w:rFonts w:ascii="Times New Roman" w:hAnsi="Times New Roman" w:cs="Times New Roman"/>
          <w:sz w:val="22"/>
          <w:szCs w:val="22"/>
        </w:rPr>
        <w:t xml:space="preserve">informará </w:t>
      </w:r>
      <w:r w:rsidR="002111DC" w:rsidRPr="00683A9B">
        <w:rPr>
          <w:rFonts w:ascii="Times New Roman" w:hAnsi="Times New Roman" w:cs="Times New Roman"/>
          <w:sz w:val="22"/>
          <w:szCs w:val="22"/>
        </w:rPr>
        <w:t>mensualmente</w:t>
      </w:r>
      <w:r w:rsidR="00334FC5" w:rsidRPr="00683A9B">
        <w:rPr>
          <w:rFonts w:ascii="Times New Roman" w:hAnsi="Times New Roman" w:cs="Times New Roman"/>
          <w:sz w:val="22"/>
          <w:szCs w:val="22"/>
        </w:rPr>
        <w:t xml:space="preserve"> a la Unidad Ejecutora la situación de cada proyecto</w:t>
      </w:r>
      <w:r w:rsidR="002111DC" w:rsidRPr="00683A9B">
        <w:rPr>
          <w:rFonts w:ascii="Times New Roman" w:hAnsi="Times New Roman" w:cs="Times New Roman"/>
          <w:sz w:val="22"/>
          <w:szCs w:val="22"/>
        </w:rPr>
        <w:t>, y otras que se establezcan en el contrato</w:t>
      </w:r>
      <w:r w:rsidR="009F1410" w:rsidRPr="00683A9B">
        <w:rPr>
          <w:rFonts w:ascii="Times New Roman" w:hAnsi="Times New Roman" w:cs="Times New Roman"/>
          <w:sz w:val="22"/>
          <w:szCs w:val="22"/>
        </w:rPr>
        <w:t xml:space="preserve"> con el operador</w:t>
      </w:r>
      <w:r w:rsidR="00334FC5" w:rsidRPr="00683A9B">
        <w:rPr>
          <w:rFonts w:ascii="Times New Roman" w:hAnsi="Times New Roman" w:cs="Times New Roman"/>
          <w:sz w:val="22"/>
          <w:szCs w:val="22"/>
        </w:rPr>
        <w:t>.</w:t>
      </w:r>
    </w:p>
    <w:p w:rsidR="00334FC5" w:rsidRPr="00683A9B" w:rsidRDefault="00334FC5" w:rsidP="00683A9B">
      <w:pPr>
        <w:pStyle w:val="Default"/>
        <w:jc w:val="both"/>
        <w:rPr>
          <w:rFonts w:ascii="Times New Roman" w:hAnsi="Times New Roman" w:cs="Times New Roman"/>
          <w:sz w:val="22"/>
          <w:szCs w:val="22"/>
        </w:rPr>
      </w:pPr>
    </w:p>
    <w:p w:rsidR="00714897" w:rsidRPr="00683A9B" w:rsidRDefault="00714897" w:rsidP="00683A9B">
      <w:pPr>
        <w:pStyle w:val="Default"/>
        <w:numPr>
          <w:ilvl w:val="0"/>
          <w:numId w:val="43"/>
        </w:numPr>
        <w:jc w:val="both"/>
        <w:rPr>
          <w:rFonts w:ascii="Times New Roman" w:hAnsi="Times New Roman" w:cs="Times New Roman"/>
          <w:b/>
          <w:sz w:val="22"/>
          <w:szCs w:val="22"/>
        </w:rPr>
      </w:pPr>
      <w:r w:rsidRPr="00683A9B">
        <w:rPr>
          <w:rFonts w:ascii="Times New Roman" w:hAnsi="Times New Roman" w:cs="Times New Roman"/>
          <w:b/>
          <w:sz w:val="22"/>
          <w:szCs w:val="22"/>
        </w:rPr>
        <w:t>Cierre.</w:t>
      </w:r>
    </w:p>
    <w:p w:rsidR="008164A5" w:rsidRPr="00683A9B" w:rsidRDefault="008164A5" w:rsidP="00683A9B">
      <w:pPr>
        <w:pStyle w:val="Default"/>
        <w:jc w:val="both"/>
        <w:rPr>
          <w:rFonts w:ascii="Times New Roman" w:hAnsi="Times New Roman" w:cs="Times New Roman"/>
          <w:b/>
          <w:sz w:val="22"/>
          <w:szCs w:val="22"/>
        </w:rPr>
      </w:pPr>
    </w:p>
    <w:p w:rsidR="00B14F23" w:rsidRPr="00683A9B" w:rsidRDefault="00B14F23" w:rsidP="00683A9B">
      <w:pPr>
        <w:pStyle w:val="Default"/>
        <w:jc w:val="both"/>
        <w:rPr>
          <w:rFonts w:ascii="Times New Roman" w:hAnsi="Times New Roman" w:cs="Times New Roman"/>
          <w:sz w:val="22"/>
          <w:szCs w:val="22"/>
        </w:rPr>
      </w:pPr>
      <w:r w:rsidRPr="00683A9B">
        <w:rPr>
          <w:rFonts w:ascii="Times New Roman" w:hAnsi="Times New Roman" w:cs="Times New Roman"/>
          <w:sz w:val="22"/>
          <w:szCs w:val="22"/>
        </w:rPr>
        <w:t>Para el cierre de los emprendimientos innovadores se considerará lo determinado en el dictamen técnico – económico respecto del tiempo en el cual se estima que se generarán utilidades, y el plazo estimado para la desinversión del Fideicomiso.</w:t>
      </w:r>
    </w:p>
    <w:p w:rsidR="008F6934" w:rsidRPr="00683A9B" w:rsidRDefault="008F6934" w:rsidP="00683A9B">
      <w:pPr>
        <w:pStyle w:val="Default"/>
        <w:jc w:val="both"/>
        <w:rPr>
          <w:rFonts w:ascii="Times New Roman" w:hAnsi="Times New Roman" w:cs="Times New Roman"/>
          <w:sz w:val="22"/>
          <w:szCs w:val="22"/>
        </w:rPr>
      </w:pPr>
    </w:p>
    <w:p w:rsidR="008F6934" w:rsidRPr="00683A9B" w:rsidRDefault="008F6934" w:rsidP="00683A9B">
      <w:pPr>
        <w:pStyle w:val="Default"/>
        <w:numPr>
          <w:ilvl w:val="0"/>
          <w:numId w:val="45"/>
        </w:numPr>
        <w:jc w:val="both"/>
        <w:rPr>
          <w:rFonts w:ascii="Times New Roman" w:hAnsi="Times New Roman" w:cs="Times New Roman"/>
          <w:sz w:val="22"/>
          <w:szCs w:val="22"/>
          <w:u w:val="single"/>
        </w:rPr>
      </w:pPr>
      <w:r w:rsidRPr="00683A9B">
        <w:rPr>
          <w:rFonts w:ascii="Times New Roman" w:hAnsi="Times New Roman" w:cs="Times New Roman"/>
          <w:sz w:val="22"/>
          <w:szCs w:val="22"/>
          <w:u w:val="single"/>
        </w:rPr>
        <w:t>Emprendimientos innovadores que no generen ganancias económicas:</w:t>
      </w:r>
    </w:p>
    <w:p w:rsidR="00B14F23" w:rsidRPr="00683A9B" w:rsidRDefault="00B14F23" w:rsidP="00683A9B">
      <w:pPr>
        <w:pStyle w:val="Default"/>
        <w:jc w:val="both"/>
        <w:rPr>
          <w:rFonts w:ascii="Times New Roman" w:hAnsi="Times New Roman" w:cs="Times New Roman"/>
          <w:sz w:val="22"/>
          <w:szCs w:val="22"/>
        </w:rPr>
      </w:pPr>
    </w:p>
    <w:p w:rsidR="00714897" w:rsidRPr="00683A9B" w:rsidRDefault="008164A5" w:rsidP="00683A9B">
      <w:pPr>
        <w:pStyle w:val="Default"/>
        <w:jc w:val="both"/>
        <w:rPr>
          <w:rFonts w:ascii="Times New Roman" w:hAnsi="Times New Roman" w:cs="Times New Roman"/>
          <w:sz w:val="22"/>
          <w:szCs w:val="22"/>
        </w:rPr>
      </w:pPr>
      <w:r w:rsidRPr="00683A9B">
        <w:rPr>
          <w:rFonts w:ascii="Times New Roman" w:hAnsi="Times New Roman" w:cs="Times New Roman"/>
          <w:sz w:val="22"/>
          <w:szCs w:val="22"/>
        </w:rPr>
        <w:t xml:space="preserve">Los emprendimientos innovadores </w:t>
      </w:r>
      <w:r w:rsidR="007312C3" w:rsidRPr="00683A9B">
        <w:rPr>
          <w:rFonts w:ascii="Times New Roman" w:hAnsi="Times New Roman" w:cs="Times New Roman"/>
          <w:sz w:val="22"/>
          <w:szCs w:val="22"/>
        </w:rPr>
        <w:t xml:space="preserve">que se pongan en marcha y </w:t>
      </w:r>
      <w:r w:rsidRPr="00683A9B">
        <w:rPr>
          <w:rFonts w:ascii="Times New Roman" w:hAnsi="Times New Roman" w:cs="Times New Roman"/>
          <w:sz w:val="22"/>
          <w:szCs w:val="22"/>
        </w:rPr>
        <w:t>no generen ganancias económicas</w:t>
      </w:r>
      <w:r w:rsidR="00160BFE" w:rsidRPr="00683A9B">
        <w:rPr>
          <w:rFonts w:ascii="Times New Roman" w:hAnsi="Times New Roman" w:cs="Times New Roman"/>
          <w:sz w:val="22"/>
          <w:szCs w:val="22"/>
        </w:rPr>
        <w:t>, habi</w:t>
      </w:r>
      <w:r w:rsidR="003A4549" w:rsidRPr="00683A9B">
        <w:rPr>
          <w:rFonts w:ascii="Times New Roman" w:hAnsi="Times New Roman" w:cs="Times New Roman"/>
          <w:sz w:val="22"/>
          <w:szCs w:val="22"/>
        </w:rPr>
        <w:t xml:space="preserve">éndose demostrado el </w:t>
      </w:r>
      <w:r w:rsidR="00160BFE" w:rsidRPr="00683A9B">
        <w:rPr>
          <w:rFonts w:ascii="Times New Roman" w:hAnsi="Times New Roman" w:cs="Times New Roman"/>
          <w:sz w:val="22"/>
          <w:szCs w:val="22"/>
        </w:rPr>
        <w:t xml:space="preserve">uso del capital semilla de conformidad </w:t>
      </w:r>
      <w:r w:rsidR="0092792B" w:rsidRPr="00683A9B">
        <w:rPr>
          <w:rFonts w:ascii="Times New Roman" w:hAnsi="Times New Roman" w:cs="Times New Roman"/>
          <w:sz w:val="22"/>
          <w:szCs w:val="22"/>
        </w:rPr>
        <w:t xml:space="preserve">con el plan de negocios y </w:t>
      </w:r>
      <w:r w:rsidR="00160BFE" w:rsidRPr="00683A9B">
        <w:rPr>
          <w:rFonts w:ascii="Times New Roman" w:hAnsi="Times New Roman" w:cs="Times New Roman"/>
          <w:sz w:val="22"/>
          <w:szCs w:val="22"/>
        </w:rPr>
        <w:t>los hitos establecidos en el cronograma de inversión aprobado</w:t>
      </w:r>
      <w:r w:rsidR="006C2985" w:rsidRPr="00683A9B">
        <w:rPr>
          <w:rFonts w:ascii="Times New Roman" w:hAnsi="Times New Roman" w:cs="Times New Roman"/>
          <w:sz w:val="22"/>
          <w:szCs w:val="22"/>
        </w:rPr>
        <w:t>s</w:t>
      </w:r>
      <w:r w:rsidR="00160BFE" w:rsidRPr="00683A9B">
        <w:rPr>
          <w:rFonts w:ascii="Times New Roman" w:hAnsi="Times New Roman" w:cs="Times New Roman"/>
          <w:sz w:val="22"/>
          <w:szCs w:val="22"/>
        </w:rPr>
        <w:t xml:space="preserve"> para la implementación del proyecto</w:t>
      </w:r>
      <w:r w:rsidR="003A4549" w:rsidRPr="00683A9B">
        <w:rPr>
          <w:rFonts w:ascii="Times New Roman" w:hAnsi="Times New Roman" w:cs="Times New Roman"/>
          <w:sz w:val="22"/>
          <w:szCs w:val="22"/>
        </w:rPr>
        <w:t>, y de así evidenciarse en el resultado del ejercicio económico, tendrán en su totalidad, el carácter de asignaciones no reembolsables</w:t>
      </w:r>
      <w:r w:rsidR="006C2985" w:rsidRPr="00683A9B">
        <w:rPr>
          <w:rFonts w:ascii="Times New Roman" w:hAnsi="Times New Roman" w:cs="Times New Roman"/>
          <w:sz w:val="22"/>
          <w:szCs w:val="22"/>
        </w:rPr>
        <w:t>,</w:t>
      </w:r>
      <w:r w:rsidR="003A4549" w:rsidRPr="00683A9B">
        <w:rPr>
          <w:rFonts w:ascii="Times New Roman" w:hAnsi="Times New Roman" w:cs="Times New Roman"/>
          <w:sz w:val="22"/>
          <w:szCs w:val="22"/>
        </w:rPr>
        <w:t xml:space="preserve"> conforme lo establecido en el Art. 13.- Colocación de recursos públicos en forma de capital semilla del Reglamento de Incentivos Financieros, Tributarios y Administrativos a la Innovación Social. En estos casos, la Unidad Ejecutora elaborará un informe </w:t>
      </w:r>
      <w:r w:rsidR="007312C3" w:rsidRPr="00683A9B">
        <w:rPr>
          <w:rFonts w:ascii="Times New Roman" w:hAnsi="Times New Roman" w:cs="Times New Roman"/>
          <w:sz w:val="22"/>
          <w:szCs w:val="22"/>
        </w:rPr>
        <w:t>d</w:t>
      </w:r>
      <w:r w:rsidR="003942B6">
        <w:rPr>
          <w:rFonts w:ascii="Times New Roman" w:hAnsi="Times New Roman" w:cs="Times New Roman"/>
          <w:sz w:val="22"/>
          <w:szCs w:val="22"/>
        </w:rPr>
        <w:t xml:space="preserve">e liquidación técnica-económica </w:t>
      </w:r>
      <w:r w:rsidR="007312C3" w:rsidRPr="00683A9B">
        <w:rPr>
          <w:rFonts w:ascii="Times New Roman" w:hAnsi="Times New Roman" w:cs="Times New Roman"/>
          <w:sz w:val="22"/>
          <w:szCs w:val="22"/>
        </w:rPr>
        <w:t>del proyecto para aprobación por parte de la Junta del Fideicomiso para el cierre del proyecto.</w:t>
      </w:r>
    </w:p>
    <w:p w:rsidR="008F6934" w:rsidRPr="00683A9B" w:rsidRDefault="008F6934" w:rsidP="00683A9B">
      <w:pPr>
        <w:pStyle w:val="Default"/>
        <w:jc w:val="both"/>
        <w:rPr>
          <w:rFonts w:ascii="Times New Roman" w:hAnsi="Times New Roman" w:cs="Times New Roman"/>
          <w:sz w:val="22"/>
          <w:szCs w:val="22"/>
        </w:rPr>
      </w:pPr>
    </w:p>
    <w:p w:rsidR="008F6934" w:rsidRPr="00683A9B" w:rsidRDefault="008F6934" w:rsidP="00683A9B">
      <w:pPr>
        <w:pStyle w:val="Default"/>
        <w:numPr>
          <w:ilvl w:val="0"/>
          <w:numId w:val="45"/>
        </w:numPr>
        <w:jc w:val="both"/>
        <w:rPr>
          <w:rFonts w:ascii="Times New Roman" w:hAnsi="Times New Roman" w:cs="Times New Roman"/>
          <w:sz w:val="22"/>
          <w:szCs w:val="22"/>
          <w:u w:val="single"/>
        </w:rPr>
      </w:pPr>
      <w:r w:rsidRPr="00683A9B">
        <w:rPr>
          <w:rFonts w:ascii="Times New Roman" w:hAnsi="Times New Roman" w:cs="Times New Roman"/>
          <w:sz w:val="22"/>
          <w:szCs w:val="22"/>
          <w:u w:val="single"/>
        </w:rPr>
        <w:t>Emprendimientos innovadores que generen ganancias económicas:</w:t>
      </w:r>
    </w:p>
    <w:p w:rsidR="008F6934" w:rsidRPr="00683A9B" w:rsidRDefault="008F6934" w:rsidP="00683A9B">
      <w:pPr>
        <w:pStyle w:val="Default"/>
        <w:jc w:val="both"/>
        <w:rPr>
          <w:rFonts w:ascii="Times New Roman" w:hAnsi="Times New Roman" w:cs="Times New Roman"/>
          <w:sz w:val="22"/>
          <w:szCs w:val="22"/>
        </w:rPr>
      </w:pPr>
    </w:p>
    <w:p w:rsidR="00A808F2" w:rsidRPr="00683A9B" w:rsidRDefault="007312C3" w:rsidP="00683A9B">
      <w:pPr>
        <w:spacing w:line="240" w:lineRule="auto"/>
        <w:jc w:val="both"/>
        <w:rPr>
          <w:rFonts w:ascii="Times New Roman" w:hAnsi="Times New Roman"/>
        </w:rPr>
      </w:pPr>
      <w:r w:rsidRPr="00683A9B">
        <w:rPr>
          <w:rFonts w:ascii="Times New Roman" w:hAnsi="Times New Roman"/>
        </w:rPr>
        <w:t xml:space="preserve">Para el caso de los emprendimientos innovadores que se pongan en marcha y produzcan ganancias económicas, el Estado participará de la titularidad y beneficios económicos de entre el 5% y el 10%, para lo cual se deberá considerar la fórmula de cálculo del Anexo 1 </w:t>
      </w:r>
      <w:r w:rsidR="00A808F2" w:rsidRPr="00683A9B">
        <w:rPr>
          <w:rFonts w:ascii="Times New Roman" w:hAnsi="Times New Roman"/>
        </w:rPr>
        <w:t xml:space="preserve">según lo </w:t>
      </w:r>
      <w:r w:rsidR="0092792B" w:rsidRPr="00683A9B">
        <w:rPr>
          <w:rFonts w:ascii="Times New Roman" w:hAnsi="Times New Roman"/>
        </w:rPr>
        <w:t>establecido en el Art. 13 d</w:t>
      </w:r>
      <w:r w:rsidRPr="00683A9B">
        <w:rPr>
          <w:rFonts w:ascii="Times New Roman" w:hAnsi="Times New Roman"/>
        </w:rPr>
        <w:t>el Reglamento de Incentivos Financieros, Tributarios y Adminis</w:t>
      </w:r>
      <w:r w:rsidR="0092792B" w:rsidRPr="00683A9B">
        <w:rPr>
          <w:rFonts w:ascii="Times New Roman" w:hAnsi="Times New Roman"/>
        </w:rPr>
        <w:t>trativos a la Innovación Social</w:t>
      </w:r>
      <w:r w:rsidR="00A808F2" w:rsidRPr="00683A9B">
        <w:rPr>
          <w:rFonts w:ascii="Times New Roman" w:hAnsi="Times New Roman"/>
        </w:rPr>
        <w:t>. Los montos correspondientes al porcentaje de la inversión del Estado, que no formen parte de la participación serán considerados como asignaciones no reembolsables.</w:t>
      </w:r>
    </w:p>
    <w:p w:rsidR="00A808F2" w:rsidRPr="00683A9B" w:rsidRDefault="00A808F2" w:rsidP="00683A9B">
      <w:pPr>
        <w:spacing w:line="240" w:lineRule="auto"/>
        <w:jc w:val="both"/>
        <w:rPr>
          <w:rFonts w:ascii="Times New Roman" w:hAnsi="Times New Roman"/>
        </w:rPr>
      </w:pPr>
      <w:r w:rsidRPr="00683A9B">
        <w:rPr>
          <w:rFonts w:ascii="Times New Roman" w:hAnsi="Times New Roman"/>
        </w:rPr>
        <w:t xml:space="preserve">La Unidad Ejecutora realizará evaluaciones periódicas de los resultados y la valoración de las inversiones en las que participe previa a su desinversión. La referida evaluación será directamente vinculante al tiempo de permanencia o desvinculación de la inversión realizada por el Estado que </w:t>
      </w:r>
      <w:r w:rsidR="0092792B" w:rsidRPr="00683A9B">
        <w:rPr>
          <w:rFonts w:ascii="Times New Roman" w:hAnsi="Times New Roman"/>
        </w:rPr>
        <w:t xml:space="preserve">no </w:t>
      </w:r>
      <w:r w:rsidRPr="00683A9B">
        <w:rPr>
          <w:rFonts w:ascii="Times New Roman" w:hAnsi="Times New Roman"/>
        </w:rPr>
        <w:t xml:space="preserve">deberá superar los 7 años. </w:t>
      </w:r>
    </w:p>
    <w:p w:rsidR="00A808F2" w:rsidRPr="00683A9B" w:rsidRDefault="00A808F2" w:rsidP="00683A9B">
      <w:pPr>
        <w:pStyle w:val="Default"/>
        <w:jc w:val="both"/>
        <w:rPr>
          <w:rFonts w:ascii="Times New Roman" w:hAnsi="Times New Roman" w:cs="Times New Roman"/>
          <w:sz w:val="22"/>
          <w:szCs w:val="22"/>
        </w:rPr>
      </w:pPr>
      <w:r w:rsidRPr="00683A9B">
        <w:rPr>
          <w:rFonts w:ascii="Times New Roman" w:hAnsi="Times New Roman" w:cs="Times New Roman"/>
          <w:sz w:val="22"/>
          <w:szCs w:val="22"/>
        </w:rPr>
        <w:t>Una vez realizada la desinversión, la Unidad Ejecutora elaborará un informe de liquidaci</w:t>
      </w:r>
      <w:r w:rsidR="0092792B" w:rsidRPr="00683A9B">
        <w:rPr>
          <w:rFonts w:ascii="Times New Roman" w:hAnsi="Times New Roman" w:cs="Times New Roman"/>
          <w:sz w:val="22"/>
          <w:szCs w:val="22"/>
        </w:rPr>
        <w:t>ón</w:t>
      </w:r>
      <w:r w:rsidR="000B0F50" w:rsidRPr="00683A9B">
        <w:rPr>
          <w:rFonts w:ascii="Times New Roman" w:hAnsi="Times New Roman" w:cs="Times New Roman"/>
          <w:sz w:val="22"/>
          <w:szCs w:val="22"/>
        </w:rPr>
        <w:t xml:space="preserve"> </w:t>
      </w:r>
      <w:r w:rsidRPr="00683A9B">
        <w:rPr>
          <w:rFonts w:ascii="Times New Roman" w:hAnsi="Times New Roman" w:cs="Times New Roman"/>
          <w:sz w:val="22"/>
          <w:szCs w:val="22"/>
        </w:rPr>
        <w:t>técnica-económica del proyecto para aprobación por parte de la Junta del Fideicomiso para el cierre del proyecto.</w:t>
      </w:r>
    </w:p>
    <w:p w:rsidR="0092792B" w:rsidRPr="00683A9B" w:rsidRDefault="0092792B" w:rsidP="00683A9B">
      <w:pPr>
        <w:pStyle w:val="Default"/>
        <w:jc w:val="both"/>
        <w:rPr>
          <w:rFonts w:ascii="Times New Roman" w:hAnsi="Times New Roman" w:cs="Times New Roman"/>
          <w:sz w:val="22"/>
          <w:szCs w:val="22"/>
        </w:rPr>
      </w:pPr>
    </w:p>
    <w:p w:rsidR="00A808F2" w:rsidRPr="00683A9B" w:rsidRDefault="00A808F2" w:rsidP="00683A9B">
      <w:pPr>
        <w:pStyle w:val="Default"/>
        <w:numPr>
          <w:ilvl w:val="0"/>
          <w:numId w:val="43"/>
        </w:numPr>
        <w:jc w:val="both"/>
        <w:rPr>
          <w:rFonts w:ascii="Times New Roman" w:hAnsi="Times New Roman" w:cs="Times New Roman"/>
          <w:b/>
          <w:sz w:val="22"/>
          <w:szCs w:val="22"/>
        </w:rPr>
      </w:pPr>
      <w:r w:rsidRPr="00683A9B">
        <w:rPr>
          <w:rFonts w:ascii="Times New Roman" w:hAnsi="Times New Roman" w:cs="Times New Roman"/>
          <w:b/>
          <w:sz w:val="22"/>
          <w:szCs w:val="22"/>
        </w:rPr>
        <w:t>Evaluación ex post.</w:t>
      </w:r>
    </w:p>
    <w:p w:rsidR="00A808F2" w:rsidRPr="00683A9B" w:rsidRDefault="00A808F2" w:rsidP="00683A9B">
      <w:pPr>
        <w:pStyle w:val="Default"/>
        <w:jc w:val="both"/>
        <w:rPr>
          <w:rFonts w:ascii="Times New Roman" w:hAnsi="Times New Roman" w:cs="Times New Roman"/>
          <w:b/>
          <w:sz w:val="22"/>
          <w:szCs w:val="22"/>
        </w:rPr>
      </w:pPr>
    </w:p>
    <w:p w:rsidR="00A808F2" w:rsidRPr="00683A9B" w:rsidRDefault="00A808F2" w:rsidP="00683A9B">
      <w:pPr>
        <w:pStyle w:val="Default"/>
        <w:jc w:val="both"/>
        <w:rPr>
          <w:rFonts w:ascii="Times New Roman" w:hAnsi="Times New Roman" w:cs="Times New Roman"/>
          <w:sz w:val="22"/>
          <w:szCs w:val="22"/>
        </w:rPr>
      </w:pPr>
      <w:r w:rsidRPr="00683A9B">
        <w:rPr>
          <w:rFonts w:ascii="Times New Roman" w:hAnsi="Times New Roman" w:cs="Times New Roman"/>
          <w:sz w:val="22"/>
          <w:szCs w:val="22"/>
        </w:rPr>
        <w:t xml:space="preserve">Para medir el impacto de la ejecución de los proyectos beneficiarios </w:t>
      </w:r>
      <w:r w:rsidR="00EA66F4" w:rsidRPr="00683A9B">
        <w:rPr>
          <w:rFonts w:ascii="Times New Roman" w:hAnsi="Times New Roman" w:cs="Times New Roman"/>
          <w:sz w:val="22"/>
          <w:szCs w:val="22"/>
        </w:rPr>
        <w:t xml:space="preserve">la Unidad Ejecutora medirá los siguientes efectos resultantes </w:t>
      </w:r>
      <w:r w:rsidR="000B0F50" w:rsidRPr="00683A9B">
        <w:rPr>
          <w:rFonts w:ascii="Times New Roman" w:hAnsi="Times New Roman" w:cs="Times New Roman"/>
          <w:sz w:val="22"/>
          <w:szCs w:val="22"/>
        </w:rPr>
        <w:t xml:space="preserve">mediante </w:t>
      </w:r>
      <w:r w:rsidR="00EA66F4" w:rsidRPr="00683A9B">
        <w:rPr>
          <w:rFonts w:ascii="Times New Roman" w:hAnsi="Times New Roman" w:cs="Times New Roman"/>
          <w:sz w:val="22"/>
          <w:szCs w:val="22"/>
        </w:rPr>
        <w:t>las siguientes variables:</w:t>
      </w:r>
    </w:p>
    <w:p w:rsidR="00827FF5" w:rsidRPr="00683A9B" w:rsidRDefault="00827FF5" w:rsidP="00683A9B">
      <w:pPr>
        <w:pStyle w:val="Prrafodelista"/>
        <w:numPr>
          <w:ilvl w:val="0"/>
          <w:numId w:val="33"/>
        </w:numPr>
        <w:spacing w:before="240"/>
        <w:jc w:val="both"/>
        <w:rPr>
          <w:rFonts w:ascii="Times New Roman" w:hAnsi="Times New Roman"/>
          <w:sz w:val="22"/>
          <w:szCs w:val="22"/>
        </w:rPr>
      </w:pPr>
      <w:r w:rsidRPr="00683A9B">
        <w:rPr>
          <w:rFonts w:ascii="Times New Roman" w:hAnsi="Times New Roman"/>
          <w:sz w:val="22"/>
          <w:szCs w:val="22"/>
        </w:rPr>
        <w:t>Emprendimientos innovadores implementados.</w:t>
      </w:r>
    </w:p>
    <w:p w:rsidR="00827FF5" w:rsidRPr="00683A9B" w:rsidRDefault="00827FF5" w:rsidP="00683A9B">
      <w:pPr>
        <w:pStyle w:val="Prrafodelista"/>
        <w:numPr>
          <w:ilvl w:val="0"/>
          <w:numId w:val="33"/>
        </w:numPr>
        <w:spacing w:after="0"/>
        <w:jc w:val="both"/>
        <w:rPr>
          <w:rFonts w:ascii="Times New Roman" w:hAnsi="Times New Roman"/>
          <w:sz w:val="22"/>
          <w:szCs w:val="22"/>
        </w:rPr>
      </w:pPr>
      <w:r w:rsidRPr="00683A9B">
        <w:rPr>
          <w:rFonts w:ascii="Times New Roman" w:hAnsi="Times New Roman"/>
          <w:sz w:val="22"/>
          <w:szCs w:val="22"/>
        </w:rPr>
        <w:t>Tipo de innovación implementada (producto, proceso).</w:t>
      </w:r>
    </w:p>
    <w:p w:rsidR="00827FF5" w:rsidRPr="00683A9B" w:rsidRDefault="00827FF5" w:rsidP="00683A9B">
      <w:pPr>
        <w:pStyle w:val="Prrafodelista"/>
        <w:numPr>
          <w:ilvl w:val="0"/>
          <w:numId w:val="33"/>
        </w:numPr>
        <w:spacing w:after="0"/>
        <w:jc w:val="both"/>
        <w:rPr>
          <w:rFonts w:ascii="Times New Roman" w:hAnsi="Times New Roman"/>
          <w:sz w:val="22"/>
          <w:szCs w:val="22"/>
        </w:rPr>
      </w:pPr>
      <w:r w:rsidRPr="00683A9B">
        <w:rPr>
          <w:rFonts w:ascii="Times New Roman" w:hAnsi="Times New Roman"/>
          <w:sz w:val="22"/>
          <w:szCs w:val="22"/>
        </w:rPr>
        <w:t>Emprendimientos innovadores implementados con resultado exitoso.</w:t>
      </w:r>
    </w:p>
    <w:p w:rsidR="00827FF5" w:rsidRPr="00683A9B" w:rsidRDefault="00827FF5" w:rsidP="00683A9B">
      <w:pPr>
        <w:pStyle w:val="Prrafodelista"/>
        <w:numPr>
          <w:ilvl w:val="0"/>
          <w:numId w:val="33"/>
        </w:numPr>
        <w:spacing w:after="0"/>
        <w:jc w:val="both"/>
        <w:rPr>
          <w:rFonts w:ascii="Times New Roman" w:hAnsi="Times New Roman"/>
          <w:sz w:val="22"/>
          <w:szCs w:val="22"/>
        </w:rPr>
      </w:pPr>
      <w:r w:rsidRPr="00683A9B">
        <w:rPr>
          <w:rFonts w:ascii="Times New Roman" w:hAnsi="Times New Roman"/>
          <w:sz w:val="22"/>
          <w:szCs w:val="22"/>
        </w:rPr>
        <w:lastRenderedPageBreak/>
        <w:t>Número de empleos generados (directos e indirectos).</w:t>
      </w:r>
    </w:p>
    <w:p w:rsidR="00827FF5" w:rsidRPr="00683A9B" w:rsidRDefault="00827FF5" w:rsidP="00683A9B">
      <w:pPr>
        <w:pStyle w:val="Prrafodelista"/>
        <w:numPr>
          <w:ilvl w:val="0"/>
          <w:numId w:val="33"/>
        </w:numPr>
        <w:spacing w:after="0"/>
        <w:jc w:val="both"/>
        <w:rPr>
          <w:rFonts w:ascii="Times New Roman" w:hAnsi="Times New Roman"/>
          <w:sz w:val="22"/>
          <w:szCs w:val="22"/>
        </w:rPr>
      </w:pPr>
      <w:r w:rsidRPr="00683A9B">
        <w:rPr>
          <w:rFonts w:ascii="Times New Roman" w:hAnsi="Times New Roman"/>
          <w:sz w:val="22"/>
          <w:szCs w:val="22"/>
        </w:rPr>
        <w:t xml:space="preserve">Generación de divisas: Exportaciones, sustitución de importaciones, inversión extranjera directa. </w:t>
      </w:r>
      <w:r w:rsidR="000B0F50" w:rsidRPr="00683A9B">
        <w:rPr>
          <w:rFonts w:ascii="Times New Roman" w:hAnsi="Times New Roman"/>
          <w:sz w:val="22"/>
          <w:szCs w:val="22"/>
        </w:rPr>
        <w:t>(de ser el caso)</w:t>
      </w:r>
    </w:p>
    <w:p w:rsidR="00827FF5" w:rsidRPr="00683A9B" w:rsidRDefault="00827FF5" w:rsidP="00683A9B">
      <w:pPr>
        <w:pStyle w:val="Prrafodelista"/>
        <w:numPr>
          <w:ilvl w:val="0"/>
          <w:numId w:val="33"/>
        </w:numPr>
        <w:spacing w:after="0"/>
        <w:jc w:val="both"/>
        <w:rPr>
          <w:rFonts w:ascii="Times New Roman" w:hAnsi="Times New Roman"/>
          <w:sz w:val="22"/>
          <w:szCs w:val="22"/>
        </w:rPr>
      </w:pPr>
      <w:r w:rsidRPr="00683A9B">
        <w:rPr>
          <w:rFonts w:ascii="Times New Roman" w:hAnsi="Times New Roman"/>
          <w:sz w:val="22"/>
          <w:szCs w:val="22"/>
        </w:rPr>
        <w:t>Componente local: compras de insumos, maquinarias y otros de producción local.</w:t>
      </w:r>
    </w:p>
    <w:p w:rsidR="00FD5788" w:rsidRPr="00683A9B" w:rsidRDefault="00827FF5" w:rsidP="00683A9B">
      <w:pPr>
        <w:pStyle w:val="Prrafodelista"/>
        <w:numPr>
          <w:ilvl w:val="0"/>
          <w:numId w:val="33"/>
        </w:numPr>
        <w:spacing w:after="0"/>
        <w:jc w:val="both"/>
        <w:rPr>
          <w:rFonts w:ascii="Times New Roman" w:hAnsi="Times New Roman"/>
          <w:sz w:val="22"/>
          <w:szCs w:val="22"/>
        </w:rPr>
      </w:pPr>
      <w:r w:rsidRPr="00683A9B">
        <w:rPr>
          <w:rFonts w:ascii="Times New Roman" w:hAnsi="Times New Roman"/>
          <w:sz w:val="22"/>
          <w:szCs w:val="22"/>
        </w:rPr>
        <w:t>Impuestos generados (IVA, renta, aporte IESS).</w:t>
      </w:r>
    </w:p>
    <w:p w:rsidR="008D3092" w:rsidRPr="00683A9B" w:rsidRDefault="006C6EB0" w:rsidP="00683A9B">
      <w:pPr>
        <w:pStyle w:val="Prrafodelista"/>
        <w:numPr>
          <w:ilvl w:val="0"/>
          <w:numId w:val="33"/>
        </w:numPr>
        <w:spacing w:after="0"/>
        <w:jc w:val="both"/>
        <w:rPr>
          <w:rFonts w:ascii="Times New Roman" w:hAnsi="Times New Roman"/>
          <w:sz w:val="22"/>
          <w:szCs w:val="22"/>
        </w:rPr>
      </w:pPr>
      <w:r w:rsidRPr="00683A9B">
        <w:rPr>
          <w:rFonts w:ascii="Times New Roman" w:hAnsi="Times New Roman"/>
          <w:sz w:val="22"/>
          <w:szCs w:val="22"/>
        </w:rPr>
        <w:t>Tipo de propiedad intelectual (de ser el caso).</w:t>
      </w:r>
    </w:p>
    <w:p w:rsidR="00A87717" w:rsidRPr="00683A9B" w:rsidRDefault="00AB2959" w:rsidP="00683A9B">
      <w:pPr>
        <w:pStyle w:val="Ttulo2"/>
        <w:spacing w:line="240" w:lineRule="auto"/>
        <w:jc w:val="both"/>
        <w:rPr>
          <w:szCs w:val="22"/>
        </w:rPr>
      </w:pPr>
      <w:r w:rsidRPr="00683A9B">
        <w:rPr>
          <w:szCs w:val="22"/>
        </w:rPr>
        <w:t xml:space="preserve">7. </w:t>
      </w:r>
      <w:r w:rsidR="00003866" w:rsidRPr="00683A9B">
        <w:rPr>
          <w:szCs w:val="22"/>
        </w:rPr>
        <w:t>PARTICIPACIÓN DEL FIDEICOMISO FONDO DE CAPITAL DE RIESGO.</w:t>
      </w:r>
    </w:p>
    <w:p w:rsidR="00A87717" w:rsidRPr="00683A9B" w:rsidRDefault="00EC2885" w:rsidP="00683A9B">
      <w:pPr>
        <w:pStyle w:val="Ttulo2"/>
        <w:spacing w:line="240" w:lineRule="auto"/>
        <w:jc w:val="both"/>
        <w:rPr>
          <w:szCs w:val="22"/>
        </w:rPr>
      </w:pPr>
      <w:r w:rsidRPr="00683A9B">
        <w:rPr>
          <w:szCs w:val="22"/>
        </w:rPr>
        <w:t>7</w:t>
      </w:r>
      <w:r w:rsidR="00E93F86" w:rsidRPr="00683A9B">
        <w:rPr>
          <w:szCs w:val="22"/>
        </w:rPr>
        <w:t>.</w:t>
      </w:r>
      <w:r w:rsidR="00AB2959" w:rsidRPr="00683A9B">
        <w:rPr>
          <w:szCs w:val="22"/>
        </w:rPr>
        <w:t xml:space="preserve">1. </w:t>
      </w:r>
      <w:r w:rsidR="00E93F86" w:rsidRPr="00683A9B">
        <w:rPr>
          <w:szCs w:val="22"/>
        </w:rPr>
        <w:t xml:space="preserve"> En  el Directorio. </w:t>
      </w:r>
    </w:p>
    <w:p w:rsidR="00F87C36" w:rsidRPr="00683A9B" w:rsidRDefault="00F87C36" w:rsidP="00683A9B">
      <w:pPr>
        <w:spacing w:after="0" w:line="240" w:lineRule="auto"/>
        <w:jc w:val="both"/>
        <w:rPr>
          <w:rFonts w:ascii="Times New Roman" w:hAnsi="Times New Roman"/>
          <w:b/>
          <w:i/>
        </w:rPr>
      </w:pPr>
    </w:p>
    <w:p w:rsidR="00AC3C52" w:rsidRPr="00683A9B" w:rsidRDefault="00E93F86" w:rsidP="00683A9B">
      <w:pPr>
        <w:spacing w:after="0" w:line="240" w:lineRule="auto"/>
        <w:jc w:val="both"/>
        <w:rPr>
          <w:rFonts w:ascii="Times New Roman" w:hAnsi="Times New Roman"/>
        </w:rPr>
      </w:pPr>
      <w:r w:rsidRPr="00683A9B">
        <w:rPr>
          <w:rFonts w:ascii="Times New Roman" w:hAnsi="Times New Roman"/>
        </w:rPr>
        <w:t>Cuando el emprendimiento innovador sea exitoso y gene</w:t>
      </w:r>
      <w:r w:rsidR="00F15EB9" w:rsidRPr="00683A9B">
        <w:rPr>
          <w:rFonts w:ascii="Times New Roman" w:hAnsi="Times New Roman"/>
        </w:rPr>
        <w:t xml:space="preserve">re en consecuencia utilidades, </w:t>
      </w:r>
      <w:r w:rsidRPr="00683A9B">
        <w:rPr>
          <w:rFonts w:ascii="Times New Roman" w:hAnsi="Times New Roman"/>
        </w:rPr>
        <w:t>el emprendimiento innovador deberá reconocer al Fide</w:t>
      </w:r>
      <w:r w:rsidR="0049297E" w:rsidRPr="00683A9B">
        <w:rPr>
          <w:rFonts w:ascii="Times New Roman" w:hAnsi="Times New Roman"/>
        </w:rPr>
        <w:t>icomiso una titularidad entre el 5% y el 10%</w:t>
      </w:r>
      <w:r w:rsidRPr="00683A9B">
        <w:rPr>
          <w:rFonts w:ascii="Times New Roman" w:hAnsi="Times New Roman"/>
        </w:rPr>
        <w:t xml:space="preserve"> del capital social del proyecto, para el efecto, la cuantificación del capital social considerará el existente al final</w:t>
      </w:r>
      <w:r w:rsidR="00AC3C52" w:rsidRPr="00683A9B">
        <w:rPr>
          <w:rFonts w:ascii="Times New Roman" w:hAnsi="Times New Roman"/>
        </w:rPr>
        <w:t xml:space="preserve"> del ejercicio fiscal con éxito.</w:t>
      </w:r>
      <w:r w:rsidR="00C95C5C" w:rsidRPr="00683A9B">
        <w:rPr>
          <w:rFonts w:ascii="Times New Roman" w:hAnsi="Times New Roman"/>
        </w:rPr>
        <w:t xml:space="preserve"> La participación del Fideicomiso se realizará conforme lo establecido en el Reglamento de Incentivos Financieros, Tributarios y Administrativos a la Innovación Social.</w:t>
      </w:r>
    </w:p>
    <w:p w:rsidR="00AC3C52" w:rsidRPr="00683A9B" w:rsidRDefault="00AC3C52" w:rsidP="00683A9B">
      <w:pPr>
        <w:spacing w:after="0" w:line="240" w:lineRule="auto"/>
        <w:jc w:val="both"/>
        <w:rPr>
          <w:rFonts w:ascii="Times New Roman" w:hAnsi="Times New Roman"/>
        </w:rPr>
      </w:pPr>
    </w:p>
    <w:p w:rsidR="0095028D" w:rsidRPr="00683A9B" w:rsidRDefault="00AC3C52" w:rsidP="00683A9B">
      <w:pPr>
        <w:spacing w:after="0" w:line="240" w:lineRule="auto"/>
        <w:jc w:val="both"/>
        <w:rPr>
          <w:rFonts w:ascii="Times New Roman" w:hAnsi="Times New Roman"/>
        </w:rPr>
      </w:pPr>
      <w:r w:rsidRPr="00683A9B">
        <w:rPr>
          <w:rFonts w:ascii="Times New Roman" w:hAnsi="Times New Roman"/>
        </w:rPr>
        <w:t>El Fideicomiso Fondo de Capit</w:t>
      </w:r>
      <w:r w:rsidR="00341692" w:rsidRPr="00683A9B">
        <w:rPr>
          <w:rFonts w:ascii="Times New Roman" w:hAnsi="Times New Roman"/>
        </w:rPr>
        <w:t>al de Riesgo nombrará un representante ante</w:t>
      </w:r>
      <w:r w:rsidR="0095028D" w:rsidRPr="00683A9B">
        <w:rPr>
          <w:rFonts w:ascii="Times New Roman" w:hAnsi="Times New Roman"/>
        </w:rPr>
        <w:t xml:space="preserve"> </w:t>
      </w:r>
      <w:r w:rsidRPr="00683A9B">
        <w:rPr>
          <w:rFonts w:ascii="Times New Roman" w:hAnsi="Times New Roman"/>
        </w:rPr>
        <w:t xml:space="preserve">el Directorio de la empresa </w:t>
      </w:r>
      <w:r w:rsidR="0095028D" w:rsidRPr="00683A9B">
        <w:rPr>
          <w:rFonts w:ascii="Times New Roman" w:hAnsi="Times New Roman"/>
        </w:rPr>
        <w:t>en la</w:t>
      </w:r>
      <w:r w:rsidRPr="00683A9B">
        <w:rPr>
          <w:rFonts w:ascii="Times New Roman" w:hAnsi="Times New Roman"/>
        </w:rPr>
        <w:t xml:space="preserve"> cual el Fideicomiso </w:t>
      </w:r>
      <w:r w:rsidR="00341692" w:rsidRPr="00683A9B">
        <w:rPr>
          <w:rFonts w:ascii="Times New Roman" w:hAnsi="Times New Roman"/>
        </w:rPr>
        <w:t xml:space="preserve">participará </w:t>
      </w:r>
      <w:r w:rsidRPr="00683A9B">
        <w:rPr>
          <w:rFonts w:ascii="Times New Roman" w:hAnsi="Times New Roman"/>
        </w:rPr>
        <w:t>como accionista</w:t>
      </w:r>
      <w:r w:rsidR="0095028D" w:rsidRPr="00683A9B">
        <w:rPr>
          <w:rFonts w:ascii="Times New Roman" w:hAnsi="Times New Roman"/>
        </w:rPr>
        <w:t xml:space="preserve">, que podrá ser </w:t>
      </w:r>
      <w:r w:rsidR="00E64AB2" w:rsidRPr="00683A9B">
        <w:rPr>
          <w:rFonts w:ascii="Times New Roman" w:hAnsi="Times New Roman"/>
        </w:rPr>
        <w:t xml:space="preserve">delegado de </w:t>
      </w:r>
      <w:r w:rsidR="0095028D" w:rsidRPr="00683A9B">
        <w:rPr>
          <w:rFonts w:ascii="Times New Roman" w:hAnsi="Times New Roman"/>
        </w:rPr>
        <w:t xml:space="preserve">un </w:t>
      </w:r>
      <w:r w:rsidR="00341692" w:rsidRPr="00683A9B">
        <w:rPr>
          <w:rFonts w:ascii="Times New Roman" w:hAnsi="Times New Roman"/>
        </w:rPr>
        <w:t>miembro</w:t>
      </w:r>
      <w:r w:rsidR="0095028D" w:rsidRPr="00683A9B">
        <w:rPr>
          <w:rFonts w:ascii="Times New Roman" w:hAnsi="Times New Roman"/>
        </w:rPr>
        <w:t xml:space="preserve"> de</w:t>
      </w:r>
      <w:r w:rsidR="00341692" w:rsidRPr="00683A9B">
        <w:rPr>
          <w:rFonts w:ascii="Times New Roman" w:hAnsi="Times New Roman"/>
        </w:rPr>
        <w:t>l Fideicomiso o el</w:t>
      </w:r>
      <w:r w:rsidR="0095028D" w:rsidRPr="00683A9B">
        <w:rPr>
          <w:rFonts w:ascii="Times New Roman" w:hAnsi="Times New Roman"/>
        </w:rPr>
        <w:t xml:space="preserve"> /Operador/Empresa privada, quien tendr</w:t>
      </w:r>
      <w:r w:rsidR="00F53413" w:rsidRPr="00683A9B">
        <w:rPr>
          <w:rFonts w:ascii="Times New Roman" w:hAnsi="Times New Roman"/>
        </w:rPr>
        <w:t>á la</w:t>
      </w:r>
      <w:r w:rsidR="0095028D" w:rsidRPr="00683A9B">
        <w:rPr>
          <w:rFonts w:ascii="Times New Roman" w:hAnsi="Times New Roman"/>
        </w:rPr>
        <w:t>s siguientes atribuciones:</w:t>
      </w:r>
    </w:p>
    <w:p w:rsidR="0095028D" w:rsidRPr="00683A9B" w:rsidRDefault="0095028D" w:rsidP="00683A9B">
      <w:pPr>
        <w:spacing w:after="0" w:line="240" w:lineRule="auto"/>
        <w:jc w:val="both"/>
        <w:rPr>
          <w:rFonts w:ascii="Times New Roman" w:hAnsi="Times New Roman"/>
        </w:rPr>
      </w:pPr>
    </w:p>
    <w:p w:rsidR="004E2A12" w:rsidRPr="00683A9B" w:rsidRDefault="00E64AB2" w:rsidP="00683A9B">
      <w:pPr>
        <w:pStyle w:val="Prrafodelista"/>
        <w:numPr>
          <w:ilvl w:val="0"/>
          <w:numId w:val="17"/>
        </w:numPr>
        <w:spacing w:after="0"/>
        <w:jc w:val="both"/>
        <w:rPr>
          <w:rFonts w:ascii="Times New Roman" w:eastAsia="Calibri" w:hAnsi="Times New Roman"/>
          <w:sz w:val="22"/>
          <w:szCs w:val="22"/>
          <w:lang w:val="es-EC" w:eastAsia="en-US"/>
        </w:rPr>
      </w:pPr>
      <w:r w:rsidRPr="00683A9B">
        <w:rPr>
          <w:rFonts w:ascii="Times New Roman" w:eastAsia="Calibri" w:hAnsi="Times New Roman"/>
          <w:sz w:val="22"/>
          <w:szCs w:val="22"/>
          <w:lang w:val="es-EC" w:eastAsia="en-US"/>
        </w:rPr>
        <w:t xml:space="preserve">Velar por que las decisiones corporativas contribuyan al </w:t>
      </w:r>
      <w:r w:rsidR="004E2A12" w:rsidRPr="00683A9B">
        <w:rPr>
          <w:rFonts w:ascii="Times New Roman" w:eastAsia="Calibri" w:hAnsi="Times New Roman"/>
          <w:sz w:val="22"/>
          <w:szCs w:val="22"/>
          <w:lang w:val="es-EC" w:eastAsia="en-US"/>
        </w:rPr>
        <w:t>éxito del proyecto y en caso de que a su juicio las decisiones corpor</w:t>
      </w:r>
      <w:r w:rsidR="001B60C4" w:rsidRPr="00683A9B">
        <w:rPr>
          <w:rFonts w:ascii="Times New Roman" w:eastAsia="Calibri" w:hAnsi="Times New Roman"/>
          <w:sz w:val="22"/>
          <w:szCs w:val="22"/>
          <w:lang w:val="es-EC" w:eastAsia="en-US"/>
        </w:rPr>
        <w:t>ativas adoptadas no contribuyan</w:t>
      </w:r>
      <w:r w:rsidR="004E2A12" w:rsidRPr="00683A9B">
        <w:rPr>
          <w:rFonts w:ascii="Times New Roman" w:eastAsia="Calibri" w:hAnsi="Times New Roman"/>
          <w:sz w:val="22"/>
          <w:szCs w:val="22"/>
          <w:lang w:val="es-EC" w:eastAsia="en-US"/>
        </w:rPr>
        <w:t xml:space="preserve"> deberá reportarlo al Fideicomiso.</w:t>
      </w:r>
    </w:p>
    <w:p w:rsidR="004E2A12" w:rsidRPr="00683A9B" w:rsidRDefault="004E2A12" w:rsidP="00683A9B">
      <w:pPr>
        <w:pStyle w:val="Prrafodelista"/>
        <w:numPr>
          <w:ilvl w:val="0"/>
          <w:numId w:val="17"/>
        </w:numPr>
        <w:spacing w:after="0"/>
        <w:jc w:val="both"/>
        <w:rPr>
          <w:rFonts w:ascii="Times New Roman" w:eastAsia="Calibri" w:hAnsi="Times New Roman"/>
          <w:sz w:val="22"/>
          <w:szCs w:val="22"/>
          <w:lang w:val="es-EC" w:eastAsia="en-US"/>
        </w:rPr>
      </w:pPr>
      <w:r w:rsidRPr="00683A9B">
        <w:rPr>
          <w:rFonts w:ascii="Times New Roman" w:eastAsia="Calibri" w:hAnsi="Times New Roman"/>
          <w:sz w:val="22"/>
          <w:szCs w:val="22"/>
          <w:lang w:val="es-EC" w:eastAsia="en-US"/>
        </w:rPr>
        <w:t>Participar con voz,</w:t>
      </w:r>
      <w:r w:rsidR="00F53413" w:rsidRPr="00683A9B">
        <w:rPr>
          <w:rFonts w:ascii="Times New Roman" w:eastAsia="Calibri" w:hAnsi="Times New Roman"/>
          <w:sz w:val="22"/>
          <w:szCs w:val="22"/>
          <w:lang w:val="es-EC" w:eastAsia="en-US"/>
        </w:rPr>
        <w:t xml:space="preserve"> voto</w:t>
      </w:r>
      <w:r w:rsidRPr="00683A9B">
        <w:rPr>
          <w:rFonts w:ascii="Times New Roman" w:eastAsia="Calibri" w:hAnsi="Times New Roman"/>
          <w:sz w:val="22"/>
          <w:szCs w:val="22"/>
          <w:lang w:val="es-EC" w:eastAsia="en-US"/>
        </w:rPr>
        <w:t xml:space="preserve"> y capacidad de veto</w:t>
      </w:r>
      <w:r w:rsidR="00F53413" w:rsidRPr="00683A9B">
        <w:rPr>
          <w:rFonts w:ascii="Times New Roman" w:eastAsia="Calibri" w:hAnsi="Times New Roman"/>
          <w:sz w:val="22"/>
          <w:szCs w:val="22"/>
          <w:lang w:val="es-EC" w:eastAsia="en-US"/>
        </w:rPr>
        <w:t xml:space="preserve"> en las resoluciones que</w:t>
      </w:r>
      <w:r w:rsidRPr="00683A9B">
        <w:rPr>
          <w:rFonts w:ascii="Times New Roman" w:eastAsia="Calibri" w:hAnsi="Times New Roman"/>
          <w:sz w:val="22"/>
          <w:szCs w:val="22"/>
          <w:lang w:val="es-EC" w:eastAsia="en-US"/>
        </w:rPr>
        <w:t xml:space="preserve"> tome el Directorio, en caso de que afecten el desarrollo del proyecto. </w:t>
      </w:r>
    </w:p>
    <w:p w:rsidR="00975D5D" w:rsidRPr="00683A9B" w:rsidRDefault="00975D5D" w:rsidP="00683A9B">
      <w:pPr>
        <w:pStyle w:val="Prrafodelista"/>
        <w:numPr>
          <w:ilvl w:val="0"/>
          <w:numId w:val="17"/>
        </w:numPr>
        <w:spacing w:after="0"/>
        <w:jc w:val="both"/>
        <w:rPr>
          <w:rFonts w:ascii="Times New Roman" w:eastAsia="Calibri" w:hAnsi="Times New Roman"/>
          <w:sz w:val="22"/>
          <w:szCs w:val="22"/>
          <w:lang w:val="es-EC" w:eastAsia="en-US"/>
        </w:rPr>
      </w:pPr>
      <w:r w:rsidRPr="00683A9B">
        <w:rPr>
          <w:rFonts w:ascii="Times New Roman" w:eastAsia="Calibri" w:hAnsi="Times New Roman"/>
          <w:sz w:val="22"/>
          <w:szCs w:val="22"/>
          <w:lang w:val="es-EC" w:eastAsia="en-US"/>
        </w:rPr>
        <w:t>Participar en la aprobación las políticas aplicables a los planes estratégicos, objetivos de gestión, presupuesto anual, estructura organizacional y responsabilidad social corporativa;</w:t>
      </w:r>
    </w:p>
    <w:p w:rsidR="00975D5D" w:rsidRPr="00683A9B" w:rsidRDefault="00975D5D" w:rsidP="00683A9B">
      <w:pPr>
        <w:pStyle w:val="Prrafodelista"/>
        <w:numPr>
          <w:ilvl w:val="0"/>
          <w:numId w:val="17"/>
        </w:numPr>
        <w:spacing w:after="0"/>
        <w:jc w:val="both"/>
        <w:rPr>
          <w:rFonts w:ascii="Times New Roman" w:eastAsia="Calibri" w:hAnsi="Times New Roman"/>
          <w:sz w:val="22"/>
          <w:szCs w:val="22"/>
          <w:lang w:val="es-EC" w:eastAsia="en-US"/>
        </w:rPr>
      </w:pPr>
      <w:r w:rsidRPr="00683A9B">
        <w:rPr>
          <w:rFonts w:ascii="Times New Roman" w:eastAsia="Calibri" w:hAnsi="Times New Roman"/>
          <w:sz w:val="22"/>
          <w:szCs w:val="22"/>
          <w:lang w:val="es-EC" w:eastAsia="en-US"/>
        </w:rPr>
        <w:t>Participar en la aprobación del Presupuesto General de la Empresa y evaluar su ejecución;</w:t>
      </w:r>
    </w:p>
    <w:p w:rsidR="00975D5D" w:rsidRPr="00683A9B" w:rsidRDefault="00975D5D" w:rsidP="00683A9B">
      <w:pPr>
        <w:pStyle w:val="Prrafodelista"/>
        <w:numPr>
          <w:ilvl w:val="0"/>
          <w:numId w:val="17"/>
        </w:numPr>
        <w:spacing w:after="0"/>
        <w:jc w:val="both"/>
        <w:rPr>
          <w:rFonts w:ascii="Times New Roman" w:eastAsia="Calibri" w:hAnsi="Times New Roman"/>
          <w:sz w:val="22"/>
          <w:szCs w:val="22"/>
          <w:lang w:val="es-EC" w:eastAsia="en-US"/>
        </w:rPr>
      </w:pPr>
      <w:r w:rsidRPr="00683A9B">
        <w:rPr>
          <w:rFonts w:ascii="Times New Roman" w:eastAsia="Calibri" w:hAnsi="Times New Roman"/>
          <w:sz w:val="22"/>
          <w:szCs w:val="22"/>
          <w:lang w:val="es-EC" w:eastAsia="en-US"/>
        </w:rPr>
        <w:t>Presentar propuestas sobre modificación del Reglamento de Funcionamiento del Directorio;</w:t>
      </w:r>
    </w:p>
    <w:p w:rsidR="00975D5D" w:rsidRPr="00683A9B" w:rsidRDefault="00975D5D" w:rsidP="00683A9B">
      <w:pPr>
        <w:pStyle w:val="Prrafodelista"/>
        <w:numPr>
          <w:ilvl w:val="0"/>
          <w:numId w:val="17"/>
        </w:numPr>
        <w:spacing w:after="0"/>
        <w:jc w:val="both"/>
        <w:rPr>
          <w:rFonts w:ascii="Times New Roman" w:eastAsia="Calibri" w:hAnsi="Times New Roman"/>
          <w:sz w:val="22"/>
          <w:szCs w:val="22"/>
          <w:lang w:val="es-EC" w:eastAsia="en-US"/>
        </w:rPr>
      </w:pPr>
      <w:r w:rsidRPr="00683A9B">
        <w:rPr>
          <w:rFonts w:ascii="Times New Roman" w:eastAsia="Calibri" w:hAnsi="Times New Roman"/>
          <w:sz w:val="22"/>
          <w:szCs w:val="22"/>
          <w:lang w:val="es-EC" w:eastAsia="en-US"/>
        </w:rPr>
        <w:t>Autorizar conjuntamente con el Directorio la contratación de los créditos o líneas de crédito, así como las inversiones que se consideren necesarias para el cumplimiento de los fines y objetivos empresariales;</w:t>
      </w:r>
    </w:p>
    <w:p w:rsidR="00975D5D" w:rsidRPr="00683A9B" w:rsidRDefault="00975D5D" w:rsidP="00683A9B">
      <w:pPr>
        <w:pStyle w:val="Prrafodelista"/>
        <w:numPr>
          <w:ilvl w:val="0"/>
          <w:numId w:val="17"/>
        </w:numPr>
        <w:spacing w:after="0"/>
        <w:jc w:val="both"/>
        <w:rPr>
          <w:rFonts w:ascii="Times New Roman" w:eastAsia="Calibri" w:hAnsi="Times New Roman"/>
          <w:sz w:val="22"/>
          <w:szCs w:val="22"/>
          <w:lang w:val="es-EC" w:eastAsia="en-US"/>
        </w:rPr>
      </w:pPr>
      <w:r w:rsidRPr="00683A9B">
        <w:rPr>
          <w:rFonts w:ascii="Times New Roman" w:eastAsia="Calibri" w:hAnsi="Times New Roman"/>
          <w:sz w:val="22"/>
          <w:szCs w:val="22"/>
          <w:lang w:val="es-EC" w:eastAsia="en-US"/>
        </w:rPr>
        <w:t>Autorizar conjuntamente con el Directorio la enajenación de bienes de la empresa de conformidad con la normativa aplicable.</w:t>
      </w:r>
    </w:p>
    <w:p w:rsidR="00975D5D" w:rsidRPr="00683A9B" w:rsidRDefault="00975D5D" w:rsidP="00683A9B">
      <w:pPr>
        <w:pStyle w:val="Prrafodelista"/>
        <w:numPr>
          <w:ilvl w:val="0"/>
          <w:numId w:val="17"/>
        </w:numPr>
        <w:spacing w:after="0"/>
        <w:jc w:val="both"/>
        <w:rPr>
          <w:rFonts w:ascii="Times New Roman" w:eastAsia="Calibri" w:hAnsi="Times New Roman"/>
          <w:sz w:val="22"/>
          <w:szCs w:val="22"/>
          <w:lang w:val="es-EC" w:eastAsia="en-US"/>
        </w:rPr>
      </w:pPr>
      <w:r w:rsidRPr="00683A9B">
        <w:rPr>
          <w:rFonts w:ascii="Times New Roman" w:eastAsia="Calibri" w:hAnsi="Times New Roman"/>
          <w:sz w:val="22"/>
          <w:szCs w:val="22"/>
          <w:lang w:val="es-EC" w:eastAsia="en-US"/>
        </w:rPr>
        <w:t>Conocer y emitir observaciones sobre el Informe Anual de la o el Gerente General, así como los Estados Financieros de la empresa cortados al 31 de diciembre de cada año;</w:t>
      </w:r>
    </w:p>
    <w:p w:rsidR="00F53413" w:rsidRPr="00683A9B" w:rsidRDefault="00975D5D" w:rsidP="00683A9B">
      <w:pPr>
        <w:pStyle w:val="Prrafodelista"/>
        <w:numPr>
          <w:ilvl w:val="0"/>
          <w:numId w:val="17"/>
        </w:numPr>
        <w:spacing w:after="0"/>
        <w:jc w:val="both"/>
        <w:rPr>
          <w:rFonts w:ascii="Times New Roman" w:eastAsia="Calibri" w:hAnsi="Times New Roman"/>
          <w:sz w:val="22"/>
          <w:szCs w:val="22"/>
          <w:lang w:val="es-EC" w:eastAsia="en-US"/>
        </w:rPr>
      </w:pPr>
      <w:r w:rsidRPr="00683A9B">
        <w:rPr>
          <w:rFonts w:ascii="Times New Roman" w:eastAsia="Calibri" w:hAnsi="Times New Roman"/>
          <w:sz w:val="22"/>
          <w:szCs w:val="22"/>
          <w:lang w:val="es-EC" w:eastAsia="en-US"/>
        </w:rPr>
        <w:t xml:space="preserve">Aprobar conjuntamente con el </w:t>
      </w:r>
      <w:r w:rsidR="00F53413" w:rsidRPr="00683A9B">
        <w:rPr>
          <w:rFonts w:ascii="Times New Roman" w:eastAsia="Calibri" w:hAnsi="Times New Roman"/>
          <w:sz w:val="22"/>
          <w:szCs w:val="22"/>
          <w:lang w:val="es-EC" w:eastAsia="en-US"/>
        </w:rPr>
        <w:t>D</w:t>
      </w:r>
      <w:r w:rsidRPr="00683A9B">
        <w:rPr>
          <w:rFonts w:ascii="Times New Roman" w:eastAsia="Calibri" w:hAnsi="Times New Roman"/>
          <w:sz w:val="22"/>
          <w:szCs w:val="22"/>
          <w:lang w:val="es-EC" w:eastAsia="en-US"/>
        </w:rPr>
        <w:t>irectorio la fusión, escisión o liquidación de la empresa;</w:t>
      </w:r>
    </w:p>
    <w:p w:rsidR="00045F9E" w:rsidRPr="00683A9B" w:rsidRDefault="00975D5D" w:rsidP="00683A9B">
      <w:pPr>
        <w:pStyle w:val="Prrafodelista"/>
        <w:numPr>
          <w:ilvl w:val="0"/>
          <w:numId w:val="17"/>
        </w:numPr>
        <w:spacing w:after="0"/>
        <w:jc w:val="both"/>
        <w:rPr>
          <w:rFonts w:ascii="Times New Roman" w:eastAsia="Calibri" w:hAnsi="Times New Roman"/>
          <w:sz w:val="22"/>
          <w:szCs w:val="22"/>
          <w:lang w:val="es-EC" w:eastAsia="en-US"/>
        </w:rPr>
      </w:pPr>
      <w:r w:rsidRPr="00683A9B">
        <w:rPr>
          <w:rFonts w:ascii="Times New Roman" w:eastAsia="Calibri" w:hAnsi="Times New Roman"/>
          <w:sz w:val="22"/>
          <w:szCs w:val="22"/>
          <w:lang w:val="es-EC" w:eastAsia="en-US"/>
        </w:rPr>
        <w:t>Las demás que le asigne la Ley, su Reglamento General y la reglamentación interna de la empresa.</w:t>
      </w:r>
    </w:p>
    <w:p w:rsidR="001B60C4" w:rsidRPr="00683A9B" w:rsidRDefault="001B60C4" w:rsidP="00683A9B">
      <w:pPr>
        <w:pStyle w:val="Prrafodelista"/>
        <w:spacing w:after="0"/>
        <w:ind w:left="644"/>
        <w:jc w:val="both"/>
        <w:rPr>
          <w:rFonts w:ascii="Times New Roman" w:eastAsia="Calibri" w:hAnsi="Times New Roman"/>
          <w:sz w:val="22"/>
          <w:szCs w:val="22"/>
          <w:lang w:val="es-EC" w:eastAsia="en-US"/>
        </w:rPr>
      </w:pPr>
    </w:p>
    <w:p w:rsidR="001B60C4" w:rsidRPr="00683A9B" w:rsidRDefault="001B60C4" w:rsidP="00683A9B">
      <w:pPr>
        <w:pStyle w:val="Prrafodelista"/>
        <w:spacing w:after="0"/>
        <w:ind w:left="644"/>
        <w:jc w:val="both"/>
        <w:rPr>
          <w:rFonts w:ascii="Times New Roman" w:eastAsia="Calibri" w:hAnsi="Times New Roman"/>
          <w:sz w:val="22"/>
          <w:szCs w:val="22"/>
          <w:u w:val="single"/>
          <w:lang w:val="es-EC" w:eastAsia="en-US"/>
        </w:rPr>
      </w:pPr>
      <w:r w:rsidRPr="00683A9B">
        <w:rPr>
          <w:rFonts w:ascii="Times New Roman" w:eastAsia="Calibri" w:hAnsi="Times New Roman"/>
          <w:b/>
          <w:sz w:val="22"/>
          <w:szCs w:val="22"/>
          <w:lang w:val="es-EC" w:eastAsia="en-US"/>
        </w:rPr>
        <w:t xml:space="preserve">NOTA: </w:t>
      </w:r>
      <w:r w:rsidRPr="00683A9B">
        <w:rPr>
          <w:rFonts w:ascii="Times New Roman" w:eastAsia="Calibri" w:hAnsi="Times New Roman"/>
          <w:sz w:val="22"/>
          <w:szCs w:val="22"/>
          <w:u w:val="single"/>
          <w:lang w:val="es-EC" w:eastAsia="en-US"/>
        </w:rPr>
        <w:t>La capacidad de veto podría ser una disposición que puede afectar las decisiones que se tome en el Directorio de la empresa.</w:t>
      </w:r>
    </w:p>
    <w:p w:rsidR="00487E51" w:rsidRPr="00683A9B" w:rsidRDefault="00EC2885" w:rsidP="00683A9B">
      <w:pPr>
        <w:pStyle w:val="Ttulo2"/>
        <w:spacing w:line="240" w:lineRule="auto"/>
        <w:jc w:val="both"/>
        <w:rPr>
          <w:szCs w:val="22"/>
        </w:rPr>
      </w:pPr>
      <w:r w:rsidRPr="00683A9B">
        <w:rPr>
          <w:szCs w:val="22"/>
          <w:lang w:val="es-ES_tradnl"/>
        </w:rPr>
        <w:t>7</w:t>
      </w:r>
      <w:r w:rsidR="00E93F86" w:rsidRPr="00683A9B">
        <w:rPr>
          <w:szCs w:val="22"/>
          <w:lang w:val="es-ES_tradnl"/>
        </w:rPr>
        <w:t>.2. E</w:t>
      </w:r>
      <w:r w:rsidR="00E93F86" w:rsidRPr="00683A9B">
        <w:rPr>
          <w:szCs w:val="22"/>
        </w:rPr>
        <w:t>n las utilidades.</w:t>
      </w:r>
    </w:p>
    <w:p w:rsidR="00546B26" w:rsidRPr="00683A9B" w:rsidRDefault="00546B26" w:rsidP="00683A9B">
      <w:pPr>
        <w:pStyle w:val="Listavistosa-nfasis11"/>
        <w:spacing w:before="240" w:after="0" w:line="240" w:lineRule="auto"/>
        <w:ind w:left="0"/>
        <w:jc w:val="both"/>
        <w:rPr>
          <w:rFonts w:ascii="Times New Roman" w:hAnsi="Times New Roman"/>
          <w:lang w:val="es-ES_tradnl"/>
        </w:rPr>
      </w:pPr>
      <w:r w:rsidRPr="00683A9B">
        <w:rPr>
          <w:rFonts w:ascii="Times New Roman" w:hAnsi="Times New Roman"/>
          <w:lang w:val="es-ES_tradnl"/>
        </w:rPr>
        <w:t>Las utilidades serán capitalizadas en forma de acciones. En el pr</w:t>
      </w:r>
      <w:r w:rsidR="00812055" w:rsidRPr="00683A9B">
        <w:rPr>
          <w:rFonts w:ascii="Times New Roman" w:hAnsi="Times New Roman"/>
          <w:lang w:val="es-ES_tradnl"/>
        </w:rPr>
        <w:t>i</w:t>
      </w:r>
      <w:r w:rsidRPr="00683A9B">
        <w:rPr>
          <w:rFonts w:ascii="Times New Roman" w:hAnsi="Times New Roman"/>
          <w:lang w:val="es-ES_tradnl"/>
        </w:rPr>
        <w:t xml:space="preserve">mer año </w:t>
      </w:r>
      <w:r w:rsidR="00812055" w:rsidRPr="00683A9B">
        <w:rPr>
          <w:rFonts w:ascii="Times New Roman" w:hAnsi="Times New Roman"/>
          <w:lang w:val="es-ES_tradnl"/>
        </w:rPr>
        <w:t>en que se generen utilidades estas se capitalizarán a favor del Fideicomiso de hasta el 10%</w:t>
      </w:r>
      <w:r w:rsidR="0002205A" w:rsidRPr="00683A9B">
        <w:rPr>
          <w:rFonts w:ascii="Times New Roman" w:hAnsi="Times New Roman"/>
          <w:lang w:val="es-ES_tradnl"/>
        </w:rPr>
        <w:t xml:space="preserve"> de acuerdo al Coescci</w:t>
      </w:r>
      <w:r w:rsidR="00812055" w:rsidRPr="00683A9B">
        <w:rPr>
          <w:rFonts w:ascii="Times New Roman" w:hAnsi="Times New Roman"/>
          <w:lang w:val="es-ES_tradnl"/>
        </w:rPr>
        <w:t xml:space="preserve">. </w:t>
      </w:r>
    </w:p>
    <w:p w:rsidR="00546B26" w:rsidRPr="00683A9B" w:rsidRDefault="00546B26" w:rsidP="00683A9B">
      <w:pPr>
        <w:pStyle w:val="Listavistosa-nfasis11"/>
        <w:spacing w:before="240" w:after="0" w:line="240" w:lineRule="auto"/>
        <w:ind w:left="0"/>
        <w:jc w:val="both"/>
        <w:rPr>
          <w:rFonts w:ascii="Times New Roman" w:hAnsi="Times New Roman"/>
          <w:lang w:val="es-ES_tradnl"/>
        </w:rPr>
      </w:pPr>
    </w:p>
    <w:p w:rsidR="00A87717" w:rsidRPr="00A71887" w:rsidRDefault="004B1259" w:rsidP="00A71887">
      <w:pPr>
        <w:pStyle w:val="Listavistosa-nfasis11"/>
        <w:spacing w:before="240" w:after="0" w:line="240" w:lineRule="auto"/>
        <w:ind w:left="0"/>
        <w:jc w:val="both"/>
        <w:rPr>
          <w:rFonts w:ascii="Times New Roman" w:hAnsi="Times New Roman"/>
          <w:b/>
          <w:lang w:val="es-EC"/>
        </w:rPr>
      </w:pPr>
      <w:r w:rsidRPr="00683A9B">
        <w:rPr>
          <w:rFonts w:ascii="Times New Roman" w:hAnsi="Times New Roman"/>
          <w:lang w:val="es-ES_tradnl"/>
        </w:rPr>
        <w:lastRenderedPageBreak/>
        <w:t>El Fideicomiso planteará</w:t>
      </w:r>
      <w:r w:rsidR="00E93F86" w:rsidRPr="00683A9B">
        <w:rPr>
          <w:rFonts w:ascii="Times New Roman" w:hAnsi="Times New Roman"/>
          <w:lang w:val="es-ES_tradnl"/>
        </w:rPr>
        <w:t xml:space="preserve"> que</w:t>
      </w:r>
      <w:r w:rsidR="00812055" w:rsidRPr="00683A9B">
        <w:rPr>
          <w:rFonts w:ascii="Times New Roman" w:hAnsi="Times New Roman"/>
          <w:lang w:val="es-ES_tradnl"/>
        </w:rPr>
        <w:t xml:space="preserve"> una parte de</w:t>
      </w:r>
      <w:r w:rsidR="00E93F86" w:rsidRPr="00683A9B">
        <w:rPr>
          <w:rFonts w:ascii="Times New Roman" w:hAnsi="Times New Roman"/>
          <w:lang w:val="es-ES_tradnl"/>
        </w:rPr>
        <w:t xml:space="preserve"> las utilidades generadas puedan reinvertirse, al menos por un período de tiempo determinado, de manera que se pueda garantizar el cumplimiento de los objetivos del emprendimiento innovador</w:t>
      </w:r>
      <w:r w:rsidR="006C3551" w:rsidRPr="00683A9B">
        <w:rPr>
          <w:rFonts w:ascii="Times New Roman" w:hAnsi="Times New Roman"/>
          <w:lang w:val="es-ES_tradnl"/>
        </w:rPr>
        <w:t>,</w:t>
      </w:r>
      <w:r w:rsidR="00812055" w:rsidRPr="00683A9B">
        <w:rPr>
          <w:rFonts w:ascii="Times New Roman" w:hAnsi="Times New Roman"/>
          <w:lang w:val="es-ES_tradnl"/>
        </w:rPr>
        <w:t xml:space="preserve"> a fin de cubrir las necesidades de reinversión que requiera la empresa para mantenerse competitiva y finalmente por el efecto en el valor de la empresa.</w:t>
      </w:r>
    </w:p>
    <w:p w:rsidR="00A87717" w:rsidRPr="00683A9B" w:rsidRDefault="00EC2885" w:rsidP="00683A9B">
      <w:pPr>
        <w:pStyle w:val="Ttulo2"/>
        <w:spacing w:line="240" w:lineRule="auto"/>
        <w:jc w:val="both"/>
        <w:rPr>
          <w:szCs w:val="22"/>
        </w:rPr>
      </w:pPr>
      <w:r w:rsidRPr="00683A9B">
        <w:rPr>
          <w:szCs w:val="22"/>
        </w:rPr>
        <w:t>7</w:t>
      </w:r>
      <w:r w:rsidR="00E93F86" w:rsidRPr="00683A9B">
        <w:rPr>
          <w:szCs w:val="22"/>
        </w:rPr>
        <w:t>.3. En los procesos administrativos y operativos.</w:t>
      </w:r>
    </w:p>
    <w:p w:rsidR="00A87717" w:rsidRPr="00683A9B" w:rsidRDefault="00E93F86" w:rsidP="00683A9B">
      <w:pPr>
        <w:spacing w:before="240" w:line="240" w:lineRule="auto"/>
        <w:jc w:val="both"/>
        <w:rPr>
          <w:rFonts w:ascii="Times New Roman" w:hAnsi="Times New Roman"/>
        </w:rPr>
      </w:pPr>
      <w:r w:rsidRPr="00683A9B">
        <w:rPr>
          <w:rFonts w:ascii="Times New Roman" w:hAnsi="Times New Roman"/>
        </w:rPr>
        <w:t xml:space="preserve">Participación de los </w:t>
      </w:r>
      <w:r w:rsidR="0002205A" w:rsidRPr="00683A9B">
        <w:rPr>
          <w:rFonts w:ascii="Times New Roman" w:hAnsi="Times New Roman"/>
        </w:rPr>
        <w:t>representantes</w:t>
      </w:r>
      <w:r w:rsidR="00511808" w:rsidRPr="00683A9B">
        <w:rPr>
          <w:rFonts w:ascii="Times New Roman" w:hAnsi="Times New Roman"/>
        </w:rPr>
        <w:t xml:space="preserve"> designados </w:t>
      </w:r>
      <w:r w:rsidRPr="00683A9B">
        <w:rPr>
          <w:rFonts w:ascii="Times New Roman" w:hAnsi="Times New Roman"/>
        </w:rPr>
        <w:t xml:space="preserve">por la Junta del Fideicomiso: La decisión de asignar </w:t>
      </w:r>
      <w:r w:rsidR="004B1259" w:rsidRPr="00683A9B">
        <w:rPr>
          <w:rFonts w:ascii="Times New Roman" w:hAnsi="Times New Roman"/>
        </w:rPr>
        <w:t xml:space="preserve">un representante ante el Directorio de la empresa </w:t>
      </w:r>
      <w:r w:rsidRPr="00683A9B">
        <w:rPr>
          <w:rFonts w:ascii="Times New Roman" w:hAnsi="Times New Roman"/>
        </w:rPr>
        <w:t xml:space="preserve">será tomada por la Junta del Fideicomiso. La designación estará basada en las necesidades del emprendimiento innovador y los intereses del Fideicomiso. El costo de </w:t>
      </w:r>
      <w:r w:rsidR="001B60C4" w:rsidRPr="00683A9B">
        <w:rPr>
          <w:rFonts w:ascii="Times New Roman" w:hAnsi="Times New Roman"/>
        </w:rPr>
        <w:t>la participación del director (reintegro de gastos de viaje</w:t>
      </w:r>
      <w:r w:rsidRPr="00683A9B">
        <w:rPr>
          <w:rFonts w:ascii="Times New Roman" w:hAnsi="Times New Roman"/>
        </w:rPr>
        <w:t>) los cubrirá el Fideicomiso</w:t>
      </w:r>
      <w:r w:rsidR="007C32E4" w:rsidRPr="00683A9B">
        <w:rPr>
          <w:rFonts w:ascii="Times New Roman" w:hAnsi="Times New Roman"/>
        </w:rPr>
        <w:t xml:space="preserve"> </w:t>
      </w:r>
      <w:r w:rsidR="00E94905" w:rsidRPr="00683A9B">
        <w:rPr>
          <w:rFonts w:ascii="Times New Roman" w:hAnsi="Times New Roman"/>
        </w:rPr>
        <w:t xml:space="preserve">o sus integrantes </w:t>
      </w:r>
      <w:r w:rsidR="007C32E4" w:rsidRPr="00683A9B">
        <w:rPr>
          <w:rFonts w:ascii="Times New Roman" w:hAnsi="Times New Roman"/>
        </w:rPr>
        <w:t>con las limitaciones establecidas por la Ley</w:t>
      </w:r>
      <w:r w:rsidRPr="00683A9B">
        <w:rPr>
          <w:rFonts w:ascii="Times New Roman" w:hAnsi="Times New Roman"/>
        </w:rPr>
        <w:t>.</w:t>
      </w:r>
    </w:p>
    <w:p w:rsidR="00774BD6" w:rsidRPr="00683A9B" w:rsidRDefault="00E93F86" w:rsidP="00683A9B">
      <w:pPr>
        <w:spacing w:before="240" w:line="240" w:lineRule="auto"/>
        <w:jc w:val="both"/>
        <w:rPr>
          <w:rFonts w:ascii="Times New Roman" w:hAnsi="Times New Roman"/>
        </w:rPr>
      </w:pPr>
      <w:r w:rsidRPr="00683A9B">
        <w:rPr>
          <w:rFonts w:ascii="Times New Roman" w:hAnsi="Times New Roman"/>
        </w:rPr>
        <w:t xml:space="preserve">Durante la etapa de negociación para la participación del Fideicomiso en el emprendimiento innovador, se establecerá la obligación de la empresa de permitir el acceso a toda la información de planificación y resultados de la empresa. </w:t>
      </w:r>
    </w:p>
    <w:p w:rsidR="00A87717" w:rsidRPr="00683A9B" w:rsidRDefault="00EC2885" w:rsidP="00683A9B">
      <w:pPr>
        <w:pStyle w:val="Ttulo2"/>
        <w:spacing w:line="240" w:lineRule="auto"/>
        <w:jc w:val="both"/>
        <w:rPr>
          <w:i/>
          <w:szCs w:val="22"/>
        </w:rPr>
      </w:pPr>
      <w:r w:rsidRPr="00683A9B">
        <w:rPr>
          <w:szCs w:val="22"/>
        </w:rPr>
        <w:t>7</w:t>
      </w:r>
      <w:r w:rsidR="00AB2959" w:rsidRPr="00683A9B">
        <w:rPr>
          <w:szCs w:val="22"/>
        </w:rPr>
        <w:t>.4</w:t>
      </w:r>
      <w:r w:rsidR="00E93F86" w:rsidRPr="00683A9B">
        <w:rPr>
          <w:i/>
          <w:szCs w:val="22"/>
        </w:rPr>
        <w:t xml:space="preserve">. </w:t>
      </w:r>
      <w:r w:rsidR="00E93F86" w:rsidRPr="00683A9B">
        <w:rPr>
          <w:szCs w:val="22"/>
        </w:rPr>
        <w:t>Proceso de desinversión.</w:t>
      </w:r>
    </w:p>
    <w:p w:rsidR="00A87717" w:rsidRPr="00683A9B" w:rsidRDefault="00EC2885" w:rsidP="00683A9B">
      <w:pPr>
        <w:pStyle w:val="Ttulo2"/>
        <w:spacing w:line="240" w:lineRule="auto"/>
        <w:jc w:val="both"/>
        <w:rPr>
          <w:szCs w:val="22"/>
        </w:rPr>
      </w:pPr>
      <w:r w:rsidRPr="00683A9B">
        <w:rPr>
          <w:szCs w:val="22"/>
        </w:rPr>
        <w:t>7</w:t>
      </w:r>
      <w:r w:rsidR="00AB2959" w:rsidRPr="00683A9B">
        <w:rPr>
          <w:szCs w:val="22"/>
        </w:rPr>
        <w:t>.4</w:t>
      </w:r>
      <w:r w:rsidR="00E93F86" w:rsidRPr="00683A9B">
        <w:rPr>
          <w:szCs w:val="22"/>
        </w:rPr>
        <w:t>.1. Tiempo de permanencia del Fideicomiso en los emprendimientos innovadores.</w:t>
      </w:r>
    </w:p>
    <w:p w:rsidR="00A35D17" w:rsidRPr="00683A9B" w:rsidRDefault="00A35D17" w:rsidP="00683A9B">
      <w:pPr>
        <w:spacing w:after="0" w:line="240" w:lineRule="auto"/>
        <w:jc w:val="both"/>
        <w:rPr>
          <w:rFonts w:ascii="Times New Roman" w:hAnsi="Times New Roman"/>
          <w:b/>
          <w:i/>
        </w:rPr>
      </w:pPr>
    </w:p>
    <w:p w:rsidR="00A87717" w:rsidRPr="00683A9B" w:rsidRDefault="00E93F86" w:rsidP="00683A9B">
      <w:pPr>
        <w:spacing w:after="0" w:line="240" w:lineRule="auto"/>
        <w:jc w:val="both"/>
        <w:rPr>
          <w:rFonts w:ascii="Times New Roman" w:hAnsi="Times New Roman"/>
          <w:lang w:val="es-ES"/>
        </w:rPr>
      </w:pPr>
      <w:r w:rsidRPr="00683A9B">
        <w:rPr>
          <w:rFonts w:ascii="Times New Roman" w:hAnsi="Times New Roman"/>
          <w:lang w:val="es-ES"/>
        </w:rPr>
        <w:t>El tiempo de permanencia del Fideicomiso como accionista</w:t>
      </w:r>
      <w:r w:rsidRPr="00683A9B">
        <w:rPr>
          <w:rStyle w:val="Refdenotaalpie"/>
          <w:rFonts w:ascii="Times New Roman" w:hAnsi="Times New Roman"/>
          <w:lang w:val="es-ES"/>
        </w:rPr>
        <w:footnoteReference w:id="2"/>
      </w:r>
      <w:r w:rsidRPr="00683A9B">
        <w:rPr>
          <w:rFonts w:ascii="Times New Roman" w:hAnsi="Times New Roman"/>
          <w:lang w:val="es-ES"/>
        </w:rPr>
        <w:t xml:space="preserve"> del </w:t>
      </w:r>
      <w:r w:rsidRPr="00683A9B">
        <w:rPr>
          <w:rFonts w:ascii="Times New Roman" w:hAnsi="Times New Roman"/>
        </w:rPr>
        <w:t xml:space="preserve">emprendimiento innovador </w:t>
      </w:r>
      <w:r w:rsidR="0057457B" w:rsidRPr="00683A9B">
        <w:rPr>
          <w:rFonts w:ascii="Times New Roman" w:hAnsi="Times New Roman"/>
          <w:lang w:val="es-ES"/>
        </w:rPr>
        <w:t>será de hasta siete (7</w:t>
      </w:r>
      <w:r w:rsidRPr="00683A9B">
        <w:rPr>
          <w:rFonts w:ascii="Times New Roman" w:hAnsi="Times New Roman"/>
          <w:lang w:val="es-ES"/>
        </w:rPr>
        <w:t>) años contados desde el moment</w:t>
      </w:r>
      <w:r w:rsidR="00772E27" w:rsidRPr="00683A9B">
        <w:rPr>
          <w:rFonts w:ascii="Times New Roman" w:hAnsi="Times New Roman"/>
          <w:lang w:val="es-ES"/>
        </w:rPr>
        <w:t>o en que el Fideicomiso participe de la titularidad y beneficios económicos</w:t>
      </w:r>
      <w:r w:rsidRPr="00683A9B">
        <w:rPr>
          <w:rFonts w:ascii="Times New Roman" w:hAnsi="Times New Roman"/>
          <w:lang w:val="es-ES"/>
        </w:rPr>
        <w:t xml:space="preserve"> en la empresa. </w:t>
      </w:r>
    </w:p>
    <w:p w:rsidR="00A87717" w:rsidRPr="00683A9B" w:rsidRDefault="00A87717" w:rsidP="00683A9B">
      <w:pPr>
        <w:spacing w:after="0" w:line="240" w:lineRule="auto"/>
        <w:jc w:val="both"/>
        <w:rPr>
          <w:rFonts w:ascii="Times New Roman" w:hAnsi="Times New Roman"/>
          <w:lang w:val="es-ES"/>
        </w:rPr>
      </w:pPr>
    </w:p>
    <w:p w:rsidR="00A87717" w:rsidRPr="00683A9B" w:rsidRDefault="00E93F86" w:rsidP="00683A9B">
      <w:pPr>
        <w:spacing w:after="0" w:line="240" w:lineRule="auto"/>
        <w:jc w:val="both"/>
        <w:rPr>
          <w:rFonts w:ascii="Times New Roman" w:hAnsi="Times New Roman"/>
          <w:lang w:val="es-ES_tradnl"/>
        </w:rPr>
      </w:pPr>
      <w:r w:rsidRPr="00683A9B">
        <w:rPr>
          <w:rFonts w:ascii="Times New Roman" w:hAnsi="Times New Roman"/>
          <w:lang w:val="es-ES"/>
        </w:rPr>
        <w:t xml:space="preserve">Se espera que </w:t>
      </w:r>
      <w:r w:rsidRPr="00683A9B">
        <w:rPr>
          <w:rFonts w:ascii="Times New Roman" w:hAnsi="Times New Roman"/>
          <w:lang w:val="es-ES_tradnl"/>
        </w:rPr>
        <w:t xml:space="preserve">el </w:t>
      </w:r>
      <w:r w:rsidRPr="00683A9B">
        <w:rPr>
          <w:rFonts w:ascii="Times New Roman" w:hAnsi="Times New Roman"/>
        </w:rPr>
        <w:t xml:space="preserve">emprendimiento innovador </w:t>
      </w:r>
      <w:r w:rsidRPr="00683A9B">
        <w:rPr>
          <w:rFonts w:ascii="Times New Roman" w:hAnsi="Times New Roman"/>
          <w:lang w:val="es-ES_tradnl"/>
        </w:rPr>
        <w:t xml:space="preserve">durante el tiempo de permanencia del Fideicomiso como accionista, haya podido generar suficiente retorno para que se produzca la desinversión. </w:t>
      </w:r>
    </w:p>
    <w:p w:rsidR="00A87717" w:rsidRPr="00683A9B" w:rsidRDefault="00EC2885" w:rsidP="00683A9B">
      <w:pPr>
        <w:pStyle w:val="Ttulo2"/>
        <w:spacing w:line="240" w:lineRule="auto"/>
        <w:jc w:val="both"/>
        <w:rPr>
          <w:szCs w:val="22"/>
        </w:rPr>
      </w:pPr>
      <w:r w:rsidRPr="00683A9B">
        <w:rPr>
          <w:szCs w:val="22"/>
        </w:rPr>
        <w:t>7</w:t>
      </w:r>
      <w:r w:rsidR="00AB2959" w:rsidRPr="00683A9B">
        <w:rPr>
          <w:szCs w:val="22"/>
        </w:rPr>
        <w:t>.4</w:t>
      </w:r>
      <w:r w:rsidR="00E93F86" w:rsidRPr="00683A9B">
        <w:rPr>
          <w:szCs w:val="22"/>
        </w:rPr>
        <w:t>.2. Desinversión del Fideicomiso en la empresa.</w:t>
      </w:r>
    </w:p>
    <w:p w:rsidR="00A87717" w:rsidRPr="00683A9B" w:rsidRDefault="00E93F86" w:rsidP="00683A9B">
      <w:pPr>
        <w:spacing w:before="240" w:line="240" w:lineRule="auto"/>
        <w:jc w:val="both"/>
        <w:rPr>
          <w:rFonts w:ascii="Times New Roman" w:hAnsi="Times New Roman"/>
        </w:rPr>
      </w:pPr>
      <w:r w:rsidRPr="00683A9B">
        <w:rPr>
          <w:rFonts w:ascii="Times New Roman" w:hAnsi="Times New Roman"/>
        </w:rPr>
        <w:t xml:space="preserve">Habiéndose anticipado que la estadía de la inversión se acerca a su vencimiento, el Fideicomiso estudiará cada caso y se iniciarán los procesos de desinversión (salida), en base a los acuerdos establecidos al momento de la aprobación del proyecto y que deben estar registrados en el </w:t>
      </w:r>
      <w:r w:rsidR="005F5251" w:rsidRPr="00683A9B">
        <w:rPr>
          <w:rFonts w:ascii="Times New Roman" w:hAnsi="Times New Roman"/>
        </w:rPr>
        <w:t xml:space="preserve">contrato </w:t>
      </w:r>
      <w:r w:rsidRPr="00683A9B">
        <w:rPr>
          <w:rFonts w:ascii="Times New Roman" w:hAnsi="Times New Roman"/>
        </w:rPr>
        <w:t xml:space="preserve">de inversión. </w:t>
      </w:r>
    </w:p>
    <w:p w:rsidR="00A87717" w:rsidRPr="00683A9B" w:rsidRDefault="00E93F86" w:rsidP="00683A9B">
      <w:pPr>
        <w:spacing w:before="240" w:line="240" w:lineRule="auto"/>
        <w:jc w:val="both"/>
        <w:rPr>
          <w:rFonts w:ascii="Times New Roman" w:hAnsi="Times New Roman"/>
        </w:rPr>
      </w:pPr>
      <w:r w:rsidRPr="00683A9B">
        <w:rPr>
          <w:rFonts w:ascii="Times New Roman" w:hAnsi="Times New Roman"/>
        </w:rPr>
        <w:t>Las opciones de desinversión son las siguientes:</w:t>
      </w:r>
    </w:p>
    <w:p w:rsidR="00A87717" w:rsidRPr="00683A9B" w:rsidRDefault="00E93F86" w:rsidP="00683A9B">
      <w:pPr>
        <w:pStyle w:val="Listavistosa-nfasis11"/>
        <w:numPr>
          <w:ilvl w:val="0"/>
          <w:numId w:val="3"/>
        </w:numPr>
        <w:spacing w:before="240" w:line="240" w:lineRule="auto"/>
        <w:jc w:val="both"/>
        <w:rPr>
          <w:rFonts w:ascii="Times New Roman" w:hAnsi="Times New Roman"/>
        </w:rPr>
      </w:pPr>
      <w:r w:rsidRPr="00683A9B">
        <w:rPr>
          <w:rFonts w:ascii="Times New Roman" w:hAnsi="Times New Roman"/>
        </w:rPr>
        <w:t>Venta directa de acciones o participaciones.</w:t>
      </w:r>
    </w:p>
    <w:p w:rsidR="00A87717" w:rsidRPr="00683A9B" w:rsidRDefault="00E93F86" w:rsidP="00683A9B">
      <w:pPr>
        <w:pStyle w:val="Listavistosa-nfasis11"/>
        <w:numPr>
          <w:ilvl w:val="0"/>
          <w:numId w:val="3"/>
        </w:numPr>
        <w:spacing w:before="240" w:line="240" w:lineRule="auto"/>
        <w:jc w:val="both"/>
        <w:rPr>
          <w:rFonts w:ascii="Times New Roman" w:hAnsi="Times New Roman"/>
        </w:rPr>
      </w:pPr>
      <w:r w:rsidRPr="00683A9B">
        <w:rPr>
          <w:rFonts w:ascii="Times New Roman" w:hAnsi="Times New Roman"/>
        </w:rPr>
        <w:t>A través de la inscripción de las acciones en bolsa.</w:t>
      </w:r>
    </w:p>
    <w:p w:rsidR="00A87717" w:rsidRPr="00683A9B" w:rsidRDefault="00E93F86" w:rsidP="00683A9B">
      <w:pPr>
        <w:spacing w:before="240" w:line="240" w:lineRule="auto"/>
        <w:jc w:val="both"/>
        <w:rPr>
          <w:rFonts w:ascii="Times New Roman" w:hAnsi="Times New Roman"/>
        </w:rPr>
      </w:pPr>
      <w:r w:rsidRPr="00683A9B">
        <w:rPr>
          <w:rFonts w:ascii="Times New Roman" w:hAnsi="Times New Roman"/>
        </w:rPr>
        <w:t xml:space="preserve">Esta desinversión preferiblemente se deberá realizar en este orden: </w:t>
      </w:r>
    </w:p>
    <w:p w:rsidR="00A87717" w:rsidRPr="00683A9B" w:rsidRDefault="00E93F86" w:rsidP="00683A9B">
      <w:pPr>
        <w:pStyle w:val="Listavistosa-nfasis11"/>
        <w:numPr>
          <w:ilvl w:val="0"/>
          <w:numId w:val="4"/>
        </w:numPr>
        <w:spacing w:before="240" w:line="240" w:lineRule="auto"/>
        <w:jc w:val="both"/>
        <w:rPr>
          <w:rFonts w:ascii="Times New Roman" w:hAnsi="Times New Roman"/>
        </w:rPr>
      </w:pPr>
      <w:r w:rsidRPr="00683A9B">
        <w:rPr>
          <w:rFonts w:ascii="Times New Roman" w:hAnsi="Times New Roman"/>
        </w:rPr>
        <w:t>A los accionistas promotores del emprendimiento innovador.</w:t>
      </w:r>
    </w:p>
    <w:p w:rsidR="00A87717" w:rsidRPr="00683A9B" w:rsidRDefault="00E93F86" w:rsidP="00683A9B">
      <w:pPr>
        <w:pStyle w:val="Listavistosa-nfasis11"/>
        <w:numPr>
          <w:ilvl w:val="0"/>
          <w:numId w:val="4"/>
        </w:numPr>
        <w:spacing w:before="240" w:line="240" w:lineRule="auto"/>
        <w:jc w:val="both"/>
        <w:rPr>
          <w:rFonts w:ascii="Times New Roman" w:hAnsi="Times New Roman"/>
        </w:rPr>
      </w:pPr>
      <w:r w:rsidRPr="00683A9B">
        <w:rPr>
          <w:rFonts w:ascii="Times New Roman" w:hAnsi="Times New Roman"/>
        </w:rPr>
        <w:t>A los empleados del emprendimiento innovador.</w:t>
      </w:r>
    </w:p>
    <w:p w:rsidR="00A87717" w:rsidRPr="00683A9B" w:rsidRDefault="00E93F86" w:rsidP="00683A9B">
      <w:pPr>
        <w:pStyle w:val="Listavistosa-nfasis11"/>
        <w:numPr>
          <w:ilvl w:val="0"/>
          <w:numId w:val="4"/>
        </w:numPr>
        <w:spacing w:before="240" w:line="240" w:lineRule="auto"/>
        <w:jc w:val="both"/>
        <w:rPr>
          <w:rFonts w:ascii="Times New Roman" w:hAnsi="Times New Roman"/>
        </w:rPr>
      </w:pPr>
      <w:r w:rsidRPr="00683A9B">
        <w:rPr>
          <w:rFonts w:ascii="Times New Roman" w:hAnsi="Times New Roman"/>
        </w:rPr>
        <w:t xml:space="preserve">A los proveedores si es que es factible y a la comunidad local en la que se desarrolla el emprendimiento innovador. </w:t>
      </w:r>
    </w:p>
    <w:p w:rsidR="00A87717" w:rsidRPr="00683A9B" w:rsidRDefault="00E93F86" w:rsidP="00683A9B">
      <w:pPr>
        <w:pStyle w:val="Listavistosa-nfasis11"/>
        <w:numPr>
          <w:ilvl w:val="0"/>
          <w:numId w:val="4"/>
        </w:numPr>
        <w:spacing w:before="240" w:line="240" w:lineRule="auto"/>
        <w:jc w:val="both"/>
        <w:rPr>
          <w:rFonts w:ascii="Times New Roman" w:hAnsi="Times New Roman"/>
        </w:rPr>
      </w:pPr>
      <w:r w:rsidRPr="00683A9B">
        <w:rPr>
          <w:rFonts w:ascii="Times New Roman" w:hAnsi="Times New Roman"/>
        </w:rPr>
        <w:lastRenderedPageBreak/>
        <w:t>Al público en general.</w:t>
      </w:r>
    </w:p>
    <w:p w:rsidR="00A87717" w:rsidRPr="00683A9B" w:rsidRDefault="00E93F86" w:rsidP="00683A9B">
      <w:pPr>
        <w:spacing w:line="240" w:lineRule="auto"/>
        <w:jc w:val="both"/>
        <w:rPr>
          <w:rFonts w:ascii="Times New Roman" w:hAnsi="Times New Roman"/>
        </w:rPr>
      </w:pPr>
      <w:r w:rsidRPr="00683A9B">
        <w:rPr>
          <w:rFonts w:ascii="Times New Roman" w:hAnsi="Times New Roman"/>
        </w:rPr>
        <w:t xml:space="preserve">El informe para la toma de decisiones de la desinversión, deberá incluir entre otros, los siguientes aspectos: </w:t>
      </w:r>
    </w:p>
    <w:p w:rsidR="00A87717" w:rsidRPr="00683A9B" w:rsidRDefault="00E93F86" w:rsidP="00683A9B">
      <w:pPr>
        <w:pStyle w:val="Listavistosa-nfasis11"/>
        <w:numPr>
          <w:ilvl w:val="0"/>
          <w:numId w:val="13"/>
        </w:numPr>
        <w:spacing w:line="240" w:lineRule="auto"/>
        <w:jc w:val="both"/>
        <w:rPr>
          <w:rFonts w:ascii="Times New Roman" w:hAnsi="Times New Roman"/>
        </w:rPr>
      </w:pPr>
      <w:r w:rsidRPr="00683A9B">
        <w:rPr>
          <w:rFonts w:ascii="Times New Roman" w:hAnsi="Times New Roman"/>
        </w:rPr>
        <w:t>Inversión inicial y condiciones claves internas y externas en las que se realizó dicha inversión.</w:t>
      </w:r>
    </w:p>
    <w:p w:rsidR="00A87717" w:rsidRPr="00683A9B" w:rsidRDefault="00E93F86" w:rsidP="00683A9B">
      <w:pPr>
        <w:pStyle w:val="Listavistosa-nfasis11"/>
        <w:numPr>
          <w:ilvl w:val="0"/>
          <w:numId w:val="13"/>
        </w:numPr>
        <w:spacing w:line="240" w:lineRule="auto"/>
        <w:jc w:val="both"/>
        <w:rPr>
          <w:rFonts w:ascii="Times New Roman" w:hAnsi="Times New Roman"/>
        </w:rPr>
      </w:pPr>
      <w:r w:rsidRPr="00683A9B">
        <w:rPr>
          <w:rFonts w:ascii="Times New Roman" w:hAnsi="Times New Roman"/>
        </w:rPr>
        <w:t xml:space="preserve">Objetivos y roles originalmente esperados en la inversión. </w:t>
      </w:r>
    </w:p>
    <w:p w:rsidR="00A87717" w:rsidRPr="00683A9B" w:rsidRDefault="00E93F86" w:rsidP="00683A9B">
      <w:pPr>
        <w:pStyle w:val="Listavistosa-nfasis11"/>
        <w:numPr>
          <w:ilvl w:val="0"/>
          <w:numId w:val="13"/>
        </w:numPr>
        <w:spacing w:line="240" w:lineRule="auto"/>
        <w:jc w:val="both"/>
        <w:rPr>
          <w:rFonts w:ascii="Times New Roman" w:hAnsi="Times New Roman"/>
        </w:rPr>
      </w:pPr>
      <w:r w:rsidRPr="00683A9B">
        <w:rPr>
          <w:rFonts w:ascii="Times New Roman" w:hAnsi="Times New Roman"/>
        </w:rPr>
        <w:t>Informe de hechos relevantes ocurridos durante la etapa de inversión.</w:t>
      </w:r>
    </w:p>
    <w:p w:rsidR="00A87717" w:rsidRPr="00683A9B" w:rsidRDefault="00E93F86" w:rsidP="00683A9B">
      <w:pPr>
        <w:pStyle w:val="Listavistosa-nfasis11"/>
        <w:numPr>
          <w:ilvl w:val="0"/>
          <w:numId w:val="13"/>
        </w:numPr>
        <w:spacing w:line="240" w:lineRule="auto"/>
        <w:jc w:val="both"/>
        <w:rPr>
          <w:rFonts w:ascii="Times New Roman" w:hAnsi="Times New Roman"/>
        </w:rPr>
      </w:pPr>
      <w:r w:rsidRPr="00683A9B">
        <w:rPr>
          <w:rFonts w:ascii="Times New Roman" w:hAnsi="Times New Roman"/>
        </w:rPr>
        <w:t xml:space="preserve">Dividendos recibidos por período. </w:t>
      </w:r>
    </w:p>
    <w:p w:rsidR="00A87717" w:rsidRPr="00683A9B" w:rsidRDefault="00E93F86" w:rsidP="00683A9B">
      <w:pPr>
        <w:pStyle w:val="Listavistosa-nfasis11"/>
        <w:numPr>
          <w:ilvl w:val="0"/>
          <w:numId w:val="13"/>
        </w:numPr>
        <w:spacing w:line="240" w:lineRule="auto"/>
        <w:jc w:val="both"/>
        <w:rPr>
          <w:rFonts w:ascii="Times New Roman" w:hAnsi="Times New Roman"/>
        </w:rPr>
      </w:pPr>
      <w:r w:rsidRPr="00683A9B">
        <w:rPr>
          <w:rFonts w:ascii="Times New Roman" w:hAnsi="Times New Roman"/>
        </w:rPr>
        <w:t>Dividendos no recibidos.</w:t>
      </w:r>
    </w:p>
    <w:p w:rsidR="00A87717" w:rsidRPr="00683A9B" w:rsidRDefault="00E93F86" w:rsidP="00683A9B">
      <w:pPr>
        <w:pStyle w:val="Listavistosa-nfasis11"/>
        <w:numPr>
          <w:ilvl w:val="0"/>
          <w:numId w:val="13"/>
        </w:numPr>
        <w:spacing w:after="0" w:line="240" w:lineRule="auto"/>
        <w:jc w:val="both"/>
        <w:rPr>
          <w:rFonts w:ascii="Times New Roman" w:hAnsi="Times New Roman"/>
        </w:rPr>
      </w:pPr>
      <w:r w:rsidRPr="00683A9B">
        <w:rPr>
          <w:rFonts w:ascii="Times New Roman" w:hAnsi="Times New Roman"/>
        </w:rPr>
        <w:t>Comportamiento del emprendimiento innovador en los temas de gobierno corporativo durante el tiempo que permaneció el Fideicomiso en la empresa.</w:t>
      </w:r>
    </w:p>
    <w:p w:rsidR="00A87717" w:rsidRPr="00683A9B" w:rsidRDefault="00E93F86" w:rsidP="00683A9B">
      <w:pPr>
        <w:pStyle w:val="Prrafodelista"/>
        <w:numPr>
          <w:ilvl w:val="0"/>
          <w:numId w:val="13"/>
        </w:numPr>
        <w:spacing w:after="0"/>
        <w:jc w:val="both"/>
        <w:rPr>
          <w:rFonts w:ascii="Times New Roman" w:eastAsia="Calibri" w:hAnsi="Times New Roman"/>
          <w:sz w:val="22"/>
          <w:szCs w:val="22"/>
          <w:lang w:val="es-ES" w:eastAsia="en-US"/>
        </w:rPr>
      </w:pPr>
      <w:r w:rsidRPr="00683A9B">
        <w:rPr>
          <w:rFonts w:ascii="Times New Roman" w:eastAsia="Calibri" w:hAnsi="Times New Roman"/>
          <w:sz w:val="22"/>
          <w:szCs w:val="22"/>
          <w:lang w:val="es-ES" w:eastAsia="en-US"/>
        </w:rPr>
        <w:t xml:space="preserve">Realización y justificación de compras y ventas de acciones (no se excluye opciones) en las empresas objetivo y flujos de efectivo en cada caso. </w:t>
      </w:r>
    </w:p>
    <w:p w:rsidR="00A87717" w:rsidRPr="00683A9B" w:rsidRDefault="00E93F86" w:rsidP="00683A9B">
      <w:pPr>
        <w:pStyle w:val="Prrafodelista"/>
        <w:numPr>
          <w:ilvl w:val="0"/>
          <w:numId w:val="13"/>
        </w:numPr>
        <w:spacing w:after="0"/>
        <w:jc w:val="both"/>
        <w:rPr>
          <w:rFonts w:ascii="Times New Roman" w:eastAsia="Calibri" w:hAnsi="Times New Roman"/>
          <w:sz w:val="22"/>
          <w:szCs w:val="22"/>
          <w:lang w:val="es-ES" w:eastAsia="en-US"/>
        </w:rPr>
      </w:pPr>
      <w:r w:rsidRPr="00683A9B">
        <w:rPr>
          <w:rFonts w:ascii="Times New Roman" w:eastAsia="Calibri" w:hAnsi="Times New Roman"/>
          <w:sz w:val="22"/>
          <w:szCs w:val="22"/>
          <w:lang w:val="es-ES" w:eastAsia="en-US"/>
        </w:rPr>
        <w:t xml:space="preserve">Razonamientos para la salida, cumplimiento del rol del director representante del Fideicomiso o en su defecto de estadía adicional cuando se justifique. </w:t>
      </w:r>
    </w:p>
    <w:p w:rsidR="00A87717" w:rsidRPr="00683A9B" w:rsidRDefault="00E93F86" w:rsidP="00683A9B">
      <w:pPr>
        <w:pStyle w:val="Prrafodelista"/>
        <w:numPr>
          <w:ilvl w:val="0"/>
          <w:numId w:val="13"/>
        </w:numPr>
        <w:spacing w:after="0"/>
        <w:jc w:val="both"/>
        <w:rPr>
          <w:rFonts w:ascii="Times New Roman" w:eastAsia="Calibri" w:hAnsi="Times New Roman"/>
          <w:sz w:val="22"/>
          <w:szCs w:val="22"/>
          <w:lang w:val="es-ES" w:eastAsia="en-US"/>
        </w:rPr>
      </w:pPr>
      <w:r w:rsidRPr="00683A9B">
        <w:rPr>
          <w:rFonts w:ascii="Times New Roman" w:eastAsia="Calibri" w:hAnsi="Times New Roman"/>
          <w:sz w:val="22"/>
          <w:szCs w:val="22"/>
          <w:lang w:val="es-ES" w:eastAsia="en-US"/>
        </w:rPr>
        <w:t>Efectos esperados por la salida de la inversión en emprendimientos innovadores.</w:t>
      </w:r>
    </w:p>
    <w:p w:rsidR="00A87717" w:rsidRPr="00683A9B" w:rsidRDefault="00E93F86" w:rsidP="00683A9B">
      <w:pPr>
        <w:pStyle w:val="Prrafodelista"/>
        <w:numPr>
          <w:ilvl w:val="0"/>
          <w:numId w:val="13"/>
        </w:numPr>
        <w:spacing w:after="0"/>
        <w:jc w:val="both"/>
        <w:rPr>
          <w:rFonts w:ascii="Times New Roman" w:eastAsia="Calibri" w:hAnsi="Times New Roman"/>
          <w:sz w:val="22"/>
          <w:szCs w:val="22"/>
          <w:lang w:val="es-ES" w:eastAsia="en-US"/>
        </w:rPr>
      </w:pPr>
      <w:r w:rsidRPr="00683A9B">
        <w:rPr>
          <w:rFonts w:ascii="Times New Roman" w:eastAsia="Calibri" w:hAnsi="Times New Roman"/>
          <w:sz w:val="22"/>
          <w:szCs w:val="22"/>
          <w:lang w:val="es-ES" w:eastAsia="en-US"/>
        </w:rPr>
        <w:t>Resultados de precio esperado de la salida, en especial si la empresa está inscrita en bolsa.</w:t>
      </w:r>
    </w:p>
    <w:p w:rsidR="00A87717" w:rsidRPr="00683A9B" w:rsidRDefault="00E93F86" w:rsidP="00683A9B">
      <w:pPr>
        <w:pStyle w:val="Prrafodelista"/>
        <w:numPr>
          <w:ilvl w:val="0"/>
          <w:numId w:val="13"/>
        </w:numPr>
        <w:spacing w:after="0"/>
        <w:jc w:val="both"/>
        <w:rPr>
          <w:rFonts w:ascii="Times New Roman" w:eastAsia="Calibri" w:hAnsi="Times New Roman"/>
          <w:sz w:val="22"/>
          <w:szCs w:val="22"/>
          <w:lang w:val="es-ES" w:eastAsia="en-US"/>
        </w:rPr>
      </w:pPr>
      <w:r w:rsidRPr="00683A9B">
        <w:rPr>
          <w:rFonts w:ascii="Times New Roman" w:eastAsia="Calibri" w:hAnsi="Times New Roman"/>
          <w:sz w:val="22"/>
          <w:szCs w:val="22"/>
          <w:lang w:val="es-ES" w:eastAsia="en-US"/>
        </w:rPr>
        <w:t xml:space="preserve">Aplicación del </w:t>
      </w:r>
      <w:r w:rsidR="005F5251" w:rsidRPr="00683A9B">
        <w:rPr>
          <w:rFonts w:ascii="Times New Roman" w:eastAsia="Calibri" w:hAnsi="Times New Roman"/>
          <w:sz w:val="22"/>
          <w:szCs w:val="22"/>
          <w:lang w:val="es-ES" w:eastAsia="en-US"/>
        </w:rPr>
        <w:t xml:space="preserve">contrato </w:t>
      </w:r>
      <w:r w:rsidRPr="00683A9B">
        <w:rPr>
          <w:rFonts w:ascii="Times New Roman" w:eastAsia="Calibri" w:hAnsi="Times New Roman"/>
          <w:sz w:val="22"/>
          <w:szCs w:val="22"/>
          <w:lang w:val="es-ES" w:eastAsia="en-US"/>
        </w:rPr>
        <w:t>de inversión sobre la prioridad de oferta a los postulantes originales.</w:t>
      </w:r>
    </w:p>
    <w:p w:rsidR="00A87717" w:rsidRPr="00683A9B" w:rsidRDefault="00E93F86" w:rsidP="00683A9B">
      <w:pPr>
        <w:pStyle w:val="Prrafodelista"/>
        <w:numPr>
          <w:ilvl w:val="0"/>
          <w:numId w:val="13"/>
        </w:numPr>
        <w:spacing w:after="0"/>
        <w:jc w:val="both"/>
        <w:rPr>
          <w:rFonts w:ascii="Times New Roman" w:eastAsia="Calibri" w:hAnsi="Times New Roman"/>
          <w:sz w:val="22"/>
          <w:szCs w:val="22"/>
          <w:lang w:val="es-ES" w:eastAsia="en-US"/>
        </w:rPr>
      </w:pPr>
      <w:r w:rsidRPr="00683A9B">
        <w:rPr>
          <w:rFonts w:ascii="Times New Roman" w:eastAsia="Calibri" w:hAnsi="Times New Roman"/>
          <w:sz w:val="22"/>
          <w:szCs w:val="22"/>
          <w:lang w:val="es-ES" w:eastAsia="en-US"/>
        </w:rPr>
        <w:t>Razonamiento de venta a un socio estratégico operacional o financiero de la empresa objetivo.</w:t>
      </w:r>
    </w:p>
    <w:p w:rsidR="00A87717" w:rsidRPr="00683A9B" w:rsidRDefault="00E93F86" w:rsidP="00683A9B">
      <w:pPr>
        <w:pStyle w:val="Prrafodelista"/>
        <w:numPr>
          <w:ilvl w:val="0"/>
          <w:numId w:val="13"/>
        </w:numPr>
        <w:spacing w:after="0"/>
        <w:jc w:val="both"/>
        <w:rPr>
          <w:rFonts w:ascii="Times New Roman" w:eastAsia="Calibri" w:hAnsi="Times New Roman"/>
          <w:sz w:val="22"/>
          <w:szCs w:val="22"/>
          <w:lang w:val="es-ES" w:eastAsia="en-US"/>
        </w:rPr>
      </w:pPr>
      <w:r w:rsidRPr="00683A9B">
        <w:rPr>
          <w:rFonts w:ascii="Times New Roman" w:eastAsia="Calibri" w:hAnsi="Times New Roman"/>
          <w:sz w:val="22"/>
          <w:szCs w:val="22"/>
          <w:lang w:val="es-ES" w:eastAsia="en-US"/>
        </w:rPr>
        <w:t>Opciones de venta vía bolsa, uso de agente de bolsa o casa de valores.</w:t>
      </w:r>
    </w:p>
    <w:p w:rsidR="00A87717" w:rsidRPr="00683A9B" w:rsidRDefault="00E93F86" w:rsidP="00683A9B">
      <w:pPr>
        <w:pStyle w:val="Prrafodelista"/>
        <w:numPr>
          <w:ilvl w:val="0"/>
          <w:numId w:val="13"/>
        </w:numPr>
        <w:spacing w:after="0"/>
        <w:jc w:val="both"/>
        <w:rPr>
          <w:rFonts w:ascii="Times New Roman" w:eastAsia="Calibri" w:hAnsi="Times New Roman"/>
          <w:sz w:val="22"/>
          <w:szCs w:val="22"/>
          <w:lang w:val="es-ES" w:eastAsia="en-US"/>
        </w:rPr>
      </w:pPr>
      <w:r w:rsidRPr="00683A9B">
        <w:rPr>
          <w:rFonts w:ascii="Times New Roman" w:eastAsia="Calibri" w:hAnsi="Times New Roman"/>
          <w:sz w:val="22"/>
          <w:szCs w:val="22"/>
          <w:lang w:val="es-ES" w:eastAsia="en-US"/>
        </w:rPr>
        <w:t>Rentabilidad global de la inversión realizada.</w:t>
      </w:r>
    </w:p>
    <w:p w:rsidR="00A87717" w:rsidRPr="00683A9B" w:rsidRDefault="00E93F86" w:rsidP="00683A9B">
      <w:pPr>
        <w:pStyle w:val="Prrafodelista"/>
        <w:numPr>
          <w:ilvl w:val="0"/>
          <w:numId w:val="13"/>
        </w:numPr>
        <w:spacing w:after="0"/>
        <w:jc w:val="both"/>
        <w:rPr>
          <w:rFonts w:ascii="Times New Roman" w:eastAsia="Calibri" w:hAnsi="Times New Roman"/>
          <w:sz w:val="22"/>
          <w:szCs w:val="22"/>
          <w:lang w:val="es-ES" w:eastAsia="en-US"/>
        </w:rPr>
      </w:pPr>
      <w:r w:rsidRPr="00683A9B">
        <w:rPr>
          <w:rFonts w:ascii="Times New Roman" w:eastAsia="Calibri" w:hAnsi="Times New Roman"/>
          <w:sz w:val="22"/>
          <w:szCs w:val="22"/>
          <w:lang w:val="es-ES" w:eastAsia="en-US"/>
        </w:rPr>
        <w:t>N</w:t>
      </w:r>
      <w:r w:rsidR="008C1694" w:rsidRPr="00683A9B">
        <w:rPr>
          <w:rFonts w:ascii="Times New Roman" w:eastAsia="Calibri" w:hAnsi="Times New Roman"/>
          <w:sz w:val="22"/>
          <w:szCs w:val="22"/>
          <w:lang w:val="es-ES" w:eastAsia="en-US"/>
        </w:rPr>
        <w:t xml:space="preserve">ecesidad de una evaluación ex </w:t>
      </w:r>
      <w:r w:rsidRPr="00683A9B">
        <w:rPr>
          <w:rFonts w:ascii="Times New Roman" w:eastAsia="Calibri" w:hAnsi="Times New Roman"/>
          <w:sz w:val="22"/>
          <w:szCs w:val="22"/>
          <w:lang w:val="es-ES" w:eastAsia="en-US"/>
        </w:rPr>
        <w:t>post a la empresa objetivo y al sector.</w:t>
      </w:r>
    </w:p>
    <w:p w:rsidR="001B7F6B" w:rsidRPr="00A71887" w:rsidRDefault="00E93F86" w:rsidP="00A71887">
      <w:pPr>
        <w:pStyle w:val="Prrafodelista"/>
        <w:numPr>
          <w:ilvl w:val="0"/>
          <w:numId w:val="13"/>
        </w:numPr>
        <w:spacing w:after="0"/>
        <w:jc w:val="both"/>
        <w:rPr>
          <w:rFonts w:ascii="Times New Roman" w:hAnsi="Times New Roman"/>
          <w:sz w:val="22"/>
          <w:szCs w:val="22"/>
        </w:rPr>
      </w:pPr>
      <w:r w:rsidRPr="00683A9B">
        <w:rPr>
          <w:rFonts w:ascii="Times New Roman" w:hAnsi="Times New Roman"/>
          <w:sz w:val="22"/>
          <w:szCs w:val="22"/>
          <w:lang w:val="es-ES"/>
        </w:rPr>
        <w:t>Fecha de ejecución de la transacción.</w:t>
      </w:r>
    </w:p>
    <w:p w:rsidR="00A71887" w:rsidRPr="00A71887" w:rsidRDefault="00A71887" w:rsidP="00A71887">
      <w:pPr>
        <w:pStyle w:val="Prrafodelista"/>
        <w:spacing w:after="0"/>
        <w:jc w:val="both"/>
        <w:rPr>
          <w:rFonts w:ascii="Times New Roman" w:hAnsi="Times New Roman"/>
          <w:sz w:val="22"/>
          <w:szCs w:val="22"/>
        </w:rPr>
      </w:pPr>
    </w:p>
    <w:p w:rsidR="005F6A02" w:rsidRPr="00683A9B" w:rsidRDefault="00EC2885" w:rsidP="00683A9B">
      <w:pPr>
        <w:spacing w:after="0" w:line="240" w:lineRule="auto"/>
        <w:jc w:val="both"/>
        <w:rPr>
          <w:rFonts w:ascii="Times New Roman" w:hAnsi="Times New Roman"/>
          <w:b/>
          <w:i/>
        </w:rPr>
      </w:pPr>
      <w:r w:rsidRPr="00683A9B">
        <w:rPr>
          <w:rFonts w:ascii="Times New Roman" w:hAnsi="Times New Roman"/>
          <w:b/>
        </w:rPr>
        <w:t>8</w:t>
      </w:r>
      <w:r w:rsidR="005E6583" w:rsidRPr="00683A9B">
        <w:rPr>
          <w:rFonts w:ascii="Times New Roman" w:hAnsi="Times New Roman"/>
          <w:b/>
        </w:rPr>
        <w:t>.</w:t>
      </w:r>
      <w:r w:rsidR="005E6583" w:rsidRPr="00683A9B">
        <w:rPr>
          <w:rFonts w:ascii="Times New Roman" w:hAnsi="Times New Roman"/>
          <w:b/>
          <w:i/>
        </w:rPr>
        <w:t xml:space="preserve"> </w:t>
      </w:r>
      <w:r w:rsidR="001E5E88" w:rsidRPr="00683A9B">
        <w:rPr>
          <w:rStyle w:val="Ttulo1Car"/>
          <w:rFonts w:eastAsia="Calibri"/>
          <w:szCs w:val="22"/>
        </w:rPr>
        <w:t>CONDICIONES GENERALES.</w:t>
      </w:r>
      <w:r w:rsidR="001E5E88" w:rsidRPr="00683A9B">
        <w:rPr>
          <w:rFonts w:ascii="Times New Roman" w:hAnsi="Times New Roman"/>
          <w:b/>
          <w:i/>
        </w:rPr>
        <w:t xml:space="preserve"> </w:t>
      </w:r>
    </w:p>
    <w:p w:rsidR="00990297" w:rsidRPr="00683A9B" w:rsidRDefault="00EC2885" w:rsidP="00683A9B">
      <w:pPr>
        <w:widowControl w:val="0"/>
        <w:autoSpaceDE w:val="0"/>
        <w:autoSpaceDN w:val="0"/>
        <w:adjustRightInd w:val="0"/>
        <w:spacing w:before="100" w:beforeAutospacing="1" w:after="100" w:afterAutospacing="1" w:line="240" w:lineRule="auto"/>
        <w:jc w:val="both"/>
        <w:rPr>
          <w:rFonts w:ascii="Times New Roman" w:hAnsi="Times New Roman"/>
          <w:b/>
        </w:rPr>
      </w:pPr>
      <w:r w:rsidRPr="00683A9B">
        <w:rPr>
          <w:rFonts w:ascii="Times New Roman" w:hAnsi="Times New Roman"/>
          <w:b/>
        </w:rPr>
        <w:t>8</w:t>
      </w:r>
      <w:r w:rsidR="00990297" w:rsidRPr="00683A9B">
        <w:rPr>
          <w:rFonts w:ascii="Times New Roman" w:hAnsi="Times New Roman"/>
          <w:b/>
        </w:rPr>
        <w:t>.1. Reconsideraciones.</w:t>
      </w:r>
    </w:p>
    <w:p w:rsidR="00990297" w:rsidRPr="00683A9B" w:rsidRDefault="00990297" w:rsidP="00683A9B">
      <w:pPr>
        <w:widowControl w:val="0"/>
        <w:autoSpaceDE w:val="0"/>
        <w:autoSpaceDN w:val="0"/>
        <w:adjustRightInd w:val="0"/>
        <w:spacing w:before="100" w:beforeAutospacing="1" w:after="100" w:afterAutospacing="1" w:line="240" w:lineRule="auto"/>
        <w:jc w:val="both"/>
        <w:rPr>
          <w:rFonts w:ascii="Times New Roman" w:hAnsi="Times New Roman"/>
        </w:rPr>
      </w:pPr>
      <w:r w:rsidRPr="00683A9B">
        <w:rPr>
          <w:rFonts w:ascii="Times New Roman" w:hAnsi="Times New Roman"/>
        </w:rPr>
        <w:t xml:space="preserve">Para el “Programa Mipymes” el solicitante no contará con la posibilidad de una reconsideración de su proyecto propuesto a partir de una resolución desfavorable, contando con la oportunidad de presentarse en una futura convocatoria. </w:t>
      </w:r>
    </w:p>
    <w:p w:rsidR="00990297" w:rsidRPr="00683A9B" w:rsidRDefault="00EC2885" w:rsidP="00683A9B">
      <w:pPr>
        <w:spacing w:after="0" w:line="240" w:lineRule="auto"/>
        <w:jc w:val="both"/>
        <w:rPr>
          <w:rFonts w:ascii="Times New Roman" w:hAnsi="Times New Roman"/>
          <w:b/>
        </w:rPr>
      </w:pPr>
      <w:r w:rsidRPr="00683A9B">
        <w:rPr>
          <w:rFonts w:ascii="Times New Roman" w:hAnsi="Times New Roman"/>
          <w:b/>
        </w:rPr>
        <w:t>8</w:t>
      </w:r>
      <w:r w:rsidR="00990297" w:rsidRPr="00683A9B">
        <w:rPr>
          <w:rFonts w:ascii="Times New Roman" w:hAnsi="Times New Roman"/>
          <w:b/>
        </w:rPr>
        <w:t>.2. Rescisión.</w:t>
      </w:r>
    </w:p>
    <w:p w:rsidR="00990297" w:rsidRPr="00683A9B" w:rsidRDefault="00990297" w:rsidP="00683A9B">
      <w:pPr>
        <w:widowControl w:val="0"/>
        <w:autoSpaceDE w:val="0"/>
        <w:autoSpaceDN w:val="0"/>
        <w:adjustRightInd w:val="0"/>
        <w:spacing w:before="100" w:beforeAutospacing="1" w:after="100" w:afterAutospacing="1" w:line="240" w:lineRule="auto"/>
        <w:ind w:right="73"/>
        <w:jc w:val="both"/>
        <w:rPr>
          <w:rFonts w:ascii="Times New Roman" w:hAnsi="Times New Roman"/>
        </w:rPr>
      </w:pPr>
      <w:r w:rsidRPr="00683A9B">
        <w:rPr>
          <w:rFonts w:ascii="Times New Roman" w:hAnsi="Times New Roman"/>
        </w:rPr>
        <w:t xml:space="preserve">El </w:t>
      </w:r>
      <w:r w:rsidR="001E5E88" w:rsidRPr="00683A9B">
        <w:rPr>
          <w:rFonts w:ascii="Times New Roman" w:hAnsi="Times New Roman"/>
        </w:rPr>
        <w:t xml:space="preserve">Mipro </w:t>
      </w:r>
      <w:r w:rsidRPr="00683A9B">
        <w:rPr>
          <w:rFonts w:ascii="Times New Roman" w:hAnsi="Times New Roman"/>
        </w:rPr>
        <w:t>podrá declarar un</w:t>
      </w:r>
      <w:r w:rsidR="001E5E88" w:rsidRPr="00683A9B">
        <w:rPr>
          <w:rFonts w:ascii="Times New Roman" w:hAnsi="Times New Roman"/>
        </w:rPr>
        <w:t>ilateralmente la rescisión del c</w:t>
      </w:r>
      <w:r w:rsidRPr="00683A9B">
        <w:rPr>
          <w:rFonts w:ascii="Times New Roman" w:hAnsi="Times New Roman"/>
        </w:rPr>
        <w:t xml:space="preserve">ontrato de inversión </w:t>
      </w:r>
      <w:r w:rsidR="00113A98" w:rsidRPr="00683A9B">
        <w:rPr>
          <w:rFonts w:ascii="Times New Roman" w:hAnsi="Times New Roman"/>
        </w:rPr>
        <w:t>en caso de  incumplimiento de lo</w:t>
      </w:r>
      <w:r w:rsidRPr="00683A9B">
        <w:rPr>
          <w:rFonts w:ascii="Times New Roman" w:hAnsi="Times New Roman"/>
        </w:rPr>
        <w:t xml:space="preserve">s </w:t>
      </w:r>
      <w:r w:rsidR="00113A98" w:rsidRPr="00683A9B">
        <w:rPr>
          <w:rFonts w:ascii="Times New Roman" w:hAnsi="Times New Roman"/>
        </w:rPr>
        <w:t xml:space="preserve">criterios de preselección establecidos dentro de los criterios </w:t>
      </w:r>
      <w:r w:rsidRPr="00683A9B">
        <w:rPr>
          <w:rFonts w:ascii="Times New Roman" w:hAnsi="Times New Roman"/>
        </w:rPr>
        <w:t>de elegibilidad, una vez que estás fueran aprobadas c</w:t>
      </w:r>
      <w:r w:rsidR="001E5E88" w:rsidRPr="00683A9B">
        <w:rPr>
          <w:rFonts w:ascii="Times New Roman" w:hAnsi="Times New Roman"/>
        </w:rPr>
        <w:t>on anticipación a la firma del c</w:t>
      </w:r>
      <w:r w:rsidRPr="00683A9B">
        <w:rPr>
          <w:rFonts w:ascii="Times New Roman" w:hAnsi="Times New Roman"/>
        </w:rPr>
        <w:t>ontrato.</w:t>
      </w:r>
    </w:p>
    <w:p w:rsidR="00113A98" w:rsidRPr="00683A9B" w:rsidRDefault="00EC2885" w:rsidP="00683A9B">
      <w:pPr>
        <w:widowControl w:val="0"/>
        <w:autoSpaceDE w:val="0"/>
        <w:autoSpaceDN w:val="0"/>
        <w:adjustRightInd w:val="0"/>
        <w:spacing w:before="100" w:beforeAutospacing="1" w:after="100" w:afterAutospacing="1" w:line="240" w:lineRule="auto"/>
        <w:ind w:right="73"/>
        <w:jc w:val="both"/>
        <w:rPr>
          <w:rFonts w:ascii="Times New Roman" w:hAnsi="Times New Roman"/>
          <w:b/>
        </w:rPr>
      </w:pPr>
      <w:r w:rsidRPr="00683A9B">
        <w:rPr>
          <w:rFonts w:ascii="Times New Roman" w:hAnsi="Times New Roman"/>
          <w:b/>
        </w:rPr>
        <w:t>8</w:t>
      </w:r>
      <w:r w:rsidR="00990297" w:rsidRPr="00683A9B">
        <w:rPr>
          <w:rFonts w:ascii="Times New Roman" w:hAnsi="Times New Roman"/>
          <w:b/>
        </w:rPr>
        <w:t xml:space="preserve">.3. </w:t>
      </w:r>
      <w:r w:rsidR="00113A98" w:rsidRPr="00683A9B">
        <w:rPr>
          <w:rFonts w:ascii="Times New Roman" w:hAnsi="Times New Roman"/>
          <w:b/>
        </w:rPr>
        <w:t>Derechos de propiedad.</w:t>
      </w:r>
    </w:p>
    <w:p w:rsidR="006C3551" w:rsidRPr="00683A9B" w:rsidRDefault="00113A98" w:rsidP="00683A9B">
      <w:pPr>
        <w:spacing w:after="0" w:line="240" w:lineRule="auto"/>
        <w:jc w:val="both"/>
        <w:rPr>
          <w:rFonts w:ascii="Times New Roman" w:hAnsi="Times New Roman"/>
        </w:rPr>
      </w:pPr>
      <w:r w:rsidRPr="00683A9B">
        <w:rPr>
          <w:rFonts w:ascii="Times New Roman" w:hAnsi="Times New Roman"/>
        </w:rPr>
        <w:t>Los derechos de propiedad de los productos/procesos desarrollados con inversión del “Programa Mipymes” son de propiedad de las entidades de derecho privado, responsables de su ejecución. En caso de proyectos ejecutados con el apoyo técnico de una unidad calificada por la Senescyt (incubadora, universidad, centro de emprendedores u otro similar) la entidad de derecho privado beneficiara no podrá transferir sus derechos, salvo expresa autorización de la Junta del Fideicomiso.</w:t>
      </w:r>
    </w:p>
    <w:p w:rsidR="00113A98" w:rsidRPr="00683A9B" w:rsidRDefault="00113A98" w:rsidP="00683A9B">
      <w:pPr>
        <w:spacing w:after="0" w:line="240" w:lineRule="auto"/>
        <w:jc w:val="both"/>
        <w:rPr>
          <w:rFonts w:ascii="Times New Roman" w:hAnsi="Times New Roman"/>
        </w:rPr>
      </w:pPr>
    </w:p>
    <w:p w:rsidR="00431AF9" w:rsidRPr="00683A9B" w:rsidRDefault="00EC2885" w:rsidP="00683A9B">
      <w:pPr>
        <w:spacing w:line="240" w:lineRule="auto"/>
        <w:jc w:val="both"/>
        <w:rPr>
          <w:rFonts w:ascii="Times New Roman" w:hAnsi="Times New Roman"/>
          <w:b/>
        </w:rPr>
      </w:pPr>
      <w:r w:rsidRPr="00683A9B">
        <w:rPr>
          <w:rFonts w:ascii="Times New Roman" w:hAnsi="Times New Roman"/>
          <w:b/>
        </w:rPr>
        <w:lastRenderedPageBreak/>
        <w:t>8</w:t>
      </w:r>
      <w:r w:rsidR="00431AF9" w:rsidRPr="00683A9B">
        <w:rPr>
          <w:rFonts w:ascii="Times New Roman" w:hAnsi="Times New Roman"/>
          <w:b/>
        </w:rPr>
        <w:t>.4. Requerimiento de información adicional.</w:t>
      </w:r>
    </w:p>
    <w:p w:rsidR="00070007" w:rsidRPr="00683A9B" w:rsidRDefault="00431AF9" w:rsidP="00683A9B">
      <w:pPr>
        <w:pStyle w:val="Listavistosa-nfasis11"/>
        <w:spacing w:line="240" w:lineRule="auto"/>
        <w:ind w:left="0"/>
        <w:jc w:val="both"/>
        <w:rPr>
          <w:rFonts w:ascii="Times New Roman" w:hAnsi="Times New Roman"/>
        </w:rPr>
      </w:pPr>
      <w:r w:rsidRPr="00683A9B">
        <w:rPr>
          <w:rFonts w:ascii="Times New Roman" w:hAnsi="Times New Roman"/>
        </w:rPr>
        <w:t>El operador podrá solicitar al postulante información adicional, la exposición del proyecto o cualquier otro tipo de actividad presencial o no presencial, durante cualquier fase del proceso de revisión, análisis, evaluación y selección.</w:t>
      </w:r>
    </w:p>
    <w:p w:rsidR="00113A98" w:rsidRPr="00683A9B" w:rsidRDefault="00EC2885" w:rsidP="00683A9B">
      <w:pPr>
        <w:spacing w:after="0" w:line="240" w:lineRule="auto"/>
        <w:jc w:val="both"/>
        <w:rPr>
          <w:rFonts w:ascii="Times New Roman" w:hAnsi="Times New Roman"/>
          <w:b/>
        </w:rPr>
      </w:pPr>
      <w:r w:rsidRPr="00683A9B">
        <w:rPr>
          <w:rFonts w:ascii="Times New Roman" w:hAnsi="Times New Roman"/>
          <w:b/>
        </w:rPr>
        <w:t>8</w:t>
      </w:r>
      <w:r w:rsidR="00431AF9" w:rsidRPr="00683A9B">
        <w:rPr>
          <w:rFonts w:ascii="Times New Roman" w:hAnsi="Times New Roman"/>
          <w:b/>
        </w:rPr>
        <w:t>.5</w:t>
      </w:r>
      <w:r w:rsidR="00113A98" w:rsidRPr="00683A9B">
        <w:rPr>
          <w:rFonts w:ascii="Times New Roman" w:hAnsi="Times New Roman"/>
          <w:b/>
        </w:rPr>
        <w:t>. Modificaciones al presupuesto de los proyectos.</w:t>
      </w:r>
    </w:p>
    <w:p w:rsidR="00113A98" w:rsidRPr="00683A9B" w:rsidRDefault="00113A98" w:rsidP="00683A9B">
      <w:pPr>
        <w:spacing w:after="0" w:line="240" w:lineRule="auto"/>
        <w:jc w:val="both"/>
        <w:rPr>
          <w:rFonts w:ascii="Times New Roman" w:hAnsi="Times New Roman"/>
        </w:rPr>
      </w:pPr>
    </w:p>
    <w:p w:rsidR="00DE6FAD" w:rsidRPr="00683A9B" w:rsidRDefault="00113A98" w:rsidP="00683A9B">
      <w:pPr>
        <w:spacing w:after="0" w:line="240" w:lineRule="auto"/>
        <w:jc w:val="both"/>
        <w:rPr>
          <w:rFonts w:ascii="Times New Roman" w:hAnsi="Times New Roman"/>
        </w:rPr>
      </w:pPr>
      <w:r w:rsidRPr="00683A9B">
        <w:rPr>
          <w:rFonts w:ascii="Times New Roman" w:hAnsi="Times New Roman"/>
        </w:rPr>
        <w:t>Todas las modificaciones que sufra el presupuesto de los proyectos una vez aprobado e iniciado el proceso de inversión, deberán ser solicitadas al operador a cargo, quien notificará al</w:t>
      </w:r>
      <w:r w:rsidR="00A8715D" w:rsidRPr="00683A9B">
        <w:rPr>
          <w:rFonts w:ascii="Times New Roman" w:hAnsi="Times New Roman"/>
        </w:rPr>
        <w:t xml:space="preserve"> Mipro</w:t>
      </w:r>
      <w:r w:rsidRPr="00683A9B">
        <w:rPr>
          <w:rFonts w:ascii="Times New Roman" w:hAnsi="Times New Roman"/>
        </w:rPr>
        <w:t>, previa entrega del análisis con los respaldos y justificaciones correspondientes.</w:t>
      </w:r>
    </w:p>
    <w:p w:rsidR="00A87717" w:rsidRPr="00683A9B" w:rsidRDefault="00A87717" w:rsidP="00683A9B">
      <w:pPr>
        <w:pStyle w:val="Listavistosa-nfasis11"/>
        <w:spacing w:line="240" w:lineRule="auto"/>
        <w:ind w:left="0"/>
        <w:jc w:val="both"/>
        <w:rPr>
          <w:rFonts w:ascii="Times New Roman" w:hAnsi="Times New Roman"/>
          <w:highlight w:val="yellow"/>
        </w:rPr>
      </w:pPr>
    </w:p>
    <w:p w:rsidR="005F6A02" w:rsidRPr="00683A9B" w:rsidRDefault="00EC2885" w:rsidP="00683A9B">
      <w:pPr>
        <w:pStyle w:val="Listavistosa-nfasis11"/>
        <w:numPr>
          <w:ilvl w:val="1"/>
          <w:numId w:val="40"/>
        </w:numPr>
        <w:spacing w:line="240" w:lineRule="auto"/>
        <w:jc w:val="both"/>
        <w:rPr>
          <w:rFonts w:ascii="Times New Roman" w:hAnsi="Times New Roman"/>
          <w:b/>
        </w:rPr>
      </w:pPr>
      <w:r w:rsidRPr="00683A9B">
        <w:rPr>
          <w:rFonts w:ascii="Times New Roman" w:hAnsi="Times New Roman"/>
          <w:b/>
        </w:rPr>
        <w:t xml:space="preserve"> </w:t>
      </w:r>
      <w:r w:rsidR="00E93F86" w:rsidRPr="00683A9B">
        <w:rPr>
          <w:rFonts w:ascii="Times New Roman" w:hAnsi="Times New Roman"/>
          <w:b/>
        </w:rPr>
        <w:t>Compromisos de confidencialidad.</w:t>
      </w:r>
    </w:p>
    <w:p w:rsidR="00A87717" w:rsidRPr="00683A9B" w:rsidRDefault="00E93F86" w:rsidP="00683A9B">
      <w:pPr>
        <w:spacing w:before="240" w:line="240" w:lineRule="auto"/>
        <w:jc w:val="both"/>
        <w:rPr>
          <w:rFonts w:ascii="Times New Roman" w:hAnsi="Times New Roman"/>
        </w:rPr>
      </w:pPr>
      <w:r w:rsidRPr="00683A9B">
        <w:rPr>
          <w:rFonts w:ascii="Times New Roman" w:hAnsi="Times New Roman"/>
        </w:rPr>
        <w:t xml:space="preserve">Habrá un compromiso formal por parte del Fideicomiso Fondo de Capital de Riesgo para el manejo de la información confidencial del emprendimiento innovador, el cual podrá requerir de la suscripción de acuerdos muy estrictos para el uso de información confidencial. </w:t>
      </w:r>
    </w:p>
    <w:p w:rsidR="00A87717" w:rsidRPr="00683A9B" w:rsidRDefault="00E93F86" w:rsidP="00683A9B">
      <w:pPr>
        <w:spacing w:before="240" w:line="240" w:lineRule="auto"/>
        <w:jc w:val="both"/>
        <w:rPr>
          <w:rFonts w:ascii="Times New Roman" w:hAnsi="Times New Roman"/>
        </w:rPr>
      </w:pPr>
      <w:r w:rsidRPr="00683A9B">
        <w:rPr>
          <w:rFonts w:ascii="Times New Roman" w:hAnsi="Times New Roman"/>
        </w:rPr>
        <w:t xml:space="preserve">La información confidencial que se espera manejar podría ser del siguiente tipo: </w:t>
      </w:r>
    </w:p>
    <w:p w:rsidR="00A87717" w:rsidRPr="00683A9B" w:rsidRDefault="00E93F86" w:rsidP="00683A9B">
      <w:pPr>
        <w:numPr>
          <w:ilvl w:val="0"/>
          <w:numId w:val="2"/>
        </w:numPr>
        <w:spacing w:after="0" w:line="240" w:lineRule="auto"/>
        <w:jc w:val="both"/>
        <w:rPr>
          <w:rFonts w:ascii="Times New Roman" w:hAnsi="Times New Roman"/>
        </w:rPr>
      </w:pPr>
      <w:r w:rsidRPr="00683A9B">
        <w:rPr>
          <w:rFonts w:ascii="Times New Roman" w:hAnsi="Times New Roman"/>
        </w:rPr>
        <w:t xml:space="preserve">La proveniente de propuestas de negocios, tecnologías especiales y únicas. </w:t>
      </w:r>
    </w:p>
    <w:p w:rsidR="00A87717" w:rsidRPr="00683A9B" w:rsidRDefault="00E93F86" w:rsidP="00683A9B">
      <w:pPr>
        <w:numPr>
          <w:ilvl w:val="0"/>
          <w:numId w:val="2"/>
        </w:numPr>
        <w:spacing w:after="0" w:line="240" w:lineRule="auto"/>
        <w:jc w:val="both"/>
        <w:rPr>
          <w:rFonts w:ascii="Times New Roman" w:hAnsi="Times New Roman"/>
        </w:rPr>
      </w:pPr>
      <w:r w:rsidRPr="00683A9B">
        <w:rPr>
          <w:rFonts w:ascii="Times New Roman" w:hAnsi="Times New Roman"/>
        </w:rPr>
        <w:t xml:space="preserve">La referida al estado de la aprobación del proyecto o resultados de la misma. </w:t>
      </w:r>
    </w:p>
    <w:p w:rsidR="00A87717" w:rsidRPr="00683A9B" w:rsidRDefault="00E93F86" w:rsidP="00683A9B">
      <w:pPr>
        <w:numPr>
          <w:ilvl w:val="0"/>
          <w:numId w:val="2"/>
        </w:numPr>
        <w:spacing w:after="0" w:line="240" w:lineRule="auto"/>
        <w:jc w:val="both"/>
        <w:rPr>
          <w:rFonts w:ascii="Times New Roman" w:hAnsi="Times New Roman"/>
        </w:rPr>
      </w:pPr>
      <w:r w:rsidRPr="00683A9B">
        <w:rPr>
          <w:rFonts w:ascii="Times New Roman" w:hAnsi="Times New Roman"/>
        </w:rPr>
        <w:t xml:space="preserve">Los niveles de inversión en el emprendimiento innovador objetivo. </w:t>
      </w:r>
    </w:p>
    <w:p w:rsidR="00A87717" w:rsidRPr="00683A9B" w:rsidRDefault="00E93F86" w:rsidP="00683A9B">
      <w:pPr>
        <w:numPr>
          <w:ilvl w:val="0"/>
          <w:numId w:val="2"/>
        </w:numPr>
        <w:spacing w:after="0" w:line="240" w:lineRule="auto"/>
        <w:jc w:val="both"/>
        <w:rPr>
          <w:rFonts w:ascii="Times New Roman" w:hAnsi="Times New Roman"/>
        </w:rPr>
      </w:pPr>
      <w:r w:rsidRPr="00683A9B">
        <w:rPr>
          <w:rFonts w:ascii="Times New Roman" w:hAnsi="Times New Roman"/>
        </w:rPr>
        <w:t xml:space="preserve">Al seguimiento o controles especiales que se deben hacer a inversiones. </w:t>
      </w:r>
    </w:p>
    <w:p w:rsidR="00A87717" w:rsidRPr="00683A9B" w:rsidRDefault="00E93F86" w:rsidP="00683A9B">
      <w:pPr>
        <w:numPr>
          <w:ilvl w:val="0"/>
          <w:numId w:val="2"/>
        </w:numPr>
        <w:spacing w:after="0" w:line="240" w:lineRule="auto"/>
        <w:jc w:val="both"/>
        <w:rPr>
          <w:rFonts w:ascii="Times New Roman" w:hAnsi="Times New Roman"/>
        </w:rPr>
      </w:pPr>
      <w:r w:rsidRPr="00683A9B">
        <w:rPr>
          <w:rFonts w:ascii="Times New Roman" w:hAnsi="Times New Roman"/>
        </w:rPr>
        <w:t>A temas relativos a la compra o a la venta de acciones de una empresa, y, los referentes a la salida o desinversión.</w:t>
      </w:r>
    </w:p>
    <w:p w:rsidR="00A87717" w:rsidRPr="00683A9B" w:rsidRDefault="00E93F86" w:rsidP="00683A9B">
      <w:pPr>
        <w:numPr>
          <w:ilvl w:val="0"/>
          <w:numId w:val="2"/>
        </w:numPr>
        <w:spacing w:after="0" w:line="240" w:lineRule="auto"/>
        <w:jc w:val="both"/>
        <w:rPr>
          <w:rFonts w:ascii="Times New Roman" w:hAnsi="Times New Roman"/>
        </w:rPr>
      </w:pPr>
      <w:r w:rsidRPr="00683A9B">
        <w:rPr>
          <w:rFonts w:ascii="Times New Roman" w:hAnsi="Times New Roman"/>
        </w:rPr>
        <w:t>Los relacionados con la estrategia comercial del emprendimiento innovador.</w:t>
      </w:r>
    </w:p>
    <w:p w:rsidR="00A87717" w:rsidRPr="00683A9B" w:rsidRDefault="00E93F86" w:rsidP="00683A9B">
      <w:pPr>
        <w:numPr>
          <w:ilvl w:val="0"/>
          <w:numId w:val="2"/>
        </w:numPr>
        <w:spacing w:after="0" w:line="240" w:lineRule="auto"/>
        <w:jc w:val="both"/>
        <w:rPr>
          <w:rFonts w:ascii="Times New Roman" w:hAnsi="Times New Roman"/>
        </w:rPr>
      </w:pPr>
      <w:r w:rsidRPr="00683A9B">
        <w:rPr>
          <w:rFonts w:ascii="Times New Roman" w:hAnsi="Times New Roman"/>
        </w:rPr>
        <w:t>Los relacionados con los procesos  de producción e implementación del emprendimiento innovador.</w:t>
      </w:r>
    </w:p>
    <w:p w:rsidR="00431AF9" w:rsidRPr="00683A9B" w:rsidRDefault="00431AF9" w:rsidP="00683A9B">
      <w:pPr>
        <w:spacing w:after="0" w:line="240" w:lineRule="auto"/>
        <w:ind w:left="360"/>
        <w:jc w:val="both"/>
        <w:rPr>
          <w:rFonts w:ascii="Times New Roman" w:hAnsi="Times New Roman"/>
        </w:rPr>
      </w:pPr>
    </w:p>
    <w:p w:rsidR="00431AF9" w:rsidRPr="00683A9B" w:rsidRDefault="00EC2885" w:rsidP="00683A9B">
      <w:pPr>
        <w:spacing w:after="0" w:line="240" w:lineRule="auto"/>
        <w:jc w:val="both"/>
        <w:rPr>
          <w:rFonts w:ascii="Times New Roman" w:hAnsi="Times New Roman"/>
          <w:b/>
        </w:rPr>
      </w:pPr>
      <w:r w:rsidRPr="00683A9B">
        <w:rPr>
          <w:rFonts w:ascii="Times New Roman" w:hAnsi="Times New Roman"/>
          <w:b/>
        </w:rPr>
        <w:t>8</w:t>
      </w:r>
      <w:r w:rsidR="00431AF9" w:rsidRPr="00683A9B">
        <w:rPr>
          <w:rFonts w:ascii="Times New Roman" w:hAnsi="Times New Roman"/>
          <w:b/>
        </w:rPr>
        <w:t>.7. Aviso Legal.</w:t>
      </w:r>
    </w:p>
    <w:p w:rsidR="00431AF9" w:rsidRPr="00683A9B" w:rsidRDefault="00431AF9" w:rsidP="00683A9B">
      <w:pPr>
        <w:spacing w:after="0" w:line="240" w:lineRule="auto"/>
        <w:jc w:val="both"/>
        <w:rPr>
          <w:rFonts w:ascii="Times New Roman" w:hAnsi="Times New Roman"/>
          <w:b/>
        </w:rPr>
      </w:pPr>
    </w:p>
    <w:p w:rsidR="00A71887" w:rsidRPr="00AA345F" w:rsidRDefault="00431AF9" w:rsidP="00683A9B">
      <w:pPr>
        <w:spacing w:after="0" w:line="240" w:lineRule="auto"/>
        <w:jc w:val="both"/>
        <w:rPr>
          <w:rFonts w:ascii="Times New Roman" w:hAnsi="Times New Roman"/>
        </w:rPr>
      </w:pPr>
      <w:r w:rsidRPr="00683A9B">
        <w:rPr>
          <w:rFonts w:ascii="Times New Roman" w:hAnsi="Times New Roman"/>
        </w:rPr>
        <w:t>La presentación de los  proyectos propuestos por parte de las entidades de derecho privado, así como la participación del operador y todos los actores que intervienen en el “Programa Mipymes”, deberán encontrarse en pleno conocimiento de toda la normativa que rige este Programa, así como de la Reglamentación del Fideicomiso Fondo Capital de Riesgo, de las circunstancias asociadas, la previsión de sus consecuencias y la adhesión incondicional a las presentes Bases y Condiciones.</w:t>
      </w:r>
    </w:p>
    <w:p w:rsidR="00626C72" w:rsidRPr="00683A9B" w:rsidRDefault="00626C72" w:rsidP="00683A9B">
      <w:pPr>
        <w:pStyle w:val="Listavistosa-nfasis11"/>
        <w:spacing w:line="240" w:lineRule="auto"/>
        <w:ind w:left="0"/>
        <w:jc w:val="both"/>
        <w:rPr>
          <w:rFonts w:ascii="Times New Roman" w:hAnsi="Times New Roman"/>
          <w:highlight w:val="yellow"/>
        </w:rPr>
      </w:pPr>
    </w:p>
    <w:p w:rsidR="00A87717" w:rsidRPr="00683A9B" w:rsidRDefault="00DA6633" w:rsidP="00683A9B">
      <w:pPr>
        <w:pStyle w:val="Listavistosa-nfasis11"/>
        <w:numPr>
          <w:ilvl w:val="0"/>
          <w:numId w:val="40"/>
        </w:numPr>
        <w:spacing w:line="240" w:lineRule="auto"/>
        <w:jc w:val="both"/>
        <w:rPr>
          <w:rFonts w:ascii="Times New Roman" w:hAnsi="Times New Roman"/>
          <w:b/>
          <w:bCs/>
        </w:rPr>
      </w:pPr>
      <w:r w:rsidRPr="00683A9B">
        <w:rPr>
          <w:rFonts w:ascii="Times New Roman" w:hAnsi="Times New Roman"/>
          <w:b/>
          <w:bCs/>
        </w:rPr>
        <w:t>LISTADO DE ANEXOS.</w:t>
      </w:r>
    </w:p>
    <w:p w:rsidR="00431AF9" w:rsidRPr="00683A9B" w:rsidRDefault="00EC2885" w:rsidP="00683A9B">
      <w:pPr>
        <w:spacing w:line="240" w:lineRule="auto"/>
        <w:jc w:val="both"/>
        <w:rPr>
          <w:rFonts w:ascii="Times New Roman" w:hAnsi="Times New Roman"/>
          <w:b/>
        </w:rPr>
      </w:pPr>
      <w:r w:rsidRPr="00683A9B">
        <w:rPr>
          <w:rFonts w:ascii="Times New Roman" w:hAnsi="Times New Roman"/>
          <w:b/>
          <w:bCs/>
          <w:lang w:val="es-ES"/>
        </w:rPr>
        <w:t>9</w:t>
      </w:r>
      <w:r w:rsidR="00DA6633" w:rsidRPr="00683A9B">
        <w:rPr>
          <w:rFonts w:ascii="Times New Roman" w:hAnsi="Times New Roman"/>
          <w:b/>
          <w:bCs/>
          <w:lang w:val="es-ES"/>
        </w:rPr>
        <w:t xml:space="preserve">.1. ANEXO 1: </w:t>
      </w:r>
      <w:r w:rsidR="00DA6633" w:rsidRPr="00683A9B">
        <w:rPr>
          <w:rFonts w:ascii="Times New Roman" w:hAnsi="Times New Roman"/>
          <w:b/>
        </w:rPr>
        <w:t xml:space="preserve">Plan de negocios. </w:t>
      </w:r>
    </w:p>
    <w:p w:rsidR="00431AF9" w:rsidRPr="00683A9B" w:rsidRDefault="00431AF9" w:rsidP="00683A9B">
      <w:pPr>
        <w:spacing w:line="240" w:lineRule="auto"/>
        <w:jc w:val="both"/>
        <w:rPr>
          <w:rFonts w:ascii="Times New Roman" w:hAnsi="Times New Roman"/>
        </w:rPr>
      </w:pPr>
      <w:r w:rsidRPr="00683A9B">
        <w:rPr>
          <w:rFonts w:ascii="Times New Roman" w:hAnsi="Times New Roman"/>
        </w:rPr>
        <w:t>El Plan de negocios de los proyectos deberá ser presentado en el formato establecido en las bases de l</w:t>
      </w:r>
      <w:r w:rsidR="00DA6633" w:rsidRPr="00683A9B">
        <w:rPr>
          <w:rFonts w:ascii="Times New Roman" w:hAnsi="Times New Roman"/>
        </w:rPr>
        <w:t>a presente convocatoria (Anexo 1</w:t>
      </w:r>
      <w:r w:rsidRPr="00683A9B">
        <w:rPr>
          <w:rFonts w:ascii="Times New Roman" w:hAnsi="Times New Roman"/>
        </w:rPr>
        <w:t>). Se deberá presentar adjunto al plan de negocios el cronograma de inversión del proyecto.</w:t>
      </w:r>
    </w:p>
    <w:p w:rsidR="0001200A" w:rsidRPr="00683A9B" w:rsidRDefault="00EC2885" w:rsidP="00683A9B">
      <w:pPr>
        <w:pStyle w:val="Listavistosa-nfasis11"/>
        <w:spacing w:before="240" w:after="0" w:line="240" w:lineRule="auto"/>
        <w:ind w:left="0"/>
        <w:jc w:val="both"/>
        <w:rPr>
          <w:rFonts w:ascii="Times New Roman" w:hAnsi="Times New Roman"/>
          <w:b/>
          <w:bCs/>
        </w:rPr>
      </w:pPr>
      <w:r w:rsidRPr="00683A9B">
        <w:rPr>
          <w:rFonts w:ascii="Times New Roman" w:hAnsi="Times New Roman"/>
          <w:b/>
          <w:bCs/>
        </w:rPr>
        <w:t>9</w:t>
      </w:r>
      <w:r w:rsidR="0001200A" w:rsidRPr="00683A9B">
        <w:rPr>
          <w:rFonts w:ascii="Times New Roman" w:hAnsi="Times New Roman"/>
          <w:b/>
          <w:bCs/>
        </w:rPr>
        <w:t>.2. ANEXO 2: Declaración juramentada.</w:t>
      </w:r>
    </w:p>
    <w:p w:rsidR="0001200A" w:rsidRPr="00683A9B" w:rsidRDefault="0001200A" w:rsidP="00683A9B">
      <w:pPr>
        <w:pStyle w:val="Listavistosa-nfasis11"/>
        <w:spacing w:before="240" w:after="0" w:line="240" w:lineRule="auto"/>
        <w:ind w:left="0"/>
        <w:jc w:val="both"/>
        <w:rPr>
          <w:rFonts w:ascii="Times New Roman" w:hAnsi="Times New Roman"/>
          <w:b/>
          <w:i/>
        </w:rPr>
      </w:pPr>
    </w:p>
    <w:p w:rsidR="0001200A" w:rsidRPr="00683A9B" w:rsidRDefault="0001200A" w:rsidP="00683A9B">
      <w:pPr>
        <w:spacing w:line="240" w:lineRule="auto"/>
        <w:jc w:val="both"/>
        <w:rPr>
          <w:rFonts w:ascii="Times New Roman" w:hAnsi="Times New Roman"/>
        </w:rPr>
      </w:pPr>
      <w:r w:rsidRPr="00683A9B">
        <w:rPr>
          <w:rFonts w:ascii="Times New Roman" w:hAnsi="Times New Roman"/>
        </w:rPr>
        <w:t>Los postulantes del emprendimiento innovador deberán presentar una declaración juramentada (Anexo 2) al operador, una vez que haya superado la fase de preselección.</w:t>
      </w:r>
    </w:p>
    <w:p w:rsidR="00A87717" w:rsidRPr="00683A9B" w:rsidRDefault="00EC2885" w:rsidP="00683A9B">
      <w:pPr>
        <w:spacing w:line="240" w:lineRule="auto"/>
        <w:jc w:val="both"/>
        <w:rPr>
          <w:rFonts w:ascii="Times New Roman" w:hAnsi="Times New Roman"/>
          <w:b/>
        </w:rPr>
      </w:pPr>
      <w:r w:rsidRPr="00683A9B">
        <w:rPr>
          <w:rFonts w:ascii="Times New Roman" w:hAnsi="Times New Roman"/>
          <w:b/>
        </w:rPr>
        <w:lastRenderedPageBreak/>
        <w:t>9</w:t>
      </w:r>
      <w:r w:rsidR="00E16D5D" w:rsidRPr="00683A9B">
        <w:rPr>
          <w:rFonts w:ascii="Times New Roman" w:hAnsi="Times New Roman"/>
          <w:b/>
        </w:rPr>
        <w:t>.3. ANEXO 3: Ejemplos de proyectos elegibles.</w:t>
      </w:r>
    </w:p>
    <w:p w:rsidR="00070007" w:rsidRPr="00683A9B" w:rsidRDefault="009E1107" w:rsidP="00683A9B">
      <w:pPr>
        <w:spacing w:line="240" w:lineRule="auto"/>
        <w:jc w:val="both"/>
        <w:rPr>
          <w:rFonts w:ascii="Times New Roman" w:hAnsi="Times New Roman"/>
          <w:b/>
        </w:rPr>
      </w:pPr>
      <w:r w:rsidRPr="00683A9B">
        <w:rPr>
          <w:rFonts w:ascii="Times New Roman" w:hAnsi="Times New Roman"/>
          <w:b/>
        </w:rPr>
        <w:t>9.4. ANEXO 4: Matriz de tiempos (fases).</w:t>
      </w:r>
    </w:p>
    <w:p w:rsidR="00A87717" w:rsidRPr="00683A9B" w:rsidRDefault="00EC2885" w:rsidP="00683A9B">
      <w:pPr>
        <w:pStyle w:val="Ttulo1"/>
        <w:spacing w:line="240" w:lineRule="auto"/>
        <w:jc w:val="both"/>
        <w:rPr>
          <w:szCs w:val="22"/>
        </w:rPr>
      </w:pPr>
      <w:r w:rsidRPr="00683A9B">
        <w:rPr>
          <w:szCs w:val="22"/>
        </w:rPr>
        <w:t>10</w:t>
      </w:r>
      <w:r w:rsidR="00B26627" w:rsidRPr="00683A9B">
        <w:rPr>
          <w:szCs w:val="22"/>
        </w:rPr>
        <w:t>. DISPOSICIONES GENERALES.</w:t>
      </w:r>
    </w:p>
    <w:p w:rsidR="00A87717" w:rsidRPr="00683A9B" w:rsidRDefault="00A87717" w:rsidP="00683A9B">
      <w:pPr>
        <w:pStyle w:val="Listavistosa-nfasis11"/>
        <w:spacing w:line="240" w:lineRule="auto"/>
        <w:jc w:val="both"/>
        <w:rPr>
          <w:rFonts w:ascii="Times New Roman" w:hAnsi="Times New Roman"/>
          <w:lang w:val="es-EC"/>
        </w:rPr>
      </w:pPr>
    </w:p>
    <w:p w:rsidR="00F67D99" w:rsidRPr="00683A9B" w:rsidRDefault="00F5724C" w:rsidP="00683A9B">
      <w:pPr>
        <w:pStyle w:val="Listavistosa-nfasis11"/>
        <w:spacing w:line="240" w:lineRule="auto"/>
        <w:ind w:left="0"/>
        <w:jc w:val="both"/>
        <w:rPr>
          <w:rFonts w:ascii="Times New Roman" w:hAnsi="Times New Roman"/>
          <w:lang w:val="es-EC"/>
        </w:rPr>
      </w:pPr>
      <w:r w:rsidRPr="00683A9B">
        <w:rPr>
          <w:rFonts w:ascii="Times New Roman" w:hAnsi="Times New Roman"/>
          <w:b/>
          <w:lang w:val="es-EC"/>
        </w:rPr>
        <w:t>PRIMERA</w:t>
      </w:r>
      <w:r w:rsidR="00E93F86" w:rsidRPr="00683A9B">
        <w:rPr>
          <w:rFonts w:ascii="Times New Roman" w:hAnsi="Times New Roman"/>
          <w:b/>
          <w:lang w:val="es-EC"/>
        </w:rPr>
        <w:t>.-</w:t>
      </w:r>
      <w:r w:rsidR="00E93F86" w:rsidRPr="00683A9B">
        <w:rPr>
          <w:rFonts w:ascii="Times New Roman" w:hAnsi="Times New Roman"/>
          <w:lang w:val="es-EC"/>
        </w:rPr>
        <w:t xml:space="preserve">  La gestión, monitoreo, y evaluación del “Programa Mipymes” del Componente Capital Semilla del </w:t>
      </w:r>
      <w:r w:rsidR="00C41C78" w:rsidRPr="00683A9B">
        <w:rPr>
          <w:rFonts w:ascii="Times New Roman" w:hAnsi="Times New Roman"/>
          <w:lang w:val="es-EC"/>
        </w:rPr>
        <w:t xml:space="preserve">Fideicomiso </w:t>
      </w:r>
      <w:r w:rsidR="00E93F86" w:rsidRPr="00683A9B">
        <w:rPr>
          <w:rFonts w:ascii="Times New Roman" w:hAnsi="Times New Roman"/>
          <w:lang w:val="es-EC"/>
        </w:rPr>
        <w:t xml:space="preserve">Fondo de Capital de Riesgo </w:t>
      </w:r>
      <w:r w:rsidR="005676B2" w:rsidRPr="00683A9B">
        <w:rPr>
          <w:rFonts w:ascii="Times New Roman" w:hAnsi="Times New Roman"/>
          <w:lang w:val="es-EC"/>
        </w:rPr>
        <w:t xml:space="preserve">será desarrollada </w:t>
      </w:r>
      <w:r w:rsidR="00E93F86" w:rsidRPr="00683A9B">
        <w:rPr>
          <w:rFonts w:ascii="Times New Roman" w:hAnsi="Times New Roman"/>
          <w:lang w:val="es-EC"/>
        </w:rPr>
        <w:t xml:space="preserve">a través de la Unidad Ejecutora del </w:t>
      </w:r>
      <w:r w:rsidR="00D23A93" w:rsidRPr="00683A9B">
        <w:rPr>
          <w:rFonts w:ascii="Times New Roman" w:hAnsi="Times New Roman"/>
          <w:lang w:val="es-EC"/>
        </w:rPr>
        <w:t>Fondo de Capital de Riesgo</w:t>
      </w:r>
      <w:r w:rsidR="00E93F86" w:rsidRPr="00683A9B">
        <w:rPr>
          <w:rFonts w:ascii="Times New Roman" w:hAnsi="Times New Roman"/>
          <w:lang w:val="es-EC"/>
        </w:rPr>
        <w:t>.</w:t>
      </w:r>
    </w:p>
    <w:p w:rsidR="00D53C3E" w:rsidRPr="00683A9B" w:rsidRDefault="00D53C3E" w:rsidP="00683A9B">
      <w:pPr>
        <w:pStyle w:val="Listavistosa-nfasis11"/>
        <w:spacing w:line="240" w:lineRule="auto"/>
        <w:ind w:left="0"/>
        <w:jc w:val="both"/>
        <w:rPr>
          <w:rFonts w:ascii="Times New Roman" w:hAnsi="Times New Roman"/>
          <w:lang w:val="es-EC"/>
        </w:rPr>
      </w:pPr>
    </w:p>
    <w:p w:rsidR="00D53C3E" w:rsidRPr="00683A9B" w:rsidRDefault="00D53C3E" w:rsidP="00683A9B">
      <w:pPr>
        <w:pStyle w:val="Listavistosa-nfasis11"/>
        <w:spacing w:line="240" w:lineRule="auto"/>
        <w:ind w:left="0"/>
        <w:jc w:val="both"/>
        <w:rPr>
          <w:rFonts w:ascii="Times New Roman" w:hAnsi="Times New Roman"/>
          <w:lang w:val="es-EC"/>
        </w:rPr>
      </w:pPr>
      <w:r w:rsidRPr="00683A9B">
        <w:rPr>
          <w:rFonts w:ascii="Times New Roman" w:hAnsi="Times New Roman"/>
          <w:b/>
          <w:lang w:val="es-EC"/>
        </w:rPr>
        <w:t xml:space="preserve">SEGUNDA.- </w:t>
      </w:r>
      <w:r w:rsidRPr="00683A9B">
        <w:rPr>
          <w:rFonts w:ascii="Times New Roman" w:hAnsi="Times New Roman"/>
          <w:lang w:val="es-EC"/>
        </w:rPr>
        <w:t xml:space="preserve">En lo no regulado en el presente documento se aplicará lo dispuesto en </w:t>
      </w:r>
      <w:r w:rsidR="009C6A65" w:rsidRPr="00683A9B">
        <w:rPr>
          <w:rFonts w:ascii="Times New Roman" w:hAnsi="Times New Roman"/>
          <w:lang w:val="es-EC"/>
        </w:rPr>
        <w:t xml:space="preserve">la normativa del </w:t>
      </w:r>
      <w:r w:rsidR="00421567" w:rsidRPr="00683A9B">
        <w:rPr>
          <w:rFonts w:ascii="Times New Roman" w:hAnsi="Times New Roman"/>
          <w:lang w:val="es-EC"/>
        </w:rPr>
        <w:t xml:space="preserve">Fondo de Capital de Riesgo, y </w:t>
      </w:r>
      <w:r w:rsidR="009C6A65" w:rsidRPr="00683A9B">
        <w:rPr>
          <w:rFonts w:ascii="Times New Roman" w:hAnsi="Times New Roman"/>
          <w:lang w:val="es-EC"/>
        </w:rPr>
        <w:t>en la normativa de</w:t>
      </w:r>
      <w:r w:rsidRPr="00683A9B">
        <w:rPr>
          <w:rFonts w:ascii="Times New Roman" w:hAnsi="Times New Roman"/>
        </w:rPr>
        <w:t>l</w:t>
      </w:r>
      <w:r w:rsidR="009C6A65" w:rsidRPr="00683A9B">
        <w:rPr>
          <w:rFonts w:ascii="Times New Roman" w:hAnsi="Times New Roman"/>
        </w:rPr>
        <w:t xml:space="preserve"> Código Orgánico de la Economía Social de los Conocimientos, Creatividad e Innovación</w:t>
      </w:r>
      <w:r w:rsidRPr="00683A9B">
        <w:rPr>
          <w:rFonts w:ascii="Times New Roman" w:hAnsi="Times New Roman"/>
        </w:rPr>
        <w:t xml:space="preserve">, </w:t>
      </w:r>
      <w:r w:rsidR="00276956" w:rsidRPr="00683A9B">
        <w:rPr>
          <w:rFonts w:ascii="Times New Roman" w:hAnsi="Times New Roman"/>
        </w:rPr>
        <w:t xml:space="preserve">sus normativas secundarias, </w:t>
      </w:r>
      <w:r w:rsidRPr="00683A9B">
        <w:rPr>
          <w:rFonts w:ascii="Times New Roman" w:hAnsi="Times New Roman"/>
        </w:rPr>
        <w:t xml:space="preserve">y sus </w:t>
      </w:r>
      <w:r w:rsidR="00276956" w:rsidRPr="00683A9B">
        <w:rPr>
          <w:rFonts w:ascii="Times New Roman" w:hAnsi="Times New Roman"/>
        </w:rPr>
        <w:t xml:space="preserve">posteriores </w:t>
      </w:r>
      <w:r w:rsidRPr="00683A9B">
        <w:rPr>
          <w:rFonts w:ascii="Times New Roman" w:hAnsi="Times New Roman"/>
        </w:rPr>
        <w:t>reformas.</w:t>
      </w:r>
    </w:p>
    <w:p w:rsidR="00A87717" w:rsidRPr="00683A9B" w:rsidRDefault="00A87717" w:rsidP="00683A9B">
      <w:pPr>
        <w:pStyle w:val="Listavistosa-nfasis11"/>
        <w:spacing w:line="240" w:lineRule="auto"/>
        <w:ind w:left="0"/>
        <w:jc w:val="both"/>
        <w:rPr>
          <w:rFonts w:ascii="Times New Roman" w:hAnsi="Times New Roman"/>
          <w:b/>
          <w:lang w:val="es-EC"/>
        </w:rPr>
      </w:pPr>
    </w:p>
    <w:p w:rsidR="00A87717" w:rsidRPr="00683A9B" w:rsidRDefault="00D53C3E" w:rsidP="00683A9B">
      <w:pPr>
        <w:pStyle w:val="Listavistosa-nfasis11"/>
        <w:spacing w:line="240" w:lineRule="auto"/>
        <w:ind w:left="0"/>
        <w:jc w:val="both"/>
        <w:rPr>
          <w:rFonts w:ascii="Times New Roman" w:hAnsi="Times New Roman"/>
          <w:lang w:val="es-EC"/>
        </w:rPr>
      </w:pPr>
      <w:r w:rsidRPr="00683A9B">
        <w:rPr>
          <w:rFonts w:ascii="Times New Roman" w:hAnsi="Times New Roman"/>
          <w:b/>
          <w:lang w:val="es-EC"/>
        </w:rPr>
        <w:t>TERCERA</w:t>
      </w:r>
      <w:r w:rsidR="00E93F86" w:rsidRPr="00683A9B">
        <w:rPr>
          <w:rFonts w:ascii="Times New Roman" w:hAnsi="Times New Roman"/>
          <w:lang w:val="es-EC"/>
        </w:rPr>
        <w:t xml:space="preserve">.- </w:t>
      </w:r>
      <w:r w:rsidR="00A56BFA" w:rsidRPr="00683A9B">
        <w:rPr>
          <w:rFonts w:ascii="Times New Roman" w:hAnsi="Times New Roman"/>
          <w:lang w:val="es-EC"/>
        </w:rPr>
        <w:t>E</w:t>
      </w:r>
      <w:r w:rsidR="00B26627" w:rsidRPr="00683A9B">
        <w:rPr>
          <w:rFonts w:ascii="Times New Roman" w:hAnsi="Times New Roman"/>
          <w:lang w:val="es-EC"/>
        </w:rPr>
        <w:t xml:space="preserve">l presente documento </w:t>
      </w:r>
      <w:r w:rsidR="00E93F86" w:rsidRPr="00683A9B">
        <w:rPr>
          <w:rFonts w:ascii="Times New Roman" w:hAnsi="Times New Roman"/>
          <w:lang w:val="es-EC"/>
        </w:rPr>
        <w:t>entrará en vigencia a partir de la presente fecha sin perjuicio de su publicación en el Registro Oficial.</w:t>
      </w:r>
    </w:p>
    <w:p w:rsidR="00801B17" w:rsidRPr="00683A9B" w:rsidRDefault="00801B17" w:rsidP="00683A9B">
      <w:pPr>
        <w:spacing w:line="240" w:lineRule="auto"/>
        <w:jc w:val="both"/>
        <w:rPr>
          <w:rFonts w:ascii="Times New Roman" w:hAnsi="Times New Roman"/>
        </w:rPr>
      </w:pPr>
      <w:r w:rsidRPr="00683A9B">
        <w:rPr>
          <w:rFonts w:ascii="Times New Roman" w:hAnsi="Times New Roman"/>
          <w:b/>
        </w:rPr>
        <w:t>COMUNÍQUISE Y PUBLÍQUESE.-</w:t>
      </w:r>
      <w:r w:rsidRPr="00683A9B">
        <w:rPr>
          <w:rFonts w:ascii="Times New Roman" w:hAnsi="Times New Roman"/>
        </w:rPr>
        <w:t xml:space="preserve"> Dado en Distrito Metropolitano de Quito, a los xxxx del mes de xxxx del año dos mil dieciocho. </w:t>
      </w:r>
    </w:p>
    <w:p w:rsidR="00801B17" w:rsidRPr="00683A9B" w:rsidRDefault="00801B17" w:rsidP="00683A9B">
      <w:pPr>
        <w:spacing w:line="240" w:lineRule="auto"/>
        <w:jc w:val="both"/>
        <w:rPr>
          <w:rFonts w:ascii="Times New Roman" w:hAnsi="Times New Roman"/>
        </w:rPr>
      </w:pPr>
      <w:r w:rsidRPr="00683A9B">
        <w:rPr>
          <w:rFonts w:ascii="Times New Roman" w:hAnsi="Times New Roman"/>
        </w:rPr>
        <w:t>Para constancia de lo aprobado, los señores miembros de l</w:t>
      </w:r>
      <w:r w:rsidR="00B26627" w:rsidRPr="00683A9B">
        <w:rPr>
          <w:rFonts w:ascii="Times New Roman" w:hAnsi="Times New Roman"/>
        </w:rPr>
        <w:t>a Junta suscriben en conjunto el presente documento</w:t>
      </w:r>
      <w:r w:rsidRPr="00683A9B">
        <w:rPr>
          <w:rFonts w:ascii="Times New Roman" w:hAnsi="Times New Roman"/>
        </w:rPr>
        <w:t xml:space="preserve"> en 8 ejemplares.</w:t>
      </w:r>
    </w:p>
    <w:p w:rsidR="00801B17" w:rsidRPr="00683A9B" w:rsidRDefault="00801B17" w:rsidP="00683A9B">
      <w:pPr>
        <w:spacing w:line="240" w:lineRule="auto"/>
        <w:jc w:val="both"/>
        <w:rPr>
          <w:rFonts w:ascii="Times New Roman" w:hAnsi="Times New Roman"/>
        </w:rPr>
      </w:pPr>
    </w:p>
    <w:p w:rsidR="00801B17" w:rsidRPr="00683A9B" w:rsidRDefault="00801B17" w:rsidP="00683A9B">
      <w:pPr>
        <w:spacing w:after="0" w:line="240" w:lineRule="auto"/>
        <w:jc w:val="both"/>
        <w:rPr>
          <w:rFonts w:ascii="Times New Roman" w:hAnsi="Times New Roman"/>
        </w:rPr>
      </w:pPr>
    </w:p>
    <w:p w:rsidR="00801B17" w:rsidRPr="00683A9B" w:rsidRDefault="00801B17" w:rsidP="00683A9B">
      <w:pPr>
        <w:spacing w:after="0" w:line="240" w:lineRule="auto"/>
        <w:jc w:val="both"/>
        <w:rPr>
          <w:rFonts w:ascii="Times New Roman" w:hAnsi="Times New Roman"/>
        </w:rPr>
      </w:pPr>
      <w:r w:rsidRPr="00683A9B">
        <w:rPr>
          <w:rFonts w:ascii="Times New Roman" w:hAnsi="Times New Roman"/>
        </w:rPr>
        <w:t>Sr. Ministro o Delegado permanente</w:t>
      </w:r>
      <w:r w:rsidRPr="00683A9B">
        <w:rPr>
          <w:rFonts w:ascii="Times New Roman" w:hAnsi="Times New Roman"/>
        </w:rPr>
        <w:tab/>
      </w:r>
      <w:r w:rsidRPr="00683A9B">
        <w:rPr>
          <w:rFonts w:ascii="Times New Roman" w:hAnsi="Times New Roman"/>
        </w:rPr>
        <w:tab/>
      </w:r>
      <w:r w:rsidRPr="00683A9B">
        <w:rPr>
          <w:rFonts w:ascii="Times New Roman" w:hAnsi="Times New Roman"/>
        </w:rPr>
        <w:tab/>
      </w:r>
      <w:r w:rsidRPr="00683A9B">
        <w:rPr>
          <w:rFonts w:ascii="Times New Roman" w:hAnsi="Times New Roman"/>
        </w:rPr>
        <w:tab/>
      </w:r>
      <w:r w:rsidRPr="00683A9B">
        <w:rPr>
          <w:rFonts w:ascii="Times New Roman" w:hAnsi="Times New Roman"/>
        </w:rPr>
        <w:tab/>
      </w:r>
    </w:p>
    <w:p w:rsidR="00801B17" w:rsidRPr="00683A9B" w:rsidRDefault="00801B17" w:rsidP="00683A9B">
      <w:pPr>
        <w:spacing w:after="0" w:line="240" w:lineRule="auto"/>
        <w:jc w:val="both"/>
        <w:rPr>
          <w:rFonts w:ascii="Times New Roman" w:hAnsi="Times New Roman"/>
          <w:b/>
        </w:rPr>
      </w:pPr>
      <w:r w:rsidRPr="00683A9B">
        <w:rPr>
          <w:rFonts w:ascii="Times New Roman" w:hAnsi="Times New Roman"/>
          <w:b/>
        </w:rPr>
        <w:t>Ministerio de Industrias y Productividad</w:t>
      </w:r>
    </w:p>
    <w:p w:rsidR="00801B17" w:rsidRPr="00683A9B" w:rsidRDefault="00801B17" w:rsidP="00683A9B">
      <w:pPr>
        <w:spacing w:after="0" w:line="240" w:lineRule="auto"/>
        <w:jc w:val="both"/>
        <w:rPr>
          <w:rFonts w:ascii="Times New Roman" w:hAnsi="Times New Roman"/>
          <w:b/>
        </w:rPr>
      </w:pPr>
    </w:p>
    <w:p w:rsidR="00801B17" w:rsidRPr="00683A9B" w:rsidRDefault="00801B17" w:rsidP="00683A9B">
      <w:pPr>
        <w:spacing w:after="0" w:line="240" w:lineRule="auto"/>
        <w:jc w:val="both"/>
        <w:rPr>
          <w:rFonts w:ascii="Times New Roman" w:hAnsi="Times New Roman"/>
          <w:b/>
        </w:rPr>
      </w:pPr>
    </w:p>
    <w:p w:rsidR="00801B17" w:rsidRPr="00683A9B" w:rsidRDefault="00801B17" w:rsidP="00683A9B">
      <w:pPr>
        <w:spacing w:after="0" w:line="240" w:lineRule="auto"/>
        <w:jc w:val="both"/>
        <w:rPr>
          <w:rFonts w:ascii="Times New Roman" w:hAnsi="Times New Roman"/>
        </w:rPr>
      </w:pPr>
    </w:p>
    <w:p w:rsidR="00801B17" w:rsidRPr="00683A9B" w:rsidRDefault="00801B17" w:rsidP="00683A9B">
      <w:pPr>
        <w:spacing w:after="0" w:line="240" w:lineRule="auto"/>
        <w:jc w:val="both"/>
        <w:rPr>
          <w:rFonts w:ascii="Times New Roman" w:hAnsi="Times New Roman"/>
        </w:rPr>
      </w:pPr>
      <w:r w:rsidRPr="00683A9B">
        <w:rPr>
          <w:rFonts w:ascii="Times New Roman" w:hAnsi="Times New Roman"/>
        </w:rPr>
        <w:t>Sr. Ministro o Delegado permanente</w:t>
      </w:r>
      <w:r w:rsidRPr="00683A9B">
        <w:rPr>
          <w:rFonts w:ascii="Times New Roman" w:hAnsi="Times New Roman"/>
        </w:rPr>
        <w:tab/>
      </w:r>
      <w:r w:rsidRPr="00683A9B">
        <w:rPr>
          <w:rFonts w:ascii="Times New Roman" w:hAnsi="Times New Roman"/>
        </w:rPr>
        <w:tab/>
      </w:r>
      <w:r w:rsidRPr="00683A9B">
        <w:rPr>
          <w:rFonts w:ascii="Times New Roman" w:hAnsi="Times New Roman"/>
        </w:rPr>
        <w:tab/>
      </w:r>
      <w:r w:rsidRPr="00683A9B">
        <w:rPr>
          <w:rFonts w:ascii="Times New Roman" w:hAnsi="Times New Roman"/>
        </w:rPr>
        <w:tab/>
      </w:r>
      <w:r w:rsidRPr="00683A9B">
        <w:rPr>
          <w:rFonts w:ascii="Times New Roman" w:hAnsi="Times New Roman"/>
        </w:rPr>
        <w:tab/>
      </w:r>
      <w:r w:rsidRPr="00683A9B">
        <w:rPr>
          <w:rFonts w:ascii="Times New Roman" w:hAnsi="Times New Roman"/>
        </w:rPr>
        <w:tab/>
      </w:r>
      <w:r w:rsidRPr="00683A9B">
        <w:rPr>
          <w:rFonts w:ascii="Times New Roman" w:hAnsi="Times New Roman"/>
        </w:rPr>
        <w:tab/>
      </w:r>
    </w:p>
    <w:p w:rsidR="00801B17" w:rsidRPr="00683A9B" w:rsidRDefault="00801B17" w:rsidP="00683A9B">
      <w:pPr>
        <w:spacing w:after="0" w:line="240" w:lineRule="auto"/>
        <w:jc w:val="both"/>
        <w:rPr>
          <w:rFonts w:ascii="Times New Roman" w:hAnsi="Times New Roman"/>
          <w:b/>
        </w:rPr>
      </w:pPr>
      <w:r w:rsidRPr="00683A9B">
        <w:rPr>
          <w:rFonts w:ascii="Times New Roman" w:hAnsi="Times New Roman"/>
          <w:b/>
        </w:rPr>
        <w:t>Ministerio de Economía y Finanzas</w:t>
      </w:r>
    </w:p>
    <w:p w:rsidR="00801B17" w:rsidRPr="00683A9B" w:rsidRDefault="00801B17" w:rsidP="00683A9B">
      <w:pPr>
        <w:spacing w:after="0" w:line="240" w:lineRule="auto"/>
        <w:jc w:val="both"/>
        <w:rPr>
          <w:rFonts w:ascii="Times New Roman" w:hAnsi="Times New Roman"/>
        </w:rPr>
      </w:pPr>
    </w:p>
    <w:p w:rsidR="00801B17" w:rsidRDefault="00801B17" w:rsidP="00683A9B">
      <w:pPr>
        <w:spacing w:after="0" w:line="240" w:lineRule="auto"/>
        <w:jc w:val="both"/>
        <w:rPr>
          <w:rFonts w:ascii="Times New Roman" w:hAnsi="Times New Roman"/>
        </w:rPr>
      </w:pPr>
    </w:p>
    <w:p w:rsidR="00A71887" w:rsidRDefault="00A71887" w:rsidP="00683A9B">
      <w:pPr>
        <w:spacing w:after="0" w:line="240" w:lineRule="auto"/>
        <w:jc w:val="both"/>
        <w:rPr>
          <w:rFonts w:ascii="Times New Roman" w:hAnsi="Times New Roman"/>
        </w:rPr>
      </w:pPr>
    </w:p>
    <w:p w:rsidR="00A71887" w:rsidRDefault="00A71887" w:rsidP="00683A9B">
      <w:pPr>
        <w:spacing w:after="0" w:line="240" w:lineRule="auto"/>
        <w:jc w:val="both"/>
        <w:rPr>
          <w:rFonts w:ascii="Times New Roman" w:hAnsi="Times New Roman"/>
        </w:rPr>
      </w:pPr>
    </w:p>
    <w:p w:rsidR="00A71887" w:rsidRPr="00683A9B" w:rsidRDefault="00A71887" w:rsidP="00683A9B">
      <w:pPr>
        <w:spacing w:after="0" w:line="240" w:lineRule="auto"/>
        <w:jc w:val="both"/>
        <w:rPr>
          <w:rFonts w:ascii="Times New Roman" w:hAnsi="Times New Roman"/>
        </w:rPr>
      </w:pPr>
    </w:p>
    <w:p w:rsidR="00801B17" w:rsidRPr="00683A9B" w:rsidRDefault="00801B17" w:rsidP="00683A9B">
      <w:pPr>
        <w:spacing w:after="0" w:line="240" w:lineRule="auto"/>
        <w:jc w:val="both"/>
        <w:rPr>
          <w:rFonts w:ascii="Times New Roman" w:hAnsi="Times New Roman"/>
        </w:rPr>
      </w:pPr>
    </w:p>
    <w:p w:rsidR="00801B17" w:rsidRPr="00683A9B" w:rsidRDefault="00801B17" w:rsidP="00683A9B">
      <w:pPr>
        <w:spacing w:after="0" w:line="240" w:lineRule="auto"/>
        <w:jc w:val="both"/>
        <w:rPr>
          <w:rFonts w:ascii="Times New Roman" w:hAnsi="Times New Roman"/>
        </w:rPr>
      </w:pPr>
      <w:r w:rsidRPr="00683A9B">
        <w:rPr>
          <w:rFonts w:ascii="Times New Roman" w:hAnsi="Times New Roman"/>
        </w:rPr>
        <w:t>Sr. Ministro o Delegado permanente</w:t>
      </w:r>
      <w:r w:rsidRPr="00683A9B">
        <w:rPr>
          <w:rFonts w:ascii="Times New Roman" w:hAnsi="Times New Roman"/>
        </w:rPr>
        <w:tab/>
      </w:r>
      <w:r w:rsidRPr="00683A9B">
        <w:rPr>
          <w:rFonts w:ascii="Times New Roman" w:hAnsi="Times New Roman"/>
        </w:rPr>
        <w:tab/>
      </w:r>
      <w:r w:rsidRPr="00683A9B">
        <w:rPr>
          <w:rFonts w:ascii="Times New Roman" w:hAnsi="Times New Roman"/>
        </w:rPr>
        <w:tab/>
      </w:r>
      <w:r w:rsidRPr="00683A9B">
        <w:rPr>
          <w:rFonts w:ascii="Times New Roman" w:hAnsi="Times New Roman"/>
        </w:rPr>
        <w:tab/>
      </w:r>
      <w:r w:rsidRPr="00683A9B">
        <w:rPr>
          <w:rFonts w:ascii="Times New Roman" w:hAnsi="Times New Roman"/>
        </w:rPr>
        <w:tab/>
      </w:r>
    </w:p>
    <w:p w:rsidR="00801B17" w:rsidRPr="00683A9B" w:rsidRDefault="00801B17" w:rsidP="00683A9B">
      <w:pPr>
        <w:spacing w:after="0" w:line="240" w:lineRule="auto"/>
        <w:jc w:val="both"/>
        <w:rPr>
          <w:rFonts w:ascii="Times New Roman" w:hAnsi="Times New Roman"/>
          <w:b/>
        </w:rPr>
      </w:pPr>
      <w:r w:rsidRPr="00683A9B">
        <w:rPr>
          <w:rFonts w:ascii="Times New Roman" w:hAnsi="Times New Roman"/>
          <w:b/>
        </w:rPr>
        <w:t>Ministerio de Turismo</w:t>
      </w:r>
    </w:p>
    <w:p w:rsidR="00801B17" w:rsidRPr="00683A9B" w:rsidRDefault="00801B17" w:rsidP="00683A9B">
      <w:pPr>
        <w:spacing w:after="0" w:line="240" w:lineRule="auto"/>
        <w:jc w:val="both"/>
        <w:rPr>
          <w:rFonts w:ascii="Times New Roman" w:hAnsi="Times New Roman"/>
        </w:rPr>
      </w:pPr>
    </w:p>
    <w:p w:rsidR="00801B17" w:rsidRPr="00683A9B" w:rsidRDefault="00801B17" w:rsidP="00683A9B">
      <w:pPr>
        <w:spacing w:after="0" w:line="240" w:lineRule="auto"/>
        <w:jc w:val="both"/>
        <w:rPr>
          <w:rFonts w:ascii="Times New Roman" w:hAnsi="Times New Roman"/>
        </w:rPr>
      </w:pPr>
    </w:p>
    <w:p w:rsidR="00801B17" w:rsidRPr="00683A9B" w:rsidRDefault="00801B17" w:rsidP="00683A9B">
      <w:pPr>
        <w:spacing w:after="0" w:line="240" w:lineRule="auto"/>
        <w:jc w:val="both"/>
        <w:rPr>
          <w:rFonts w:ascii="Times New Roman" w:hAnsi="Times New Roman"/>
        </w:rPr>
      </w:pPr>
    </w:p>
    <w:p w:rsidR="00801B17" w:rsidRPr="00683A9B" w:rsidRDefault="00801B17" w:rsidP="00683A9B">
      <w:pPr>
        <w:spacing w:after="0" w:line="240" w:lineRule="auto"/>
        <w:jc w:val="both"/>
        <w:rPr>
          <w:rFonts w:ascii="Times New Roman" w:hAnsi="Times New Roman"/>
        </w:rPr>
      </w:pPr>
      <w:r w:rsidRPr="00683A9B">
        <w:rPr>
          <w:rFonts w:ascii="Times New Roman" w:hAnsi="Times New Roman"/>
        </w:rPr>
        <w:t>Sr. Ministro o Delegado permanente</w:t>
      </w:r>
      <w:r w:rsidRPr="00683A9B">
        <w:rPr>
          <w:rFonts w:ascii="Times New Roman" w:hAnsi="Times New Roman"/>
        </w:rPr>
        <w:tab/>
      </w:r>
      <w:r w:rsidRPr="00683A9B">
        <w:rPr>
          <w:rFonts w:ascii="Times New Roman" w:hAnsi="Times New Roman"/>
        </w:rPr>
        <w:tab/>
      </w:r>
      <w:r w:rsidRPr="00683A9B">
        <w:rPr>
          <w:rFonts w:ascii="Times New Roman" w:hAnsi="Times New Roman"/>
        </w:rPr>
        <w:tab/>
      </w:r>
      <w:r w:rsidRPr="00683A9B">
        <w:rPr>
          <w:rFonts w:ascii="Times New Roman" w:hAnsi="Times New Roman"/>
        </w:rPr>
        <w:tab/>
      </w:r>
    </w:p>
    <w:p w:rsidR="00801B17" w:rsidRPr="00683A9B" w:rsidRDefault="00801B17" w:rsidP="00683A9B">
      <w:pPr>
        <w:spacing w:after="0" w:line="240" w:lineRule="auto"/>
        <w:jc w:val="both"/>
        <w:rPr>
          <w:rFonts w:ascii="Times New Roman" w:hAnsi="Times New Roman"/>
          <w:b/>
        </w:rPr>
      </w:pPr>
      <w:r w:rsidRPr="00683A9B">
        <w:rPr>
          <w:rFonts w:ascii="Times New Roman" w:hAnsi="Times New Roman"/>
          <w:b/>
        </w:rPr>
        <w:t>Ministerio de Comercio Exterior</w:t>
      </w:r>
      <w:r w:rsidR="008B41A6" w:rsidRPr="00683A9B">
        <w:rPr>
          <w:rFonts w:ascii="Times New Roman" w:hAnsi="Times New Roman"/>
          <w:b/>
        </w:rPr>
        <w:t xml:space="preserve"> e Inversiones</w:t>
      </w:r>
      <w:r w:rsidRPr="00683A9B">
        <w:rPr>
          <w:rFonts w:ascii="Times New Roman" w:hAnsi="Times New Roman"/>
          <w:b/>
        </w:rPr>
        <w:tab/>
      </w:r>
      <w:r w:rsidRPr="00683A9B">
        <w:rPr>
          <w:rFonts w:ascii="Times New Roman" w:hAnsi="Times New Roman"/>
          <w:b/>
        </w:rPr>
        <w:tab/>
      </w:r>
    </w:p>
    <w:p w:rsidR="00801B17" w:rsidRPr="00683A9B" w:rsidRDefault="00801B17" w:rsidP="00683A9B">
      <w:pPr>
        <w:spacing w:after="0" w:line="240" w:lineRule="auto"/>
        <w:jc w:val="both"/>
        <w:rPr>
          <w:rFonts w:ascii="Times New Roman" w:hAnsi="Times New Roman"/>
        </w:rPr>
      </w:pPr>
    </w:p>
    <w:p w:rsidR="00801B17" w:rsidRPr="00683A9B" w:rsidRDefault="00801B17" w:rsidP="00683A9B">
      <w:pPr>
        <w:spacing w:after="0" w:line="240" w:lineRule="auto"/>
        <w:jc w:val="both"/>
        <w:rPr>
          <w:rFonts w:ascii="Times New Roman" w:hAnsi="Times New Roman"/>
        </w:rPr>
      </w:pPr>
    </w:p>
    <w:p w:rsidR="00801B17" w:rsidRPr="00683A9B" w:rsidRDefault="00801B17" w:rsidP="00683A9B">
      <w:pPr>
        <w:spacing w:after="0" w:line="240" w:lineRule="auto"/>
        <w:jc w:val="both"/>
        <w:rPr>
          <w:rFonts w:ascii="Times New Roman" w:hAnsi="Times New Roman"/>
        </w:rPr>
      </w:pPr>
    </w:p>
    <w:p w:rsidR="00801B17" w:rsidRPr="00683A9B" w:rsidRDefault="00801B17" w:rsidP="00683A9B">
      <w:pPr>
        <w:spacing w:after="0" w:line="240" w:lineRule="auto"/>
        <w:jc w:val="both"/>
        <w:rPr>
          <w:rFonts w:ascii="Times New Roman" w:hAnsi="Times New Roman"/>
        </w:rPr>
      </w:pPr>
      <w:r w:rsidRPr="00683A9B">
        <w:rPr>
          <w:rFonts w:ascii="Times New Roman" w:hAnsi="Times New Roman"/>
        </w:rPr>
        <w:lastRenderedPageBreak/>
        <w:t>Sr</w:t>
      </w:r>
      <w:r w:rsidR="00A41CAF" w:rsidRPr="00683A9B">
        <w:rPr>
          <w:rFonts w:ascii="Times New Roman" w:hAnsi="Times New Roman"/>
        </w:rPr>
        <w:t xml:space="preserve">. Ministro o Delegado </w:t>
      </w:r>
      <w:r w:rsidRPr="00683A9B">
        <w:rPr>
          <w:rFonts w:ascii="Times New Roman" w:hAnsi="Times New Roman"/>
        </w:rPr>
        <w:tab/>
      </w:r>
      <w:r w:rsidRPr="00683A9B">
        <w:rPr>
          <w:rFonts w:ascii="Times New Roman" w:hAnsi="Times New Roman"/>
        </w:rPr>
        <w:tab/>
      </w:r>
      <w:r w:rsidRPr="00683A9B">
        <w:rPr>
          <w:rFonts w:ascii="Times New Roman" w:hAnsi="Times New Roman"/>
        </w:rPr>
        <w:tab/>
      </w:r>
      <w:r w:rsidRPr="00683A9B">
        <w:rPr>
          <w:rFonts w:ascii="Times New Roman" w:hAnsi="Times New Roman"/>
        </w:rPr>
        <w:tab/>
      </w:r>
      <w:r w:rsidRPr="00683A9B">
        <w:rPr>
          <w:rFonts w:ascii="Times New Roman" w:hAnsi="Times New Roman"/>
        </w:rPr>
        <w:tab/>
      </w:r>
      <w:r w:rsidRPr="00683A9B">
        <w:rPr>
          <w:rFonts w:ascii="Times New Roman" w:hAnsi="Times New Roman"/>
        </w:rPr>
        <w:tab/>
      </w:r>
      <w:r w:rsidRPr="00683A9B">
        <w:rPr>
          <w:rFonts w:ascii="Times New Roman" w:hAnsi="Times New Roman"/>
        </w:rPr>
        <w:tab/>
      </w:r>
    </w:p>
    <w:p w:rsidR="00801B17" w:rsidRPr="00683A9B" w:rsidRDefault="00801B17" w:rsidP="00683A9B">
      <w:pPr>
        <w:spacing w:after="0" w:line="240" w:lineRule="auto"/>
        <w:jc w:val="both"/>
        <w:rPr>
          <w:rFonts w:ascii="Times New Roman" w:hAnsi="Times New Roman"/>
          <w:b/>
        </w:rPr>
      </w:pPr>
      <w:r w:rsidRPr="00683A9B">
        <w:rPr>
          <w:rFonts w:ascii="Times New Roman" w:hAnsi="Times New Roman"/>
          <w:b/>
        </w:rPr>
        <w:t>Ministerio de Agricultura y Ganadería</w:t>
      </w:r>
    </w:p>
    <w:p w:rsidR="00DA566B" w:rsidRPr="00683A9B" w:rsidRDefault="00DA566B" w:rsidP="00683A9B">
      <w:pPr>
        <w:spacing w:after="0" w:line="240" w:lineRule="auto"/>
        <w:jc w:val="both"/>
        <w:rPr>
          <w:rFonts w:ascii="Times New Roman" w:hAnsi="Times New Roman"/>
          <w:b/>
        </w:rPr>
      </w:pPr>
    </w:p>
    <w:p w:rsidR="00DA566B" w:rsidRPr="00683A9B" w:rsidRDefault="00DA566B" w:rsidP="00683A9B">
      <w:pPr>
        <w:spacing w:after="0" w:line="240" w:lineRule="auto"/>
        <w:jc w:val="both"/>
        <w:rPr>
          <w:rFonts w:ascii="Times New Roman" w:hAnsi="Times New Roman"/>
          <w:b/>
        </w:rPr>
      </w:pPr>
    </w:p>
    <w:p w:rsidR="00DA566B" w:rsidRPr="00683A9B" w:rsidRDefault="00DA566B" w:rsidP="00683A9B">
      <w:pPr>
        <w:spacing w:after="0" w:line="240" w:lineRule="auto"/>
        <w:jc w:val="both"/>
        <w:rPr>
          <w:rFonts w:ascii="Times New Roman" w:hAnsi="Times New Roman"/>
          <w:b/>
        </w:rPr>
      </w:pPr>
    </w:p>
    <w:p w:rsidR="00DA566B" w:rsidRPr="00683A9B" w:rsidRDefault="00DA566B" w:rsidP="00683A9B">
      <w:pPr>
        <w:spacing w:after="0" w:line="240" w:lineRule="auto"/>
        <w:jc w:val="both"/>
        <w:rPr>
          <w:rFonts w:ascii="Times New Roman" w:hAnsi="Times New Roman"/>
          <w:b/>
        </w:rPr>
      </w:pPr>
    </w:p>
    <w:p w:rsidR="00801B17" w:rsidRPr="00683A9B" w:rsidRDefault="00801B17" w:rsidP="00683A9B">
      <w:pPr>
        <w:spacing w:after="0" w:line="240" w:lineRule="auto"/>
        <w:jc w:val="both"/>
        <w:rPr>
          <w:rFonts w:ascii="Times New Roman" w:hAnsi="Times New Roman"/>
        </w:rPr>
      </w:pPr>
    </w:p>
    <w:p w:rsidR="00801B17" w:rsidRPr="00683A9B" w:rsidRDefault="00801B17" w:rsidP="00683A9B">
      <w:pPr>
        <w:spacing w:after="0" w:line="240" w:lineRule="auto"/>
        <w:jc w:val="both"/>
        <w:rPr>
          <w:rFonts w:ascii="Times New Roman" w:hAnsi="Times New Roman"/>
        </w:rPr>
      </w:pPr>
    </w:p>
    <w:p w:rsidR="00801B17" w:rsidRPr="00683A9B" w:rsidRDefault="00801B17" w:rsidP="00683A9B">
      <w:pPr>
        <w:spacing w:after="0" w:line="240" w:lineRule="auto"/>
        <w:jc w:val="both"/>
        <w:rPr>
          <w:rFonts w:ascii="Times New Roman" w:hAnsi="Times New Roman"/>
        </w:rPr>
      </w:pPr>
    </w:p>
    <w:p w:rsidR="00801B17" w:rsidRPr="00683A9B" w:rsidRDefault="00801B17" w:rsidP="00683A9B">
      <w:pPr>
        <w:spacing w:after="0" w:line="240" w:lineRule="auto"/>
        <w:jc w:val="both"/>
        <w:rPr>
          <w:rFonts w:ascii="Times New Roman" w:hAnsi="Times New Roman"/>
        </w:rPr>
      </w:pPr>
      <w:r w:rsidRPr="00683A9B">
        <w:rPr>
          <w:rFonts w:ascii="Times New Roman" w:hAnsi="Times New Roman"/>
        </w:rPr>
        <w:t>Sr</w:t>
      </w:r>
      <w:r w:rsidR="00A41CAF" w:rsidRPr="00683A9B">
        <w:rPr>
          <w:rFonts w:ascii="Times New Roman" w:hAnsi="Times New Roman"/>
        </w:rPr>
        <w:t xml:space="preserve">. Ministro o Delegado </w:t>
      </w:r>
      <w:r w:rsidRPr="00683A9B">
        <w:rPr>
          <w:rFonts w:ascii="Times New Roman" w:hAnsi="Times New Roman"/>
        </w:rPr>
        <w:tab/>
      </w:r>
      <w:r w:rsidRPr="00683A9B">
        <w:rPr>
          <w:rFonts w:ascii="Times New Roman" w:hAnsi="Times New Roman"/>
        </w:rPr>
        <w:tab/>
      </w:r>
      <w:r w:rsidRPr="00683A9B">
        <w:rPr>
          <w:rFonts w:ascii="Times New Roman" w:hAnsi="Times New Roman"/>
        </w:rPr>
        <w:tab/>
      </w:r>
      <w:r w:rsidRPr="00683A9B">
        <w:rPr>
          <w:rFonts w:ascii="Times New Roman" w:hAnsi="Times New Roman"/>
        </w:rPr>
        <w:tab/>
      </w:r>
      <w:r w:rsidRPr="00683A9B">
        <w:rPr>
          <w:rFonts w:ascii="Times New Roman" w:hAnsi="Times New Roman"/>
        </w:rPr>
        <w:tab/>
      </w:r>
      <w:r w:rsidRPr="00683A9B">
        <w:rPr>
          <w:rFonts w:ascii="Times New Roman" w:hAnsi="Times New Roman"/>
        </w:rPr>
        <w:tab/>
      </w:r>
      <w:r w:rsidRPr="00683A9B">
        <w:rPr>
          <w:rFonts w:ascii="Times New Roman" w:hAnsi="Times New Roman"/>
        </w:rPr>
        <w:tab/>
      </w:r>
    </w:p>
    <w:p w:rsidR="00801B17" w:rsidRPr="00683A9B" w:rsidRDefault="00801B17" w:rsidP="00683A9B">
      <w:pPr>
        <w:spacing w:after="0" w:line="240" w:lineRule="auto"/>
        <w:jc w:val="both"/>
        <w:rPr>
          <w:rFonts w:ascii="Times New Roman" w:hAnsi="Times New Roman"/>
          <w:b/>
        </w:rPr>
      </w:pPr>
      <w:r w:rsidRPr="00683A9B">
        <w:rPr>
          <w:rFonts w:ascii="Times New Roman" w:hAnsi="Times New Roman"/>
          <w:b/>
        </w:rPr>
        <w:t>Ministerio de Acuacultura y Pesca</w:t>
      </w:r>
    </w:p>
    <w:p w:rsidR="00801B17" w:rsidRPr="00683A9B" w:rsidRDefault="00801B17" w:rsidP="00683A9B">
      <w:pPr>
        <w:spacing w:after="0" w:line="240" w:lineRule="auto"/>
        <w:jc w:val="both"/>
        <w:rPr>
          <w:rFonts w:ascii="Times New Roman" w:hAnsi="Times New Roman"/>
        </w:rPr>
      </w:pPr>
    </w:p>
    <w:p w:rsidR="00801B17" w:rsidRPr="00683A9B" w:rsidRDefault="00801B17" w:rsidP="00683A9B">
      <w:pPr>
        <w:spacing w:after="0" w:line="240" w:lineRule="auto"/>
        <w:jc w:val="both"/>
        <w:rPr>
          <w:rFonts w:ascii="Times New Roman" w:hAnsi="Times New Roman"/>
        </w:rPr>
      </w:pPr>
    </w:p>
    <w:p w:rsidR="00801B17" w:rsidRPr="00683A9B" w:rsidRDefault="00801B17" w:rsidP="00683A9B">
      <w:pPr>
        <w:spacing w:after="0" w:line="240" w:lineRule="auto"/>
        <w:jc w:val="both"/>
        <w:rPr>
          <w:rFonts w:ascii="Times New Roman" w:hAnsi="Times New Roman"/>
        </w:rPr>
      </w:pPr>
    </w:p>
    <w:p w:rsidR="00801B17" w:rsidRPr="00683A9B" w:rsidRDefault="00801B17" w:rsidP="00683A9B">
      <w:pPr>
        <w:spacing w:after="0" w:line="240" w:lineRule="auto"/>
        <w:jc w:val="both"/>
        <w:rPr>
          <w:rFonts w:ascii="Times New Roman" w:hAnsi="Times New Roman"/>
        </w:rPr>
      </w:pPr>
      <w:r w:rsidRPr="00683A9B">
        <w:rPr>
          <w:rFonts w:ascii="Times New Roman" w:hAnsi="Times New Roman"/>
        </w:rPr>
        <w:t>Sr. Secretario o Delegado permanente</w:t>
      </w:r>
      <w:r w:rsidRPr="00683A9B">
        <w:rPr>
          <w:rFonts w:ascii="Times New Roman" w:hAnsi="Times New Roman"/>
        </w:rPr>
        <w:tab/>
      </w:r>
      <w:r w:rsidRPr="00683A9B">
        <w:rPr>
          <w:rFonts w:ascii="Times New Roman" w:hAnsi="Times New Roman"/>
        </w:rPr>
        <w:tab/>
      </w:r>
      <w:r w:rsidRPr="00683A9B">
        <w:rPr>
          <w:rFonts w:ascii="Times New Roman" w:hAnsi="Times New Roman"/>
        </w:rPr>
        <w:tab/>
      </w:r>
    </w:p>
    <w:p w:rsidR="00801B17" w:rsidRPr="00683A9B" w:rsidRDefault="00801B17" w:rsidP="00683A9B">
      <w:pPr>
        <w:spacing w:after="0" w:line="240" w:lineRule="auto"/>
        <w:jc w:val="both"/>
        <w:rPr>
          <w:rFonts w:ascii="Times New Roman" w:hAnsi="Times New Roman"/>
          <w:b/>
        </w:rPr>
      </w:pPr>
      <w:r w:rsidRPr="00683A9B">
        <w:rPr>
          <w:rFonts w:ascii="Times New Roman" w:hAnsi="Times New Roman"/>
          <w:b/>
        </w:rPr>
        <w:t>Secretaría de Educación Superior, Ciencia, Tecnología e Innovación</w:t>
      </w:r>
      <w:r w:rsidRPr="00683A9B">
        <w:rPr>
          <w:rFonts w:ascii="Times New Roman" w:hAnsi="Times New Roman"/>
          <w:b/>
        </w:rPr>
        <w:tab/>
      </w:r>
    </w:p>
    <w:p w:rsidR="00801B17" w:rsidRPr="00683A9B" w:rsidRDefault="00801B17" w:rsidP="00683A9B">
      <w:pPr>
        <w:spacing w:after="0" w:line="240" w:lineRule="auto"/>
        <w:jc w:val="both"/>
        <w:rPr>
          <w:rFonts w:ascii="Times New Roman" w:hAnsi="Times New Roman"/>
        </w:rPr>
      </w:pPr>
    </w:p>
    <w:p w:rsidR="00801B17" w:rsidRPr="00683A9B" w:rsidRDefault="00801B17" w:rsidP="00683A9B">
      <w:pPr>
        <w:spacing w:after="0" w:line="240" w:lineRule="auto"/>
        <w:jc w:val="both"/>
        <w:rPr>
          <w:rFonts w:ascii="Times New Roman" w:hAnsi="Times New Roman"/>
        </w:rPr>
      </w:pPr>
    </w:p>
    <w:p w:rsidR="00801B17" w:rsidRPr="00683A9B" w:rsidRDefault="00801B17" w:rsidP="00683A9B">
      <w:pPr>
        <w:spacing w:after="0" w:line="240" w:lineRule="auto"/>
        <w:jc w:val="both"/>
        <w:rPr>
          <w:rFonts w:ascii="Times New Roman" w:hAnsi="Times New Roman"/>
        </w:rPr>
      </w:pPr>
    </w:p>
    <w:p w:rsidR="00801B17" w:rsidRPr="00683A9B" w:rsidRDefault="00801B17" w:rsidP="00683A9B">
      <w:pPr>
        <w:tabs>
          <w:tab w:val="left" w:pos="0"/>
        </w:tabs>
        <w:spacing w:after="0" w:line="240" w:lineRule="auto"/>
        <w:jc w:val="both"/>
        <w:rPr>
          <w:rFonts w:ascii="Times New Roman" w:hAnsi="Times New Roman"/>
        </w:rPr>
      </w:pPr>
      <w:r w:rsidRPr="00683A9B">
        <w:rPr>
          <w:rFonts w:ascii="Times New Roman" w:hAnsi="Times New Roman"/>
        </w:rPr>
        <w:t>Corporación Financiera Nacional B.P.</w:t>
      </w:r>
    </w:p>
    <w:p w:rsidR="00801B17" w:rsidRPr="00683A9B" w:rsidRDefault="00801B17" w:rsidP="00683A9B">
      <w:pPr>
        <w:spacing w:after="0" w:line="240" w:lineRule="auto"/>
        <w:jc w:val="both"/>
        <w:rPr>
          <w:rFonts w:ascii="Times New Roman" w:hAnsi="Times New Roman"/>
          <w:b/>
        </w:rPr>
      </w:pPr>
      <w:r w:rsidRPr="00683A9B">
        <w:rPr>
          <w:rFonts w:ascii="Times New Roman" w:hAnsi="Times New Roman"/>
          <w:b/>
        </w:rPr>
        <w:t>Secretaría de Junta del Fideicomiso</w:t>
      </w:r>
    </w:p>
    <w:p w:rsidR="00D94307" w:rsidRPr="00683A9B" w:rsidRDefault="00E93F86" w:rsidP="00683A9B">
      <w:pPr>
        <w:pStyle w:val="Listavistosa-nfasis11"/>
        <w:spacing w:after="0" w:line="240" w:lineRule="auto"/>
        <w:jc w:val="both"/>
        <w:rPr>
          <w:rFonts w:ascii="Times New Roman" w:hAnsi="Times New Roman"/>
          <w:b/>
          <w:lang w:val="es-EC"/>
        </w:rPr>
      </w:pPr>
      <w:r w:rsidRPr="00683A9B">
        <w:rPr>
          <w:rFonts w:ascii="Times New Roman" w:hAnsi="Times New Roman"/>
          <w:b/>
          <w:lang w:val="es-EC"/>
        </w:rPr>
        <w:t xml:space="preserve"> </w:t>
      </w:r>
    </w:p>
    <w:sectPr w:rsidR="00D94307" w:rsidRPr="00683A9B" w:rsidSect="007D28A7">
      <w:headerReference w:type="default" r:id="rId10"/>
      <w:footerReference w:type="default" r:id="rId11"/>
      <w:pgSz w:w="12240" w:h="15840"/>
      <w:pgMar w:top="1417" w:right="1701" w:bottom="1417" w:left="1701"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22A6" w:rsidRDefault="005B22A6" w:rsidP="00E2236D">
      <w:pPr>
        <w:spacing w:after="0" w:line="240" w:lineRule="auto"/>
      </w:pPr>
      <w:r>
        <w:separator/>
      </w:r>
    </w:p>
  </w:endnote>
  <w:endnote w:type="continuationSeparator" w:id="1">
    <w:p w:rsidR="005B22A6" w:rsidRDefault="005B22A6" w:rsidP="00E223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umanst521 Lt BT">
    <w:altName w:val="Humanst521 Lt B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56B" w:rsidRDefault="00B9456B">
    <w:pPr>
      <w:pStyle w:val="Piedepgina"/>
      <w:jc w:val="right"/>
    </w:pPr>
    <w:r>
      <w:t xml:space="preserve">Página </w:t>
    </w:r>
    <w:r w:rsidR="000B5755">
      <w:rPr>
        <w:b/>
        <w:sz w:val="24"/>
        <w:szCs w:val="24"/>
      </w:rPr>
      <w:fldChar w:fldCharType="begin"/>
    </w:r>
    <w:r>
      <w:rPr>
        <w:b/>
      </w:rPr>
      <w:instrText>PAGE</w:instrText>
    </w:r>
    <w:r w:rsidR="000B5755">
      <w:rPr>
        <w:b/>
        <w:sz w:val="24"/>
        <w:szCs w:val="24"/>
      </w:rPr>
      <w:fldChar w:fldCharType="separate"/>
    </w:r>
    <w:r w:rsidR="00AC7ECC">
      <w:rPr>
        <w:b/>
        <w:noProof/>
      </w:rPr>
      <w:t>1</w:t>
    </w:r>
    <w:r w:rsidR="000B5755">
      <w:rPr>
        <w:b/>
        <w:sz w:val="24"/>
        <w:szCs w:val="24"/>
      </w:rPr>
      <w:fldChar w:fldCharType="end"/>
    </w:r>
    <w:r>
      <w:t xml:space="preserve"> de </w:t>
    </w:r>
    <w:r w:rsidR="000B5755">
      <w:rPr>
        <w:b/>
        <w:sz w:val="24"/>
        <w:szCs w:val="24"/>
      </w:rPr>
      <w:fldChar w:fldCharType="begin"/>
    </w:r>
    <w:r>
      <w:rPr>
        <w:b/>
      </w:rPr>
      <w:instrText>NUMPAGES</w:instrText>
    </w:r>
    <w:r w:rsidR="000B5755">
      <w:rPr>
        <w:b/>
        <w:sz w:val="24"/>
        <w:szCs w:val="24"/>
      </w:rPr>
      <w:fldChar w:fldCharType="separate"/>
    </w:r>
    <w:r w:rsidR="00AC7ECC">
      <w:rPr>
        <w:b/>
        <w:noProof/>
      </w:rPr>
      <w:t>31</w:t>
    </w:r>
    <w:r w:rsidR="000B5755">
      <w:rPr>
        <w:b/>
        <w:sz w:val="24"/>
        <w:szCs w:val="24"/>
      </w:rPr>
      <w:fldChar w:fldCharType="end"/>
    </w:r>
  </w:p>
  <w:p w:rsidR="00B9456B" w:rsidRDefault="00B9456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22A6" w:rsidRDefault="005B22A6" w:rsidP="00E2236D">
      <w:pPr>
        <w:spacing w:after="0" w:line="240" w:lineRule="auto"/>
      </w:pPr>
      <w:r>
        <w:separator/>
      </w:r>
    </w:p>
  </w:footnote>
  <w:footnote w:type="continuationSeparator" w:id="1">
    <w:p w:rsidR="005B22A6" w:rsidRDefault="005B22A6" w:rsidP="00E2236D">
      <w:pPr>
        <w:spacing w:after="0" w:line="240" w:lineRule="auto"/>
      </w:pPr>
      <w:r>
        <w:continuationSeparator/>
      </w:r>
    </w:p>
  </w:footnote>
  <w:footnote w:id="2">
    <w:p w:rsidR="00B9456B" w:rsidRPr="003C1504" w:rsidRDefault="00B9456B" w:rsidP="00962B81">
      <w:pPr>
        <w:pStyle w:val="Textonotapie"/>
        <w:jc w:val="both"/>
        <w:rPr>
          <w:lang w:val="es-ES_tradnl"/>
        </w:rPr>
      </w:pPr>
      <w:r>
        <w:rPr>
          <w:rStyle w:val="Refdenotaalpie"/>
        </w:rPr>
        <w:footnoteRef/>
      </w:r>
      <w:r>
        <w:t xml:space="preserve"> </w:t>
      </w:r>
      <w:r>
        <w:rPr>
          <w:lang w:val="es-ES_tradnl"/>
        </w:rPr>
        <w:t>Las inversiones  del Fideicomiso Fondo de Capital de Riesgo, pueden tomar la forma de acciones o participaciones dependiendo de la naturaleza jurídica que el emprendimiento innovador adquiera cuando genere ganancias económicas y se lo considere como exitoso.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56B" w:rsidRDefault="00AC7ECC">
    <w:pPr>
      <w:pStyle w:val="Encabezado"/>
    </w:pPr>
    <w:r>
      <w:rPr>
        <w:noProof/>
        <w:lang w:val="es-EC" w:eastAsia="es-EC"/>
      </w:rPr>
      <w:drawing>
        <wp:inline distT="0" distB="0" distL="0" distR="0">
          <wp:extent cx="1223010" cy="425450"/>
          <wp:effectExtent l="1905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srcRect/>
                  <a:stretch>
                    <a:fillRect/>
                  </a:stretch>
                </pic:blipFill>
                <pic:spPr bwMode="auto">
                  <a:xfrm>
                    <a:off x="0" y="0"/>
                    <a:ext cx="1223010" cy="4254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771D1"/>
    <w:multiLevelType w:val="hybridMultilevel"/>
    <w:tmpl w:val="3C04EEEE"/>
    <w:lvl w:ilvl="0" w:tplc="39F266CC">
      <w:start w:val="1"/>
      <w:numFmt w:val="decimal"/>
      <w:lvlText w:val="%1."/>
      <w:lvlJc w:val="left"/>
      <w:pPr>
        <w:ind w:left="2160" w:hanging="360"/>
      </w:pPr>
      <w:rPr>
        <w:rFonts w:hint="default"/>
      </w:rPr>
    </w:lvl>
    <w:lvl w:ilvl="1" w:tplc="2C0A0019">
      <w:start w:val="1"/>
      <w:numFmt w:val="lowerLetter"/>
      <w:lvlText w:val="%2."/>
      <w:lvlJc w:val="left"/>
      <w:pPr>
        <w:ind w:left="2880" w:hanging="360"/>
      </w:pPr>
    </w:lvl>
    <w:lvl w:ilvl="2" w:tplc="2C0A001B">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1">
    <w:nsid w:val="04567E70"/>
    <w:multiLevelType w:val="hybridMultilevel"/>
    <w:tmpl w:val="E280D6E4"/>
    <w:lvl w:ilvl="0" w:tplc="2C0A0019">
      <w:start w:val="1"/>
      <w:numFmt w:val="lowerLetter"/>
      <w:lvlText w:val="%1."/>
      <w:lvlJc w:val="left"/>
      <w:pPr>
        <w:ind w:left="1200" w:hanging="360"/>
      </w:pPr>
    </w:lvl>
    <w:lvl w:ilvl="1" w:tplc="2C0A0019" w:tentative="1">
      <w:start w:val="1"/>
      <w:numFmt w:val="lowerLetter"/>
      <w:lvlText w:val="%2."/>
      <w:lvlJc w:val="left"/>
      <w:pPr>
        <w:ind w:left="1920" w:hanging="360"/>
      </w:pPr>
    </w:lvl>
    <w:lvl w:ilvl="2" w:tplc="2C0A001B" w:tentative="1">
      <w:start w:val="1"/>
      <w:numFmt w:val="lowerRoman"/>
      <w:lvlText w:val="%3."/>
      <w:lvlJc w:val="right"/>
      <w:pPr>
        <w:ind w:left="2640" w:hanging="180"/>
      </w:pPr>
    </w:lvl>
    <w:lvl w:ilvl="3" w:tplc="2C0A000F" w:tentative="1">
      <w:start w:val="1"/>
      <w:numFmt w:val="decimal"/>
      <w:lvlText w:val="%4."/>
      <w:lvlJc w:val="left"/>
      <w:pPr>
        <w:ind w:left="3360" w:hanging="360"/>
      </w:pPr>
    </w:lvl>
    <w:lvl w:ilvl="4" w:tplc="2C0A0019" w:tentative="1">
      <w:start w:val="1"/>
      <w:numFmt w:val="lowerLetter"/>
      <w:lvlText w:val="%5."/>
      <w:lvlJc w:val="left"/>
      <w:pPr>
        <w:ind w:left="4080" w:hanging="360"/>
      </w:pPr>
    </w:lvl>
    <w:lvl w:ilvl="5" w:tplc="2C0A001B" w:tentative="1">
      <w:start w:val="1"/>
      <w:numFmt w:val="lowerRoman"/>
      <w:lvlText w:val="%6."/>
      <w:lvlJc w:val="right"/>
      <w:pPr>
        <w:ind w:left="4800" w:hanging="180"/>
      </w:pPr>
    </w:lvl>
    <w:lvl w:ilvl="6" w:tplc="2C0A000F" w:tentative="1">
      <w:start w:val="1"/>
      <w:numFmt w:val="decimal"/>
      <w:lvlText w:val="%7."/>
      <w:lvlJc w:val="left"/>
      <w:pPr>
        <w:ind w:left="5520" w:hanging="360"/>
      </w:pPr>
    </w:lvl>
    <w:lvl w:ilvl="7" w:tplc="2C0A0019" w:tentative="1">
      <w:start w:val="1"/>
      <w:numFmt w:val="lowerLetter"/>
      <w:lvlText w:val="%8."/>
      <w:lvlJc w:val="left"/>
      <w:pPr>
        <w:ind w:left="6240" w:hanging="360"/>
      </w:pPr>
    </w:lvl>
    <w:lvl w:ilvl="8" w:tplc="2C0A001B" w:tentative="1">
      <w:start w:val="1"/>
      <w:numFmt w:val="lowerRoman"/>
      <w:lvlText w:val="%9."/>
      <w:lvlJc w:val="right"/>
      <w:pPr>
        <w:ind w:left="6960" w:hanging="180"/>
      </w:pPr>
    </w:lvl>
  </w:abstractNum>
  <w:abstractNum w:abstractNumId="2">
    <w:nsid w:val="07200CFE"/>
    <w:multiLevelType w:val="multilevel"/>
    <w:tmpl w:val="33720208"/>
    <w:lvl w:ilvl="0">
      <w:start w:val="1"/>
      <w:numFmt w:val="decimal"/>
      <w:lvlText w:val="%1."/>
      <w:lvlJc w:val="left"/>
      <w:pPr>
        <w:ind w:left="360" w:hanging="360"/>
      </w:pPr>
    </w:lvl>
    <w:lvl w:ilvl="1">
      <w:start w:val="6"/>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07AD2E58"/>
    <w:multiLevelType w:val="hybridMultilevel"/>
    <w:tmpl w:val="452C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432475"/>
    <w:multiLevelType w:val="multilevel"/>
    <w:tmpl w:val="2514C8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9509"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0F7F3A2A"/>
    <w:multiLevelType w:val="hybridMultilevel"/>
    <w:tmpl w:val="4C1C51F8"/>
    <w:lvl w:ilvl="0" w:tplc="73C83D50">
      <w:numFmt w:val="bullet"/>
      <w:lvlText w:val="-"/>
      <w:lvlJc w:val="left"/>
      <w:pPr>
        <w:ind w:left="1798" w:hanging="360"/>
      </w:pPr>
      <w:rPr>
        <w:rFonts w:ascii="Arial" w:eastAsia="Calibri" w:hAnsi="Arial" w:cs="Arial" w:hint="default"/>
      </w:rPr>
    </w:lvl>
    <w:lvl w:ilvl="1" w:tplc="300A0003" w:tentative="1">
      <w:start w:val="1"/>
      <w:numFmt w:val="bullet"/>
      <w:lvlText w:val="o"/>
      <w:lvlJc w:val="left"/>
      <w:pPr>
        <w:ind w:left="2518" w:hanging="360"/>
      </w:pPr>
      <w:rPr>
        <w:rFonts w:ascii="Courier New" w:hAnsi="Courier New" w:cs="Courier New" w:hint="default"/>
      </w:rPr>
    </w:lvl>
    <w:lvl w:ilvl="2" w:tplc="300A0005" w:tentative="1">
      <w:start w:val="1"/>
      <w:numFmt w:val="bullet"/>
      <w:lvlText w:val=""/>
      <w:lvlJc w:val="left"/>
      <w:pPr>
        <w:ind w:left="3238" w:hanging="360"/>
      </w:pPr>
      <w:rPr>
        <w:rFonts w:ascii="Wingdings" w:hAnsi="Wingdings" w:hint="default"/>
      </w:rPr>
    </w:lvl>
    <w:lvl w:ilvl="3" w:tplc="300A0001" w:tentative="1">
      <w:start w:val="1"/>
      <w:numFmt w:val="bullet"/>
      <w:lvlText w:val=""/>
      <w:lvlJc w:val="left"/>
      <w:pPr>
        <w:ind w:left="3958" w:hanging="360"/>
      </w:pPr>
      <w:rPr>
        <w:rFonts w:ascii="Symbol" w:hAnsi="Symbol" w:hint="default"/>
      </w:rPr>
    </w:lvl>
    <w:lvl w:ilvl="4" w:tplc="300A0003" w:tentative="1">
      <w:start w:val="1"/>
      <w:numFmt w:val="bullet"/>
      <w:lvlText w:val="o"/>
      <w:lvlJc w:val="left"/>
      <w:pPr>
        <w:ind w:left="4678" w:hanging="360"/>
      </w:pPr>
      <w:rPr>
        <w:rFonts w:ascii="Courier New" w:hAnsi="Courier New" w:cs="Courier New" w:hint="default"/>
      </w:rPr>
    </w:lvl>
    <w:lvl w:ilvl="5" w:tplc="300A0005" w:tentative="1">
      <w:start w:val="1"/>
      <w:numFmt w:val="bullet"/>
      <w:lvlText w:val=""/>
      <w:lvlJc w:val="left"/>
      <w:pPr>
        <w:ind w:left="5398" w:hanging="360"/>
      </w:pPr>
      <w:rPr>
        <w:rFonts w:ascii="Wingdings" w:hAnsi="Wingdings" w:hint="default"/>
      </w:rPr>
    </w:lvl>
    <w:lvl w:ilvl="6" w:tplc="300A0001" w:tentative="1">
      <w:start w:val="1"/>
      <w:numFmt w:val="bullet"/>
      <w:lvlText w:val=""/>
      <w:lvlJc w:val="left"/>
      <w:pPr>
        <w:ind w:left="6118" w:hanging="360"/>
      </w:pPr>
      <w:rPr>
        <w:rFonts w:ascii="Symbol" w:hAnsi="Symbol" w:hint="default"/>
      </w:rPr>
    </w:lvl>
    <w:lvl w:ilvl="7" w:tplc="300A0003" w:tentative="1">
      <w:start w:val="1"/>
      <w:numFmt w:val="bullet"/>
      <w:lvlText w:val="o"/>
      <w:lvlJc w:val="left"/>
      <w:pPr>
        <w:ind w:left="6838" w:hanging="360"/>
      </w:pPr>
      <w:rPr>
        <w:rFonts w:ascii="Courier New" w:hAnsi="Courier New" w:cs="Courier New" w:hint="default"/>
      </w:rPr>
    </w:lvl>
    <w:lvl w:ilvl="8" w:tplc="300A0005" w:tentative="1">
      <w:start w:val="1"/>
      <w:numFmt w:val="bullet"/>
      <w:lvlText w:val=""/>
      <w:lvlJc w:val="left"/>
      <w:pPr>
        <w:ind w:left="7558" w:hanging="360"/>
      </w:pPr>
      <w:rPr>
        <w:rFonts w:ascii="Wingdings" w:hAnsi="Wingdings" w:hint="default"/>
      </w:rPr>
    </w:lvl>
  </w:abstractNum>
  <w:abstractNum w:abstractNumId="6">
    <w:nsid w:val="173D2BE0"/>
    <w:multiLevelType w:val="hybridMultilevel"/>
    <w:tmpl w:val="EB92CCEA"/>
    <w:lvl w:ilvl="0" w:tplc="300A0017">
      <w:start w:val="1"/>
      <w:numFmt w:val="lowerLetter"/>
      <w:lvlText w:val="%1)"/>
      <w:lvlJc w:val="left"/>
      <w:pPr>
        <w:ind w:left="1004" w:hanging="360"/>
      </w:pPr>
    </w:lvl>
    <w:lvl w:ilvl="1" w:tplc="300A0019">
      <w:start w:val="1"/>
      <w:numFmt w:val="decimal"/>
      <w:lvlText w:val="%2."/>
      <w:lvlJc w:val="left"/>
      <w:pPr>
        <w:tabs>
          <w:tab w:val="num" w:pos="1440"/>
        </w:tabs>
        <w:ind w:left="1440" w:hanging="360"/>
      </w:pPr>
    </w:lvl>
    <w:lvl w:ilvl="2" w:tplc="300A001B">
      <w:start w:val="1"/>
      <w:numFmt w:val="decimal"/>
      <w:lvlText w:val="%3."/>
      <w:lvlJc w:val="left"/>
      <w:pPr>
        <w:tabs>
          <w:tab w:val="num" w:pos="2160"/>
        </w:tabs>
        <w:ind w:left="2160" w:hanging="360"/>
      </w:pPr>
    </w:lvl>
    <w:lvl w:ilvl="3" w:tplc="300A000F">
      <w:start w:val="1"/>
      <w:numFmt w:val="decimal"/>
      <w:lvlText w:val="%4."/>
      <w:lvlJc w:val="left"/>
      <w:pPr>
        <w:tabs>
          <w:tab w:val="num" w:pos="2880"/>
        </w:tabs>
        <w:ind w:left="2880" w:hanging="360"/>
      </w:pPr>
    </w:lvl>
    <w:lvl w:ilvl="4" w:tplc="300A0019">
      <w:start w:val="1"/>
      <w:numFmt w:val="decimal"/>
      <w:lvlText w:val="%5."/>
      <w:lvlJc w:val="left"/>
      <w:pPr>
        <w:tabs>
          <w:tab w:val="num" w:pos="3600"/>
        </w:tabs>
        <w:ind w:left="3600" w:hanging="360"/>
      </w:pPr>
    </w:lvl>
    <w:lvl w:ilvl="5" w:tplc="300A001B">
      <w:start w:val="1"/>
      <w:numFmt w:val="decimal"/>
      <w:lvlText w:val="%6."/>
      <w:lvlJc w:val="left"/>
      <w:pPr>
        <w:tabs>
          <w:tab w:val="num" w:pos="4320"/>
        </w:tabs>
        <w:ind w:left="4320" w:hanging="360"/>
      </w:pPr>
    </w:lvl>
    <w:lvl w:ilvl="6" w:tplc="300A000F">
      <w:start w:val="1"/>
      <w:numFmt w:val="decimal"/>
      <w:lvlText w:val="%7."/>
      <w:lvlJc w:val="left"/>
      <w:pPr>
        <w:tabs>
          <w:tab w:val="num" w:pos="5040"/>
        </w:tabs>
        <w:ind w:left="5040" w:hanging="360"/>
      </w:pPr>
    </w:lvl>
    <w:lvl w:ilvl="7" w:tplc="300A0019">
      <w:start w:val="1"/>
      <w:numFmt w:val="decimal"/>
      <w:lvlText w:val="%8."/>
      <w:lvlJc w:val="left"/>
      <w:pPr>
        <w:tabs>
          <w:tab w:val="num" w:pos="5760"/>
        </w:tabs>
        <w:ind w:left="5760" w:hanging="360"/>
      </w:pPr>
    </w:lvl>
    <w:lvl w:ilvl="8" w:tplc="300A001B">
      <w:start w:val="1"/>
      <w:numFmt w:val="decimal"/>
      <w:lvlText w:val="%9."/>
      <w:lvlJc w:val="left"/>
      <w:pPr>
        <w:tabs>
          <w:tab w:val="num" w:pos="6480"/>
        </w:tabs>
        <w:ind w:left="6480" w:hanging="360"/>
      </w:pPr>
    </w:lvl>
  </w:abstractNum>
  <w:abstractNum w:abstractNumId="7">
    <w:nsid w:val="1B2626FB"/>
    <w:multiLevelType w:val="multilevel"/>
    <w:tmpl w:val="44B2B47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E530ACC"/>
    <w:multiLevelType w:val="hybridMultilevel"/>
    <w:tmpl w:val="BF0E2792"/>
    <w:lvl w:ilvl="0" w:tplc="300A0003">
      <w:start w:val="1"/>
      <w:numFmt w:val="bullet"/>
      <w:lvlText w:val="o"/>
      <w:lvlJc w:val="left"/>
      <w:pPr>
        <w:ind w:left="1212" w:hanging="360"/>
      </w:pPr>
      <w:rPr>
        <w:rFonts w:ascii="Courier New" w:hAnsi="Courier New" w:cs="Courier New" w:hint="default"/>
      </w:rPr>
    </w:lvl>
    <w:lvl w:ilvl="1" w:tplc="300A0003" w:tentative="1">
      <w:start w:val="1"/>
      <w:numFmt w:val="bullet"/>
      <w:lvlText w:val="o"/>
      <w:lvlJc w:val="left"/>
      <w:pPr>
        <w:ind w:left="1932" w:hanging="360"/>
      </w:pPr>
      <w:rPr>
        <w:rFonts w:ascii="Courier New" w:hAnsi="Courier New" w:cs="Courier New" w:hint="default"/>
      </w:rPr>
    </w:lvl>
    <w:lvl w:ilvl="2" w:tplc="300A0005" w:tentative="1">
      <w:start w:val="1"/>
      <w:numFmt w:val="bullet"/>
      <w:lvlText w:val=""/>
      <w:lvlJc w:val="left"/>
      <w:pPr>
        <w:ind w:left="2652" w:hanging="360"/>
      </w:pPr>
      <w:rPr>
        <w:rFonts w:ascii="Wingdings" w:hAnsi="Wingdings" w:hint="default"/>
      </w:rPr>
    </w:lvl>
    <w:lvl w:ilvl="3" w:tplc="300A0001" w:tentative="1">
      <w:start w:val="1"/>
      <w:numFmt w:val="bullet"/>
      <w:lvlText w:val=""/>
      <w:lvlJc w:val="left"/>
      <w:pPr>
        <w:ind w:left="3372" w:hanging="360"/>
      </w:pPr>
      <w:rPr>
        <w:rFonts w:ascii="Symbol" w:hAnsi="Symbol" w:hint="default"/>
      </w:rPr>
    </w:lvl>
    <w:lvl w:ilvl="4" w:tplc="300A0003" w:tentative="1">
      <w:start w:val="1"/>
      <w:numFmt w:val="bullet"/>
      <w:lvlText w:val="o"/>
      <w:lvlJc w:val="left"/>
      <w:pPr>
        <w:ind w:left="4092" w:hanging="360"/>
      </w:pPr>
      <w:rPr>
        <w:rFonts w:ascii="Courier New" w:hAnsi="Courier New" w:cs="Courier New" w:hint="default"/>
      </w:rPr>
    </w:lvl>
    <w:lvl w:ilvl="5" w:tplc="300A0005" w:tentative="1">
      <w:start w:val="1"/>
      <w:numFmt w:val="bullet"/>
      <w:lvlText w:val=""/>
      <w:lvlJc w:val="left"/>
      <w:pPr>
        <w:ind w:left="4812" w:hanging="360"/>
      </w:pPr>
      <w:rPr>
        <w:rFonts w:ascii="Wingdings" w:hAnsi="Wingdings" w:hint="default"/>
      </w:rPr>
    </w:lvl>
    <w:lvl w:ilvl="6" w:tplc="300A0001" w:tentative="1">
      <w:start w:val="1"/>
      <w:numFmt w:val="bullet"/>
      <w:lvlText w:val=""/>
      <w:lvlJc w:val="left"/>
      <w:pPr>
        <w:ind w:left="5532" w:hanging="360"/>
      </w:pPr>
      <w:rPr>
        <w:rFonts w:ascii="Symbol" w:hAnsi="Symbol" w:hint="default"/>
      </w:rPr>
    </w:lvl>
    <w:lvl w:ilvl="7" w:tplc="300A0003" w:tentative="1">
      <w:start w:val="1"/>
      <w:numFmt w:val="bullet"/>
      <w:lvlText w:val="o"/>
      <w:lvlJc w:val="left"/>
      <w:pPr>
        <w:ind w:left="6252" w:hanging="360"/>
      </w:pPr>
      <w:rPr>
        <w:rFonts w:ascii="Courier New" w:hAnsi="Courier New" w:cs="Courier New" w:hint="default"/>
      </w:rPr>
    </w:lvl>
    <w:lvl w:ilvl="8" w:tplc="300A0005" w:tentative="1">
      <w:start w:val="1"/>
      <w:numFmt w:val="bullet"/>
      <w:lvlText w:val=""/>
      <w:lvlJc w:val="left"/>
      <w:pPr>
        <w:ind w:left="6972" w:hanging="360"/>
      </w:pPr>
      <w:rPr>
        <w:rFonts w:ascii="Wingdings" w:hAnsi="Wingdings" w:hint="default"/>
      </w:rPr>
    </w:lvl>
  </w:abstractNum>
  <w:abstractNum w:abstractNumId="9">
    <w:nsid w:val="1EB665A8"/>
    <w:multiLevelType w:val="hybridMultilevel"/>
    <w:tmpl w:val="CC4AC05C"/>
    <w:lvl w:ilvl="0" w:tplc="300A0001">
      <w:start w:val="1"/>
      <w:numFmt w:val="bullet"/>
      <w:lvlText w:val=""/>
      <w:lvlJc w:val="left"/>
      <w:pPr>
        <w:ind w:left="720" w:hanging="360"/>
      </w:pPr>
      <w:rPr>
        <w:rFonts w:ascii="Symbol" w:hAnsi="Symbol"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231B76B8"/>
    <w:multiLevelType w:val="hybridMultilevel"/>
    <w:tmpl w:val="610A2ACC"/>
    <w:lvl w:ilvl="0" w:tplc="6B841AEC">
      <w:numFmt w:val="bullet"/>
      <w:lvlText w:val="-"/>
      <w:lvlJc w:val="left"/>
      <w:pPr>
        <w:ind w:left="720" w:hanging="360"/>
      </w:pPr>
      <w:rPr>
        <w:rFonts w:ascii="Calibri" w:eastAsia="Calibr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24CD1679"/>
    <w:multiLevelType w:val="hybridMultilevel"/>
    <w:tmpl w:val="CA28E1FC"/>
    <w:lvl w:ilvl="0" w:tplc="300A0017">
      <w:start w:val="1"/>
      <w:numFmt w:val="lowerLetter"/>
      <w:lvlText w:val="%1)"/>
      <w:lvlJc w:val="left"/>
      <w:pPr>
        <w:ind w:left="1440" w:hanging="360"/>
      </w:pPr>
    </w:lvl>
    <w:lvl w:ilvl="1" w:tplc="300A0019">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2">
    <w:nsid w:val="26F83F11"/>
    <w:multiLevelType w:val="hybridMultilevel"/>
    <w:tmpl w:val="FEF0E2AE"/>
    <w:lvl w:ilvl="0" w:tplc="C65C4544">
      <w:start w:val="1"/>
      <w:numFmt w:val="lowerLetter"/>
      <w:lvlText w:val="%1)"/>
      <w:lvlJc w:val="left"/>
      <w:pPr>
        <w:ind w:left="-1628" w:hanging="360"/>
      </w:pPr>
      <w:rPr>
        <w:b w:val="0"/>
      </w:rPr>
    </w:lvl>
    <w:lvl w:ilvl="1" w:tplc="0C0A0019" w:tentative="1">
      <w:start w:val="1"/>
      <w:numFmt w:val="lowerLetter"/>
      <w:lvlText w:val="%2."/>
      <w:lvlJc w:val="left"/>
      <w:pPr>
        <w:ind w:left="-908" w:hanging="360"/>
      </w:pPr>
    </w:lvl>
    <w:lvl w:ilvl="2" w:tplc="0C0A001B" w:tentative="1">
      <w:start w:val="1"/>
      <w:numFmt w:val="lowerRoman"/>
      <w:lvlText w:val="%3."/>
      <w:lvlJc w:val="right"/>
      <w:pPr>
        <w:ind w:left="-188" w:hanging="180"/>
      </w:pPr>
    </w:lvl>
    <w:lvl w:ilvl="3" w:tplc="0C0A000F" w:tentative="1">
      <w:start w:val="1"/>
      <w:numFmt w:val="decimal"/>
      <w:lvlText w:val="%4."/>
      <w:lvlJc w:val="left"/>
      <w:pPr>
        <w:ind w:left="532" w:hanging="360"/>
      </w:pPr>
    </w:lvl>
    <w:lvl w:ilvl="4" w:tplc="0C0A0019" w:tentative="1">
      <w:start w:val="1"/>
      <w:numFmt w:val="lowerLetter"/>
      <w:lvlText w:val="%5."/>
      <w:lvlJc w:val="left"/>
      <w:pPr>
        <w:ind w:left="1252" w:hanging="360"/>
      </w:pPr>
    </w:lvl>
    <w:lvl w:ilvl="5" w:tplc="0C0A001B" w:tentative="1">
      <w:start w:val="1"/>
      <w:numFmt w:val="lowerRoman"/>
      <w:lvlText w:val="%6."/>
      <w:lvlJc w:val="right"/>
      <w:pPr>
        <w:ind w:left="1972" w:hanging="180"/>
      </w:pPr>
    </w:lvl>
    <w:lvl w:ilvl="6" w:tplc="0C0A000F" w:tentative="1">
      <w:start w:val="1"/>
      <w:numFmt w:val="decimal"/>
      <w:lvlText w:val="%7."/>
      <w:lvlJc w:val="left"/>
      <w:pPr>
        <w:ind w:left="2692" w:hanging="360"/>
      </w:pPr>
    </w:lvl>
    <w:lvl w:ilvl="7" w:tplc="0C0A0019" w:tentative="1">
      <w:start w:val="1"/>
      <w:numFmt w:val="lowerLetter"/>
      <w:lvlText w:val="%8."/>
      <w:lvlJc w:val="left"/>
      <w:pPr>
        <w:ind w:left="3412" w:hanging="360"/>
      </w:pPr>
    </w:lvl>
    <w:lvl w:ilvl="8" w:tplc="0C0A001B" w:tentative="1">
      <w:start w:val="1"/>
      <w:numFmt w:val="lowerRoman"/>
      <w:lvlText w:val="%9."/>
      <w:lvlJc w:val="right"/>
      <w:pPr>
        <w:ind w:left="4132" w:hanging="180"/>
      </w:pPr>
    </w:lvl>
  </w:abstractNum>
  <w:abstractNum w:abstractNumId="13">
    <w:nsid w:val="292E7C5D"/>
    <w:multiLevelType w:val="hybridMultilevel"/>
    <w:tmpl w:val="8EDE51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31F4276D"/>
    <w:multiLevelType w:val="hybridMultilevel"/>
    <w:tmpl w:val="964ED97A"/>
    <w:lvl w:ilvl="0" w:tplc="BA0A97CA">
      <w:start w:val="1"/>
      <w:numFmt w:val="bullet"/>
      <w:lvlText w:val=""/>
      <w:lvlJc w:val="left"/>
      <w:pPr>
        <w:ind w:left="720" w:hanging="360"/>
      </w:pPr>
      <w:rPr>
        <w:rFonts w:ascii="Symbol" w:hAnsi="Symbol" w:hint="default"/>
        <w:lang w:val="es-EC"/>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33243013"/>
    <w:multiLevelType w:val="hybridMultilevel"/>
    <w:tmpl w:val="5AAAB4D6"/>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34282223"/>
    <w:multiLevelType w:val="multilevel"/>
    <w:tmpl w:val="C7B870C2"/>
    <w:lvl w:ilvl="0">
      <w:start w:val="8"/>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4AE2CD4"/>
    <w:multiLevelType w:val="hybridMultilevel"/>
    <w:tmpl w:val="E8A0C712"/>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366C78BA"/>
    <w:multiLevelType w:val="hybridMultilevel"/>
    <w:tmpl w:val="5EF2E0A4"/>
    <w:lvl w:ilvl="0" w:tplc="300A0011">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nsid w:val="368E3290"/>
    <w:multiLevelType w:val="hybridMultilevel"/>
    <w:tmpl w:val="C1F0A4B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3B2A7339"/>
    <w:multiLevelType w:val="hybridMultilevel"/>
    <w:tmpl w:val="46601C4E"/>
    <w:lvl w:ilvl="0" w:tplc="300A000F">
      <w:start w:val="1"/>
      <w:numFmt w:val="decimal"/>
      <w:lvlText w:val="%1."/>
      <w:lvlJc w:val="left"/>
      <w:pPr>
        <w:ind w:left="360" w:hanging="360"/>
      </w:pPr>
    </w:lvl>
    <w:lvl w:ilvl="1" w:tplc="0C0A0019">
      <w:start w:val="1"/>
      <w:numFmt w:val="lowerLetter"/>
      <w:lvlText w:val="%2."/>
      <w:lvlJc w:val="left"/>
      <w:pPr>
        <w:ind w:left="1080" w:hanging="360"/>
      </w:pPr>
    </w:lvl>
    <w:lvl w:ilvl="2" w:tplc="34C868E8">
      <w:start w:val="1"/>
      <w:numFmt w:val="lowerLetter"/>
      <w:lvlText w:val="%3)"/>
      <w:lvlJc w:val="left"/>
      <w:pPr>
        <w:ind w:left="1980" w:hanging="360"/>
      </w:pPr>
      <w:rPr>
        <w:rFonts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nsid w:val="3CE72342"/>
    <w:multiLevelType w:val="hybridMultilevel"/>
    <w:tmpl w:val="98F43722"/>
    <w:lvl w:ilvl="0" w:tplc="6B841AEC">
      <w:numFmt w:val="bullet"/>
      <w:lvlText w:val="-"/>
      <w:lvlJc w:val="left"/>
      <w:pPr>
        <w:ind w:left="720" w:hanging="360"/>
      </w:pPr>
      <w:rPr>
        <w:rFonts w:ascii="Calibri" w:eastAsia="Calibr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41330217"/>
    <w:multiLevelType w:val="hybridMultilevel"/>
    <w:tmpl w:val="962822FC"/>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nsid w:val="414C3B3F"/>
    <w:multiLevelType w:val="hybridMultilevel"/>
    <w:tmpl w:val="BBFAFB42"/>
    <w:lvl w:ilvl="0" w:tplc="CA5E0EC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3363576"/>
    <w:multiLevelType w:val="hybridMultilevel"/>
    <w:tmpl w:val="B06E0F9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nsid w:val="45F87012"/>
    <w:multiLevelType w:val="hybridMultilevel"/>
    <w:tmpl w:val="E6C84E94"/>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nsid w:val="4A601C49"/>
    <w:multiLevelType w:val="hybridMultilevel"/>
    <w:tmpl w:val="8A4A98FA"/>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nsid w:val="4B775BE8"/>
    <w:multiLevelType w:val="hybridMultilevel"/>
    <w:tmpl w:val="5FD605A6"/>
    <w:lvl w:ilvl="0" w:tplc="300A0017">
      <w:start w:val="1"/>
      <w:numFmt w:val="lowerLetter"/>
      <w:lvlText w:val="%1)"/>
      <w:lvlJc w:val="left"/>
      <w:pPr>
        <w:ind w:left="1298" w:hanging="360"/>
      </w:pPr>
      <w:rPr>
        <w:rFonts w:hint="default"/>
      </w:rPr>
    </w:lvl>
    <w:lvl w:ilvl="1" w:tplc="300A0003" w:tentative="1">
      <w:start w:val="1"/>
      <w:numFmt w:val="bullet"/>
      <w:lvlText w:val="o"/>
      <w:lvlJc w:val="left"/>
      <w:pPr>
        <w:ind w:left="2018" w:hanging="360"/>
      </w:pPr>
      <w:rPr>
        <w:rFonts w:ascii="Courier New" w:hAnsi="Courier New" w:cs="Courier New" w:hint="default"/>
      </w:rPr>
    </w:lvl>
    <w:lvl w:ilvl="2" w:tplc="300A0005" w:tentative="1">
      <w:start w:val="1"/>
      <w:numFmt w:val="bullet"/>
      <w:lvlText w:val=""/>
      <w:lvlJc w:val="left"/>
      <w:pPr>
        <w:ind w:left="2738" w:hanging="360"/>
      </w:pPr>
      <w:rPr>
        <w:rFonts w:ascii="Wingdings" w:hAnsi="Wingdings" w:hint="default"/>
      </w:rPr>
    </w:lvl>
    <w:lvl w:ilvl="3" w:tplc="300A0001" w:tentative="1">
      <w:start w:val="1"/>
      <w:numFmt w:val="bullet"/>
      <w:lvlText w:val=""/>
      <w:lvlJc w:val="left"/>
      <w:pPr>
        <w:ind w:left="3458" w:hanging="360"/>
      </w:pPr>
      <w:rPr>
        <w:rFonts w:ascii="Symbol" w:hAnsi="Symbol" w:hint="default"/>
      </w:rPr>
    </w:lvl>
    <w:lvl w:ilvl="4" w:tplc="300A0003" w:tentative="1">
      <w:start w:val="1"/>
      <w:numFmt w:val="bullet"/>
      <w:lvlText w:val="o"/>
      <w:lvlJc w:val="left"/>
      <w:pPr>
        <w:ind w:left="4178" w:hanging="360"/>
      </w:pPr>
      <w:rPr>
        <w:rFonts w:ascii="Courier New" w:hAnsi="Courier New" w:cs="Courier New" w:hint="default"/>
      </w:rPr>
    </w:lvl>
    <w:lvl w:ilvl="5" w:tplc="300A0005" w:tentative="1">
      <w:start w:val="1"/>
      <w:numFmt w:val="bullet"/>
      <w:lvlText w:val=""/>
      <w:lvlJc w:val="left"/>
      <w:pPr>
        <w:ind w:left="4898" w:hanging="360"/>
      </w:pPr>
      <w:rPr>
        <w:rFonts w:ascii="Wingdings" w:hAnsi="Wingdings" w:hint="default"/>
      </w:rPr>
    </w:lvl>
    <w:lvl w:ilvl="6" w:tplc="300A0001" w:tentative="1">
      <w:start w:val="1"/>
      <w:numFmt w:val="bullet"/>
      <w:lvlText w:val=""/>
      <w:lvlJc w:val="left"/>
      <w:pPr>
        <w:ind w:left="5618" w:hanging="360"/>
      </w:pPr>
      <w:rPr>
        <w:rFonts w:ascii="Symbol" w:hAnsi="Symbol" w:hint="default"/>
      </w:rPr>
    </w:lvl>
    <w:lvl w:ilvl="7" w:tplc="300A0003" w:tentative="1">
      <w:start w:val="1"/>
      <w:numFmt w:val="bullet"/>
      <w:lvlText w:val="o"/>
      <w:lvlJc w:val="left"/>
      <w:pPr>
        <w:ind w:left="6338" w:hanging="360"/>
      </w:pPr>
      <w:rPr>
        <w:rFonts w:ascii="Courier New" w:hAnsi="Courier New" w:cs="Courier New" w:hint="default"/>
      </w:rPr>
    </w:lvl>
    <w:lvl w:ilvl="8" w:tplc="300A0005" w:tentative="1">
      <w:start w:val="1"/>
      <w:numFmt w:val="bullet"/>
      <w:lvlText w:val=""/>
      <w:lvlJc w:val="left"/>
      <w:pPr>
        <w:ind w:left="7058" w:hanging="360"/>
      </w:pPr>
      <w:rPr>
        <w:rFonts w:ascii="Wingdings" w:hAnsi="Wingdings" w:hint="default"/>
      </w:rPr>
    </w:lvl>
  </w:abstractNum>
  <w:abstractNum w:abstractNumId="28">
    <w:nsid w:val="4DF20D2C"/>
    <w:multiLevelType w:val="hybridMultilevel"/>
    <w:tmpl w:val="144E4556"/>
    <w:lvl w:ilvl="0" w:tplc="300A0017">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nsid w:val="4E780D97"/>
    <w:multiLevelType w:val="hybridMultilevel"/>
    <w:tmpl w:val="EFD2FAF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F938A4"/>
    <w:multiLevelType w:val="hybridMultilevel"/>
    <w:tmpl w:val="66067CB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nsid w:val="56A00CCE"/>
    <w:multiLevelType w:val="hybridMultilevel"/>
    <w:tmpl w:val="ADE25E58"/>
    <w:lvl w:ilvl="0" w:tplc="73C83D50">
      <w:numFmt w:val="bullet"/>
      <w:lvlText w:val="-"/>
      <w:lvlJc w:val="left"/>
      <w:pPr>
        <w:ind w:left="2072" w:hanging="360"/>
      </w:pPr>
      <w:rPr>
        <w:rFonts w:ascii="Arial" w:eastAsia="Calibri" w:hAnsi="Arial" w:cs="Arial" w:hint="default"/>
      </w:rPr>
    </w:lvl>
    <w:lvl w:ilvl="1" w:tplc="300A0003">
      <w:start w:val="1"/>
      <w:numFmt w:val="decimal"/>
      <w:lvlText w:val="%2."/>
      <w:lvlJc w:val="left"/>
      <w:pPr>
        <w:tabs>
          <w:tab w:val="num" w:pos="360"/>
        </w:tabs>
        <w:ind w:left="36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32">
    <w:nsid w:val="599618BE"/>
    <w:multiLevelType w:val="hybridMultilevel"/>
    <w:tmpl w:val="AF8C2314"/>
    <w:lvl w:ilvl="0" w:tplc="300A0017">
      <w:start w:val="1"/>
      <w:numFmt w:val="lowerLetter"/>
      <w:lvlText w:val="%1)"/>
      <w:lvlJc w:val="left"/>
      <w:pPr>
        <w:ind w:left="720" w:hanging="360"/>
      </w:pPr>
      <w:rPr>
        <w:rFont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nsid w:val="5AFF2396"/>
    <w:multiLevelType w:val="hybridMultilevel"/>
    <w:tmpl w:val="0E508694"/>
    <w:lvl w:ilvl="0" w:tplc="3A4AADF2">
      <w:start w:val="1"/>
      <w:numFmt w:val="lowerLetter"/>
      <w:lvlText w:val="%1)"/>
      <w:lvlJc w:val="left"/>
      <w:pPr>
        <w:ind w:left="1495" w:hanging="360"/>
      </w:pPr>
      <w:rPr>
        <w:rFonts w:hint="default"/>
        <w:b w:val="0"/>
      </w:rPr>
    </w:lvl>
    <w:lvl w:ilvl="1" w:tplc="2C0A0019">
      <w:start w:val="1"/>
      <w:numFmt w:val="lowerLetter"/>
      <w:lvlText w:val="%2."/>
      <w:lvlJc w:val="left"/>
      <w:pPr>
        <w:ind w:left="3850" w:hanging="360"/>
      </w:pPr>
    </w:lvl>
    <w:lvl w:ilvl="2" w:tplc="2C0A001B" w:tentative="1">
      <w:start w:val="1"/>
      <w:numFmt w:val="lowerRoman"/>
      <w:lvlText w:val="%3."/>
      <w:lvlJc w:val="right"/>
      <w:pPr>
        <w:ind w:left="4570" w:hanging="180"/>
      </w:pPr>
    </w:lvl>
    <w:lvl w:ilvl="3" w:tplc="2C0A000F" w:tentative="1">
      <w:start w:val="1"/>
      <w:numFmt w:val="decimal"/>
      <w:lvlText w:val="%4."/>
      <w:lvlJc w:val="left"/>
      <w:pPr>
        <w:ind w:left="5290" w:hanging="360"/>
      </w:pPr>
    </w:lvl>
    <w:lvl w:ilvl="4" w:tplc="2C0A0019" w:tentative="1">
      <w:start w:val="1"/>
      <w:numFmt w:val="lowerLetter"/>
      <w:lvlText w:val="%5."/>
      <w:lvlJc w:val="left"/>
      <w:pPr>
        <w:ind w:left="6010" w:hanging="360"/>
      </w:pPr>
    </w:lvl>
    <w:lvl w:ilvl="5" w:tplc="2C0A001B" w:tentative="1">
      <w:start w:val="1"/>
      <w:numFmt w:val="lowerRoman"/>
      <w:lvlText w:val="%6."/>
      <w:lvlJc w:val="right"/>
      <w:pPr>
        <w:ind w:left="6730" w:hanging="180"/>
      </w:pPr>
    </w:lvl>
    <w:lvl w:ilvl="6" w:tplc="2C0A000F" w:tentative="1">
      <w:start w:val="1"/>
      <w:numFmt w:val="decimal"/>
      <w:lvlText w:val="%7."/>
      <w:lvlJc w:val="left"/>
      <w:pPr>
        <w:ind w:left="7450" w:hanging="360"/>
      </w:pPr>
    </w:lvl>
    <w:lvl w:ilvl="7" w:tplc="2C0A0019" w:tentative="1">
      <w:start w:val="1"/>
      <w:numFmt w:val="lowerLetter"/>
      <w:lvlText w:val="%8."/>
      <w:lvlJc w:val="left"/>
      <w:pPr>
        <w:ind w:left="8170" w:hanging="360"/>
      </w:pPr>
    </w:lvl>
    <w:lvl w:ilvl="8" w:tplc="2C0A001B" w:tentative="1">
      <w:start w:val="1"/>
      <w:numFmt w:val="lowerRoman"/>
      <w:lvlText w:val="%9."/>
      <w:lvlJc w:val="right"/>
      <w:pPr>
        <w:ind w:left="8890" w:hanging="180"/>
      </w:pPr>
    </w:lvl>
  </w:abstractNum>
  <w:abstractNum w:abstractNumId="34">
    <w:nsid w:val="5B0A5370"/>
    <w:multiLevelType w:val="hybridMultilevel"/>
    <w:tmpl w:val="7E04FCE6"/>
    <w:lvl w:ilvl="0" w:tplc="0C0A000D">
      <w:start w:val="1"/>
      <w:numFmt w:val="bullet"/>
      <w:lvlText w:val=""/>
      <w:lvlJc w:val="left"/>
      <w:pPr>
        <w:ind w:left="720" w:hanging="360"/>
      </w:pPr>
      <w:rPr>
        <w:rFonts w:ascii="Wingdings" w:hAnsi="Wingdings" w:hint="default"/>
      </w:rPr>
    </w:lvl>
    <w:lvl w:ilvl="1" w:tplc="300A0019">
      <w:start w:val="1"/>
      <w:numFmt w:val="lowerLetter"/>
      <w:lvlText w:val="%2."/>
      <w:lvlJc w:val="left"/>
      <w:pPr>
        <w:ind w:left="36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E2506FD"/>
    <w:multiLevelType w:val="hybridMultilevel"/>
    <w:tmpl w:val="808E6F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60207B5B"/>
    <w:multiLevelType w:val="hybridMultilevel"/>
    <w:tmpl w:val="6E8C7D84"/>
    <w:lvl w:ilvl="0" w:tplc="6B841AEC">
      <w:numFmt w:val="bullet"/>
      <w:lvlText w:val="-"/>
      <w:lvlJc w:val="left"/>
      <w:pPr>
        <w:ind w:left="644" w:hanging="360"/>
      </w:pPr>
      <w:rPr>
        <w:rFonts w:ascii="Calibri" w:eastAsia="Calibri" w:hAnsi="Calibri" w:cs="Calibri"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7">
    <w:nsid w:val="604A4590"/>
    <w:multiLevelType w:val="hybridMultilevel"/>
    <w:tmpl w:val="F704FB74"/>
    <w:lvl w:ilvl="0" w:tplc="300A000F">
      <w:start w:val="1"/>
      <w:numFmt w:val="decimal"/>
      <w:lvlText w:val="%1."/>
      <w:lvlJc w:val="left"/>
      <w:pPr>
        <w:ind w:left="2160" w:hanging="360"/>
      </w:pPr>
      <w:rPr>
        <w:rFonts w:hint="default"/>
      </w:rPr>
    </w:lvl>
    <w:lvl w:ilvl="1" w:tplc="2C0A0019">
      <w:start w:val="1"/>
      <w:numFmt w:val="lowerLetter"/>
      <w:lvlText w:val="%2."/>
      <w:lvlJc w:val="left"/>
      <w:pPr>
        <w:ind w:left="2880" w:hanging="360"/>
      </w:pPr>
    </w:lvl>
    <w:lvl w:ilvl="2" w:tplc="2C0A001B">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38">
    <w:nsid w:val="67E928FD"/>
    <w:multiLevelType w:val="hybridMultilevel"/>
    <w:tmpl w:val="6D98BF84"/>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nsid w:val="692A309B"/>
    <w:multiLevelType w:val="hybridMultilevel"/>
    <w:tmpl w:val="BF966988"/>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0">
    <w:nsid w:val="69F11B91"/>
    <w:multiLevelType w:val="hybridMultilevel"/>
    <w:tmpl w:val="7BD05884"/>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1">
    <w:nsid w:val="6BF90681"/>
    <w:multiLevelType w:val="multilevel"/>
    <w:tmpl w:val="ECF635FE"/>
    <w:lvl w:ilvl="0">
      <w:start w:val="4"/>
      <w:numFmt w:val="decimal"/>
      <w:lvlText w:val="%1."/>
      <w:lvlJc w:val="left"/>
      <w:pPr>
        <w:ind w:left="360" w:hanging="360"/>
      </w:pPr>
      <w:rPr>
        <w:rFonts w:hint="default"/>
      </w:rPr>
    </w:lvl>
    <w:lvl w:ilvl="1">
      <w:start w:val="6"/>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2">
    <w:nsid w:val="6E0A3EC3"/>
    <w:multiLevelType w:val="hybridMultilevel"/>
    <w:tmpl w:val="41604E90"/>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3">
    <w:nsid w:val="6F5D0406"/>
    <w:multiLevelType w:val="hybridMultilevel"/>
    <w:tmpl w:val="FE8AAD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4">
    <w:nsid w:val="7A0C7D91"/>
    <w:multiLevelType w:val="hybridMultilevel"/>
    <w:tmpl w:val="1416F0EA"/>
    <w:lvl w:ilvl="0" w:tplc="300A0017">
      <w:start w:val="1"/>
      <w:numFmt w:val="lowerLetter"/>
      <w:lvlText w:val="%1)"/>
      <w:lvlJc w:val="left"/>
      <w:pPr>
        <w:ind w:left="720" w:hanging="360"/>
      </w:pPr>
      <w:rPr>
        <w:rFont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5">
    <w:nsid w:val="7A7A004B"/>
    <w:multiLevelType w:val="hybridMultilevel"/>
    <w:tmpl w:val="F15E6E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6">
    <w:nsid w:val="7B6E7443"/>
    <w:multiLevelType w:val="multilevel"/>
    <w:tmpl w:val="518E125E"/>
    <w:lvl w:ilvl="0">
      <w:start w:val="1"/>
      <w:numFmt w:val="decimal"/>
      <w:lvlText w:val="%1."/>
      <w:lvlJc w:val="left"/>
      <w:pPr>
        <w:ind w:left="720" w:hanging="360"/>
      </w:pPr>
      <w:rPr>
        <w:rFonts w:hint="default"/>
        <w:b/>
        <w:color w:val="000000"/>
        <w:sz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7">
    <w:nsid w:val="7DA61A2B"/>
    <w:multiLevelType w:val="hybridMultilevel"/>
    <w:tmpl w:val="3D5EC0F0"/>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9"/>
  </w:num>
  <w:num w:numId="2">
    <w:abstractNumId w:val="35"/>
  </w:num>
  <w:num w:numId="3">
    <w:abstractNumId w:val="24"/>
  </w:num>
  <w:num w:numId="4">
    <w:abstractNumId w:val="4"/>
  </w:num>
  <w:num w:numId="5">
    <w:abstractNumId w:val="2"/>
  </w:num>
  <w:num w:numId="6">
    <w:abstractNumId w:val="20"/>
  </w:num>
  <w:num w:numId="7">
    <w:abstractNumId w:val="34"/>
  </w:num>
  <w:num w:numId="8">
    <w:abstractNumId w:val="45"/>
  </w:num>
  <w:num w:numId="9">
    <w:abstractNumId w:val="31"/>
  </w:num>
  <w:num w:numId="10">
    <w:abstractNumId w:val="42"/>
  </w:num>
  <w:num w:numId="11">
    <w:abstractNumId w:val="15"/>
  </w:num>
  <w:num w:numId="12">
    <w:abstractNumId w:val="47"/>
  </w:num>
  <w:num w:numId="13">
    <w:abstractNumId w:val="9"/>
  </w:num>
  <w:num w:numId="14">
    <w:abstractNumId w:val="19"/>
  </w:num>
  <w:num w:numId="15">
    <w:abstractNumId w:val="18"/>
  </w:num>
  <w:num w:numId="16">
    <w:abstractNumId w:val="10"/>
  </w:num>
  <w:num w:numId="17">
    <w:abstractNumId w:val="36"/>
  </w:num>
  <w:num w:numId="18">
    <w:abstractNumId w:val="14"/>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30"/>
  </w:num>
  <w:num w:numId="22">
    <w:abstractNumId w:val="32"/>
  </w:num>
  <w:num w:numId="23">
    <w:abstractNumId w:val="11"/>
  </w:num>
  <w:num w:numId="24">
    <w:abstractNumId w:val="33"/>
  </w:num>
  <w:num w:numId="25">
    <w:abstractNumId w:val="39"/>
  </w:num>
  <w:num w:numId="26">
    <w:abstractNumId w:val="28"/>
  </w:num>
  <w:num w:numId="27">
    <w:abstractNumId w:val="44"/>
  </w:num>
  <w:num w:numId="28">
    <w:abstractNumId w:val="0"/>
  </w:num>
  <w:num w:numId="29">
    <w:abstractNumId w:val="37"/>
  </w:num>
  <w:num w:numId="30">
    <w:abstractNumId w:val="7"/>
  </w:num>
  <w:num w:numId="31">
    <w:abstractNumId w:val="17"/>
  </w:num>
  <w:num w:numId="32">
    <w:abstractNumId w:val="38"/>
  </w:num>
  <w:num w:numId="33">
    <w:abstractNumId w:val="26"/>
  </w:num>
  <w:num w:numId="34">
    <w:abstractNumId w:val="8"/>
  </w:num>
  <w:num w:numId="35">
    <w:abstractNumId w:val="3"/>
  </w:num>
  <w:num w:numId="36">
    <w:abstractNumId w:val="1"/>
  </w:num>
  <w:num w:numId="37">
    <w:abstractNumId w:val="5"/>
  </w:num>
  <w:num w:numId="38">
    <w:abstractNumId w:val="43"/>
  </w:num>
  <w:num w:numId="39">
    <w:abstractNumId w:val="40"/>
  </w:num>
  <w:num w:numId="40">
    <w:abstractNumId w:val="16"/>
  </w:num>
  <w:num w:numId="41">
    <w:abstractNumId w:val="23"/>
  </w:num>
  <w:num w:numId="42">
    <w:abstractNumId w:val="46"/>
  </w:num>
  <w:num w:numId="43">
    <w:abstractNumId w:val="41"/>
  </w:num>
  <w:num w:numId="44">
    <w:abstractNumId w:val="27"/>
  </w:num>
  <w:num w:numId="45">
    <w:abstractNumId w:val="25"/>
  </w:num>
  <w:num w:numId="46">
    <w:abstractNumId w:val="13"/>
  </w:num>
  <w:num w:numId="47">
    <w:abstractNumId w:val="22"/>
  </w:num>
  <w:num w:numId="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0F1479"/>
    <w:rsid w:val="00001D26"/>
    <w:rsid w:val="0000250E"/>
    <w:rsid w:val="00002863"/>
    <w:rsid w:val="00002B7E"/>
    <w:rsid w:val="00003866"/>
    <w:rsid w:val="00004AB0"/>
    <w:rsid w:val="0000511A"/>
    <w:rsid w:val="0000555F"/>
    <w:rsid w:val="00006F65"/>
    <w:rsid w:val="00007D75"/>
    <w:rsid w:val="00010229"/>
    <w:rsid w:val="00010440"/>
    <w:rsid w:val="00011B2D"/>
    <w:rsid w:val="00011F54"/>
    <w:rsid w:val="0001200A"/>
    <w:rsid w:val="00014E4C"/>
    <w:rsid w:val="00015139"/>
    <w:rsid w:val="00015C9D"/>
    <w:rsid w:val="00016993"/>
    <w:rsid w:val="000176B1"/>
    <w:rsid w:val="00017972"/>
    <w:rsid w:val="0002136F"/>
    <w:rsid w:val="0002205A"/>
    <w:rsid w:val="000257F8"/>
    <w:rsid w:val="00025979"/>
    <w:rsid w:val="00026A41"/>
    <w:rsid w:val="00030AFE"/>
    <w:rsid w:val="00030FA4"/>
    <w:rsid w:val="00032AF3"/>
    <w:rsid w:val="00033213"/>
    <w:rsid w:val="000334BA"/>
    <w:rsid w:val="000359BC"/>
    <w:rsid w:val="000365F8"/>
    <w:rsid w:val="000368CC"/>
    <w:rsid w:val="00036BCB"/>
    <w:rsid w:val="00036E61"/>
    <w:rsid w:val="00037F40"/>
    <w:rsid w:val="00037F6A"/>
    <w:rsid w:val="00042B75"/>
    <w:rsid w:val="00044B3A"/>
    <w:rsid w:val="00045F9E"/>
    <w:rsid w:val="000466CC"/>
    <w:rsid w:val="0004757F"/>
    <w:rsid w:val="00047C79"/>
    <w:rsid w:val="00047FEC"/>
    <w:rsid w:val="00052F2D"/>
    <w:rsid w:val="000542BA"/>
    <w:rsid w:val="00056DAD"/>
    <w:rsid w:val="00057A34"/>
    <w:rsid w:val="00060009"/>
    <w:rsid w:val="00060347"/>
    <w:rsid w:val="00060FCD"/>
    <w:rsid w:val="00061CFF"/>
    <w:rsid w:val="00063188"/>
    <w:rsid w:val="000642CB"/>
    <w:rsid w:val="00064BC4"/>
    <w:rsid w:val="00064C63"/>
    <w:rsid w:val="00070007"/>
    <w:rsid w:val="000705D0"/>
    <w:rsid w:val="00070B09"/>
    <w:rsid w:val="00070C84"/>
    <w:rsid w:val="00070CE2"/>
    <w:rsid w:val="00070FD3"/>
    <w:rsid w:val="00072156"/>
    <w:rsid w:val="00072298"/>
    <w:rsid w:val="00073D5F"/>
    <w:rsid w:val="00074978"/>
    <w:rsid w:val="0007780B"/>
    <w:rsid w:val="000801D3"/>
    <w:rsid w:val="000806D2"/>
    <w:rsid w:val="00080A4D"/>
    <w:rsid w:val="00080BEB"/>
    <w:rsid w:val="00080EEB"/>
    <w:rsid w:val="00080F76"/>
    <w:rsid w:val="0008119C"/>
    <w:rsid w:val="0008141B"/>
    <w:rsid w:val="00082B10"/>
    <w:rsid w:val="00084519"/>
    <w:rsid w:val="00084644"/>
    <w:rsid w:val="0008508E"/>
    <w:rsid w:val="00085591"/>
    <w:rsid w:val="000857E1"/>
    <w:rsid w:val="00086914"/>
    <w:rsid w:val="0008700E"/>
    <w:rsid w:val="00087951"/>
    <w:rsid w:val="00090DE4"/>
    <w:rsid w:val="00092304"/>
    <w:rsid w:val="000933C6"/>
    <w:rsid w:val="000933D8"/>
    <w:rsid w:val="00093E8B"/>
    <w:rsid w:val="000943CD"/>
    <w:rsid w:val="00095144"/>
    <w:rsid w:val="0009534E"/>
    <w:rsid w:val="00096E2D"/>
    <w:rsid w:val="00097356"/>
    <w:rsid w:val="00097FEC"/>
    <w:rsid w:val="000A1E53"/>
    <w:rsid w:val="000A2258"/>
    <w:rsid w:val="000A2599"/>
    <w:rsid w:val="000A2D6B"/>
    <w:rsid w:val="000A3E9E"/>
    <w:rsid w:val="000A3EDC"/>
    <w:rsid w:val="000A45F5"/>
    <w:rsid w:val="000A4BA3"/>
    <w:rsid w:val="000A4D2B"/>
    <w:rsid w:val="000A64F6"/>
    <w:rsid w:val="000B0F50"/>
    <w:rsid w:val="000B1886"/>
    <w:rsid w:val="000B1FA4"/>
    <w:rsid w:val="000B251A"/>
    <w:rsid w:val="000B2E56"/>
    <w:rsid w:val="000B2F9F"/>
    <w:rsid w:val="000B3EC8"/>
    <w:rsid w:val="000B4C0A"/>
    <w:rsid w:val="000B5319"/>
    <w:rsid w:val="000B5755"/>
    <w:rsid w:val="000B7451"/>
    <w:rsid w:val="000B764A"/>
    <w:rsid w:val="000B7893"/>
    <w:rsid w:val="000C0B99"/>
    <w:rsid w:val="000C16B3"/>
    <w:rsid w:val="000C2FAB"/>
    <w:rsid w:val="000C5344"/>
    <w:rsid w:val="000C53AE"/>
    <w:rsid w:val="000D1E63"/>
    <w:rsid w:val="000D2064"/>
    <w:rsid w:val="000D20D3"/>
    <w:rsid w:val="000D2725"/>
    <w:rsid w:val="000D598B"/>
    <w:rsid w:val="000D62E5"/>
    <w:rsid w:val="000D66D5"/>
    <w:rsid w:val="000E132D"/>
    <w:rsid w:val="000E1C20"/>
    <w:rsid w:val="000E2367"/>
    <w:rsid w:val="000E47FD"/>
    <w:rsid w:val="000E598F"/>
    <w:rsid w:val="000E5B5B"/>
    <w:rsid w:val="000E60EF"/>
    <w:rsid w:val="000F0B70"/>
    <w:rsid w:val="000F1479"/>
    <w:rsid w:val="000F249D"/>
    <w:rsid w:val="000F27DF"/>
    <w:rsid w:val="000F28F0"/>
    <w:rsid w:val="000F45C1"/>
    <w:rsid w:val="000F4CC4"/>
    <w:rsid w:val="00100560"/>
    <w:rsid w:val="001006E8"/>
    <w:rsid w:val="00101FC3"/>
    <w:rsid w:val="00104940"/>
    <w:rsid w:val="001070D0"/>
    <w:rsid w:val="00111EDC"/>
    <w:rsid w:val="001137FB"/>
    <w:rsid w:val="00113A98"/>
    <w:rsid w:val="00113CE7"/>
    <w:rsid w:val="001170E9"/>
    <w:rsid w:val="0012038A"/>
    <w:rsid w:val="00120B78"/>
    <w:rsid w:val="00120B86"/>
    <w:rsid w:val="001223A1"/>
    <w:rsid w:val="001310A7"/>
    <w:rsid w:val="00131FB2"/>
    <w:rsid w:val="001328AB"/>
    <w:rsid w:val="00133536"/>
    <w:rsid w:val="001355D1"/>
    <w:rsid w:val="00135D33"/>
    <w:rsid w:val="0014069C"/>
    <w:rsid w:val="0014097C"/>
    <w:rsid w:val="001409E7"/>
    <w:rsid w:val="00141450"/>
    <w:rsid w:val="00142D94"/>
    <w:rsid w:val="00143ACB"/>
    <w:rsid w:val="00144160"/>
    <w:rsid w:val="00144C7F"/>
    <w:rsid w:val="00144E80"/>
    <w:rsid w:val="0014674E"/>
    <w:rsid w:val="001504C6"/>
    <w:rsid w:val="001512A1"/>
    <w:rsid w:val="00151589"/>
    <w:rsid w:val="00151F70"/>
    <w:rsid w:val="00153BAA"/>
    <w:rsid w:val="00156A7E"/>
    <w:rsid w:val="001607E1"/>
    <w:rsid w:val="00160BFE"/>
    <w:rsid w:val="00160D69"/>
    <w:rsid w:val="00162649"/>
    <w:rsid w:val="0016301A"/>
    <w:rsid w:val="001641CA"/>
    <w:rsid w:val="001657EC"/>
    <w:rsid w:val="0016616C"/>
    <w:rsid w:val="00166471"/>
    <w:rsid w:val="00166AC8"/>
    <w:rsid w:val="001713EB"/>
    <w:rsid w:val="00172B33"/>
    <w:rsid w:val="00172E14"/>
    <w:rsid w:val="00174336"/>
    <w:rsid w:val="00175A5C"/>
    <w:rsid w:val="0017640D"/>
    <w:rsid w:val="001815BA"/>
    <w:rsid w:val="0018162A"/>
    <w:rsid w:val="0018380F"/>
    <w:rsid w:val="00192DBD"/>
    <w:rsid w:val="001938BE"/>
    <w:rsid w:val="001948F9"/>
    <w:rsid w:val="00196307"/>
    <w:rsid w:val="001971A5"/>
    <w:rsid w:val="00197E64"/>
    <w:rsid w:val="001A0076"/>
    <w:rsid w:val="001A1A22"/>
    <w:rsid w:val="001A1C00"/>
    <w:rsid w:val="001A30E3"/>
    <w:rsid w:val="001A33E8"/>
    <w:rsid w:val="001A3F10"/>
    <w:rsid w:val="001A4A4D"/>
    <w:rsid w:val="001A4FBD"/>
    <w:rsid w:val="001A5619"/>
    <w:rsid w:val="001B03D4"/>
    <w:rsid w:val="001B1633"/>
    <w:rsid w:val="001B3360"/>
    <w:rsid w:val="001B4A2C"/>
    <w:rsid w:val="001B60C4"/>
    <w:rsid w:val="001B70B5"/>
    <w:rsid w:val="001B7F6B"/>
    <w:rsid w:val="001C03F5"/>
    <w:rsid w:val="001C142D"/>
    <w:rsid w:val="001C1A2D"/>
    <w:rsid w:val="001C2483"/>
    <w:rsid w:val="001C464E"/>
    <w:rsid w:val="001C631A"/>
    <w:rsid w:val="001D0F65"/>
    <w:rsid w:val="001D1851"/>
    <w:rsid w:val="001D1CAF"/>
    <w:rsid w:val="001D251A"/>
    <w:rsid w:val="001D3025"/>
    <w:rsid w:val="001D327D"/>
    <w:rsid w:val="001D4056"/>
    <w:rsid w:val="001D4F52"/>
    <w:rsid w:val="001D62F4"/>
    <w:rsid w:val="001D6976"/>
    <w:rsid w:val="001D6A8E"/>
    <w:rsid w:val="001D6BCD"/>
    <w:rsid w:val="001D715A"/>
    <w:rsid w:val="001D7A0B"/>
    <w:rsid w:val="001E30F6"/>
    <w:rsid w:val="001E57CC"/>
    <w:rsid w:val="001E5E88"/>
    <w:rsid w:val="001E5FE7"/>
    <w:rsid w:val="001E6FC8"/>
    <w:rsid w:val="001E72F3"/>
    <w:rsid w:val="001F01CB"/>
    <w:rsid w:val="001F0C7A"/>
    <w:rsid w:val="001F1E04"/>
    <w:rsid w:val="001F207B"/>
    <w:rsid w:val="001F5439"/>
    <w:rsid w:val="001F58D0"/>
    <w:rsid w:val="001F7865"/>
    <w:rsid w:val="002006B0"/>
    <w:rsid w:val="0020084F"/>
    <w:rsid w:val="00200B23"/>
    <w:rsid w:val="00201901"/>
    <w:rsid w:val="00201902"/>
    <w:rsid w:val="00201DC0"/>
    <w:rsid w:val="002036F9"/>
    <w:rsid w:val="00204C81"/>
    <w:rsid w:val="002106F9"/>
    <w:rsid w:val="002111DC"/>
    <w:rsid w:val="0021373E"/>
    <w:rsid w:val="0021455F"/>
    <w:rsid w:val="00214844"/>
    <w:rsid w:val="00215D65"/>
    <w:rsid w:val="002167BF"/>
    <w:rsid w:val="002175D7"/>
    <w:rsid w:val="00217D0F"/>
    <w:rsid w:val="0022041C"/>
    <w:rsid w:val="0022259F"/>
    <w:rsid w:val="0022260D"/>
    <w:rsid w:val="002228C9"/>
    <w:rsid w:val="002235E0"/>
    <w:rsid w:val="0022509B"/>
    <w:rsid w:val="00230191"/>
    <w:rsid w:val="0023068C"/>
    <w:rsid w:val="00231BDE"/>
    <w:rsid w:val="00232707"/>
    <w:rsid w:val="00232EFA"/>
    <w:rsid w:val="00232F37"/>
    <w:rsid w:val="00233593"/>
    <w:rsid w:val="002336B9"/>
    <w:rsid w:val="00236AA9"/>
    <w:rsid w:val="002413D6"/>
    <w:rsid w:val="00242139"/>
    <w:rsid w:val="00244484"/>
    <w:rsid w:val="0024449A"/>
    <w:rsid w:val="0024581F"/>
    <w:rsid w:val="002459AE"/>
    <w:rsid w:val="002471F3"/>
    <w:rsid w:val="00247F32"/>
    <w:rsid w:val="0025135E"/>
    <w:rsid w:val="002517C6"/>
    <w:rsid w:val="00252D2D"/>
    <w:rsid w:val="002539E0"/>
    <w:rsid w:val="00254F39"/>
    <w:rsid w:val="00256184"/>
    <w:rsid w:val="00256702"/>
    <w:rsid w:val="00256841"/>
    <w:rsid w:val="00256EBA"/>
    <w:rsid w:val="00257252"/>
    <w:rsid w:val="00257F44"/>
    <w:rsid w:val="00260E28"/>
    <w:rsid w:val="002615AB"/>
    <w:rsid w:val="002646B3"/>
    <w:rsid w:val="00265464"/>
    <w:rsid w:val="002668B5"/>
    <w:rsid w:val="00266A9B"/>
    <w:rsid w:val="00266EC9"/>
    <w:rsid w:val="00271CC6"/>
    <w:rsid w:val="002744E2"/>
    <w:rsid w:val="00275C24"/>
    <w:rsid w:val="00276956"/>
    <w:rsid w:val="00277B2F"/>
    <w:rsid w:val="00277E1E"/>
    <w:rsid w:val="00277ED3"/>
    <w:rsid w:val="00280071"/>
    <w:rsid w:val="00280D2A"/>
    <w:rsid w:val="002836FE"/>
    <w:rsid w:val="0028370D"/>
    <w:rsid w:val="002839A5"/>
    <w:rsid w:val="00286964"/>
    <w:rsid w:val="0029193E"/>
    <w:rsid w:val="002945DA"/>
    <w:rsid w:val="00294D8C"/>
    <w:rsid w:val="00296081"/>
    <w:rsid w:val="00297233"/>
    <w:rsid w:val="00297B68"/>
    <w:rsid w:val="002A0CEF"/>
    <w:rsid w:val="002A34B4"/>
    <w:rsid w:val="002A40C5"/>
    <w:rsid w:val="002A4117"/>
    <w:rsid w:val="002A4764"/>
    <w:rsid w:val="002A47A9"/>
    <w:rsid w:val="002A52C1"/>
    <w:rsid w:val="002A6A45"/>
    <w:rsid w:val="002A6BDF"/>
    <w:rsid w:val="002A71D7"/>
    <w:rsid w:val="002A7ED9"/>
    <w:rsid w:val="002A7EF9"/>
    <w:rsid w:val="002B1787"/>
    <w:rsid w:val="002B2125"/>
    <w:rsid w:val="002B2CAA"/>
    <w:rsid w:val="002B7755"/>
    <w:rsid w:val="002C034D"/>
    <w:rsid w:val="002C03ED"/>
    <w:rsid w:val="002C0A9B"/>
    <w:rsid w:val="002C2F68"/>
    <w:rsid w:val="002C7D1F"/>
    <w:rsid w:val="002D04E1"/>
    <w:rsid w:val="002D0536"/>
    <w:rsid w:val="002D2C4C"/>
    <w:rsid w:val="002D4B6C"/>
    <w:rsid w:val="002D5DF5"/>
    <w:rsid w:val="002D6AD2"/>
    <w:rsid w:val="002D73DA"/>
    <w:rsid w:val="002E05BA"/>
    <w:rsid w:val="002E1982"/>
    <w:rsid w:val="002E1D5B"/>
    <w:rsid w:val="002E2A87"/>
    <w:rsid w:val="002E2AF5"/>
    <w:rsid w:val="002E2DD9"/>
    <w:rsid w:val="002E3B9A"/>
    <w:rsid w:val="002E5040"/>
    <w:rsid w:val="002E6BE1"/>
    <w:rsid w:val="002E7F6F"/>
    <w:rsid w:val="002F0010"/>
    <w:rsid w:val="002F34BB"/>
    <w:rsid w:val="002F446D"/>
    <w:rsid w:val="002F6514"/>
    <w:rsid w:val="002F7C94"/>
    <w:rsid w:val="00303BCD"/>
    <w:rsid w:val="00304968"/>
    <w:rsid w:val="0030505C"/>
    <w:rsid w:val="0030606B"/>
    <w:rsid w:val="00310E6A"/>
    <w:rsid w:val="00311B55"/>
    <w:rsid w:val="0031208B"/>
    <w:rsid w:val="0031272B"/>
    <w:rsid w:val="00312E30"/>
    <w:rsid w:val="00313285"/>
    <w:rsid w:val="003147BB"/>
    <w:rsid w:val="003157FC"/>
    <w:rsid w:val="00315C57"/>
    <w:rsid w:val="0031760D"/>
    <w:rsid w:val="00321D35"/>
    <w:rsid w:val="0032295A"/>
    <w:rsid w:val="00322BD9"/>
    <w:rsid w:val="0032422A"/>
    <w:rsid w:val="0032424A"/>
    <w:rsid w:val="0032445C"/>
    <w:rsid w:val="00327205"/>
    <w:rsid w:val="003303D0"/>
    <w:rsid w:val="00330948"/>
    <w:rsid w:val="0033179D"/>
    <w:rsid w:val="0033415F"/>
    <w:rsid w:val="0033445A"/>
    <w:rsid w:val="00334FC5"/>
    <w:rsid w:val="00335F87"/>
    <w:rsid w:val="00336698"/>
    <w:rsid w:val="00337473"/>
    <w:rsid w:val="00340B48"/>
    <w:rsid w:val="00340EB3"/>
    <w:rsid w:val="00341692"/>
    <w:rsid w:val="00341F89"/>
    <w:rsid w:val="003428F2"/>
    <w:rsid w:val="003437E8"/>
    <w:rsid w:val="0034736E"/>
    <w:rsid w:val="0035055F"/>
    <w:rsid w:val="00350E0B"/>
    <w:rsid w:val="00350E29"/>
    <w:rsid w:val="00354E31"/>
    <w:rsid w:val="00361A41"/>
    <w:rsid w:val="003620EC"/>
    <w:rsid w:val="0036441B"/>
    <w:rsid w:val="00370724"/>
    <w:rsid w:val="00371772"/>
    <w:rsid w:val="00371BF2"/>
    <w:rsid w:val="003738B0"/>
    <w:rsid w:val="00373E80"/>
    <w:rsid w:val="00375162"/>
    <w:rsid w:val="003755A2"/>
    <w:rsid w:val="00376723"/>
    <w:rsid w:val="00376B84"/>
    <w:rsid w:val="00377424"/>
    <w:rsid w:val="00380E2A"/>
    <w:rsid w:val="0038112A"/>
    <w:rsid w:val="003820A4"/>
    <w:rsid w:val="00383AC3"/>
    <w:rsid w:val="00383B9E"/>
    <w:rsid w:val="00384759"/>
    <w:rsid w:val="00384BA4"/>
    <w:rsid w:val="003859B6"/>
    <w:rsid w:val="00385D9F"/>
    <w:rsid w:val="00387E08"/>
    <w:rsid w:val="00392014"/>
    <w:rsid w:val="003942B6"/>
    <w:rsid w:val="00396230"/>
    <w:rsid w:val="00396E2D"/>
    <w:rsid w:val="00397494"/>
    <w:rsid w:val="003A0645"/>
    <w:rsid w:val="003A0967"/>
    <w:rsid w:val="003A0D96"/>
    <w:rsid w:val="003A15D2"/>
    <w:rsid w:val="003A2F26"/>
    <w:rsid w:val="003A3183"/>
    <w:rsid w:val="003A3B41"/>
    <w:rsid w:val="003A4390"/>
    <w:rsid w:val="003A44AD"/>
    <w:rsid w:val="003A4549"/>
    <w:rsid w:val="003A4669"/>
    <w:rsid w:val="003A48AD"/>
    <w:rsid w:val="003A54CB"/>
    <w:rsid w:val="003A5C8A"/>
    <w:rsid w:val="003A68EC"/>
    <w:rsid w:val="003A6C48"/>
    <w:rsid w:val="003B0B81"/>
    <w:rsid w:val="003B0F7A"/>
    <w:rsid w:val="003B25B2"/>
    <w:rsid w:val="003B3BA3"/>
    <w:rsid w:val="003B461D"/>
    <w:rsid w:val="003B6AFB"/>
    <w:rsid w:val="003B6B14"/>
    <w:rsid w:val="003C070B"/>
    <w:rsid w:val="003C08EA"/>
    <w:rsid w:val="003C09E8"/>
    <w:rsid w:val="003C0D70"/>
    <w:rsid w:val="003C1504"/>
    <w:rsid w:val="003C2033"/>
    <w:rsid w:val="003C2E69"/>
    <w:rsid w:val="003C3A97"/>
    <w:rsid w:val="003C5203"/>
    <w:rsid w:val="003C586F"/>
    <w:rsid w:val="003C5DB7"/>
    <w:rsid w:val="003D421A"/>
    <w:rsid w:val="003D4B04"/>
    <w:rsid w:val="003D59DB"/>
    <w:rsid w:val="003D677F"/>
    <w:rsid w:val="003D77C6"/>
    <w:rsid w:val="003D7848"/>
    <w:rsid w:val="003E2CB5"/>
    <w:rsid w:val="003E32B1"/>
    <w:rsid w:val="003E3EA4"/>
    <w:rsid w:val="003E4D0C"/>
    <w:rsid w:val="003E537D"/>
    <w:rsid w:val="003E6357"/>
    <w:rsid w:val="003E7E43"/>
    <w:rsid w:val="003F0319"/>
    <w:rsid w:val="003F0FF8"/>
    <w:rsid w:val="003F245E"/>
    <w:rsid w:val="003F4360"/>
    <w:rsid w:val="003F4760"/>
    <w:rsid w:val="003F4980"/>
    <w:rsid w:val="003F51AA"/>
    <w:rsid w:val="003F660A"/>
    <w:rsid w:val="0040077B"/>
    <w:rsid w:val="00401314"/>
    <w:rsid w:val="004026EC"/>
    <w:rsid w:val="00404CDB"/>
    <w:rsid w:val="00405FC1"/>
    <w:rsid w:val="00406C40"/>
    <w:rsid w:val="00407067"/>
    <w:rsid w:val="0040773B"/>
    <w:rsid w:val="00410C2B"/>
    <w:rsid w:val="00411C9A"/>
    <w:rsid w:val="00411E86"/>
    <w:rsid w:val="00413230"/>
    <w:rsid w:val="004136FF"/>
    <w:rsid w:val="004140AC"/>
    <w:rsid w:val="00414FA0"/>
    <w:rsid w:val="0041526A"/>
    <w:rsid w:val="00415DEE"/>
    <w:rsid w:val="00416C58"/>
    <w:rsid w:val="00416CA3"/>
    <w:rsid w:val="00417444"/>
    <w:rsid w:val="00420CE1"/>
    <w:rsid w:val="00421043"/>
    <w:rsid w:val="00421567"/>
    <w:rsid w:val="004216B6"/>
    <w:rsid w:val="00422A60"/>
    <w:rsid w:val="00423F4A"/>
    <w:rsid w:val="004241F1"/>
    <w:rsid w:val="0042570F"/>
    <w:rsid w:val="004262D6"/>
    <w:rsid w:val="004273CE"/>
    <w:rsid w:val="00427B34"/>
    <w:rsid w:val="00427BBD"/>
    <w:rsid w:val="00430ED8"/>
    <w:rsid w:val="004315D8"/>
    <w:rsid w:val="00431AF9"/>
    <w:rsid w:val="00432572"/>
    <w:rsid w:val="00432C75"/>
    <w:rsid w:val="0043565A"/>
    <w:rsid w:val="00435D3C"/>
    <w:rsid w:val="0043678B"/>
    <w:rsid w:val="00436EFF"/>
    <w:rsid w:val="004371F4"/>
    <w:rsid w:val="00437CA2"/>
    <w:rsid w:val="004411D5"/>
    <w:rsid w:val="00442E6A"/>
    <w:rsid w:val="0044567C"/>
    <w:rsid w:val="00445859"/>
    <w:rsid w:val="004466BC"/>
    <w:rsid w:val="00447B8C"/>
    <w:rsid w:val="00451073"/>
    <w:rsid w:val="00451678"/>
    <w:rsid w:val="0045339A"/>
    <w:rsid w:val="00454490"/>
    <w:rsid w:val="004547A4"/>
    <w:rsid w:val="0045657C"/>
    <w:rsid w:val="00456C04"/>
    <w:rsid w:val="004624DF"/>
    <w:rsid w:val="004641CE"/>
    <w:rsid w:val="00465EA4"/>
    <w:rsid w:val="0047024E"/>
    <w:rsid w:val="0047065C"/>
    <w:rsid w:val="00470815"/>
    <w:rsid w:val="00470909"/>
    <w:rsid w:val="004710FB"/>
    <w:rsid w:val="00471311"/>
    <w:rsid w:val="00475736"/>
    <w:rsid w:val="00477034"/>
    <w:rsid w:val="004773CA"/>
    <w:rsid w:val="00477AFC"/>
    <w:rsid w:val="004816CC"/>
    <w:rsid w:val="004821FF"/>
    <w:rsid w:val="00482ACD"/>
    <w:rsid w:val="004835C9"/>
    <w:rsid w:val="00486AF1"/>
    <w:rsid w:val="00487E51"/>
    <w:rsid w:val="0049182D"/>
    <w:rsid w:val="004927F9"/>
    <w:rsid w:val="0049297E"/>
    <w:rsid w:val="00492E3E"/>
    <w:rsid w:val="004952DF"/>
    <w:rsid w:val="0049563B"/>
    <w:rsid w:val="00497203"/>
    <w:rsid w:val="00497708"/>
    <w:rsid w:val="00497C7E"/>
    <w:rsid w:val="004A0FE7"/>
    <w:rsid w:val="004A1370"/>
    <w:rsid w:val="004A169D"/>
    <w:rsid w:val="004A1D6C"/>
    <w:rsid w:val="004A3816"/>
    <w:rsid w:val="004A3D95"/>
    <w:rsid w:val="004A4335"/>
    <w:rsid w:val="004A4467"/>
    <w:rsid w:val="004A4898"/>
    <w:rsid w:val="004A547D"/>
    <w:rsid w:val="004A7B81"/>
    <w:rsid w:val="004B1259"/>
    <w:rsid w:val="004B468B"/>
    <w:rsid w:val="004B4E07"/>
    <w:rsid w:val="004C35A6"/>
    <w:rsid w:val="004C44F2"/>
    <w:rsid w:val="004C47E6"/>
    <w:rsid w:val="004C7BC5"/>
    <w:rsid w:val="004D089E"/>
    <w:rsid w:val="004D23A7"/>
    <w:rsid w:val="004D2A31"/>
    <w:rsid w:val="004D3675"/>
    <w:rsid w:val="004D51DF"/>
    <w:rsid w:val="004D5FFF"/>
    <w:rsid w:val="004D7B72"/>
    <w:rsid w:val="004D7EF3"/>
    <w:rsid w:val="004E011F"/>
    <w:rsid w:val="004E01A6"/>
    <w:rsid w:val="004E11DA"/>
    <w:rsid w:val="004E11EF"/>
    <w:rsid w:val="004E1864"/>
    <w:rsid w:val="004E2308"/>
    <w:rsid w:val="004E2A12"/>
    <w:rsid w:val="004E5433"/>
    <w:rsid w:val="004E5456"/>
    <w:rsid w:val="004E58F5"/>
    <w:rsid w:val="004E5F47"/>
    <w:rsid w:val="004E69CF"/>
    <w:rsid w:val="004F0348"/>
    <w:rsid w:val="004F12C3"/>
    <w:rsid w:val="004F20F7"/>
    <w:rsid w:val="004F4CE9"/>
    <w:rsid w:val="004F52D3"/>
    <w:rsid w:val="004F54FF"/>
    <w:rsid w:val="004F6355"/>
    <w:rsid w:val="004F66FF"/>
    <w:rsid w:val="004F7423"/>
    <w:rsid w:val="005007F1"/>
    <w:rsid w:val="005012FE"/>
    <w:rsid w:val="00501F16"/>
    <w:rsid w:val="005020D6"/>
    <w:rsid w:val="005031A2"/>
    <w:rsid w:val="005044FE"/>
    <w:rsid w:val="00504A8A"/>
    <w:rsid w:val="005052E5"/>
    <w:rsid w:val="00505998"/>
    <w:rsid w:val="00505A41"/>
    <w:rsid w:val="005066C3"/>
    <w:rsid w:val="00506D55"/>
    <w:rsid w:val="0051068B"/>
    <w:rsid w:val="00510A04"/>
    <w:rsid w:val="00510C18"/>
    <w:rsid w:val="00511808"/>
    <w:rsid w:val="00512ED9"/>
    <w:rsid w:val="005136FF"/>
    <w:rsid w:val="00513C02"/>
    <w:rsid w:val="00514A27"/>
    <w:rsid w:val="00514EC0"/>
    <w:rsid w:val="00515CA4"/>
    <w:rsid w:val="00515F95"/>
    <w:rsid w:val="00516B35"/>
    <w:rsid w:val="00521048"/>
    <w:rsid w:val="005224DD"/>
    <w:rsid w:val="005231AF"/>
    <w:rsid w:val="00523769"/>
    <w:rsid w:val="00523C51"/>
    <w:rsid w:val="00524BDF"/>
    <w:rsid w:val="00525B9C"/>
    <w:rsid w:val="00526C52"/>
    <w:rsid w:val="00527F4B"/>
    <w:rsid w:val="00531787"/>
    <w:rsid w:val="00531D4B"/>
    <w:rsid w:val="00533BEB"/>
    <w:rsid w:val="00534DA8"/>
    <w:rsid w:val="005370E5"/>
    <w:rsid w:val="005408F4"/>
    <w:rsid w:val="005414DB"/>
    <w:rsid w:val="005420D0"/>
    <w:rsid w:val="005429B5"/>
    <w:rsid w:val="00544E16"/>
    <w:rsid w:val="005459DF"/>
    <w:rsid w:val="00546B26"/>
    <w:rsid w:val="00546CF6"/>
    <w:rsid w:val="0054726A"/>
    <w:rsid w:val="00547726"/>
    <w:rsid w:val="00547BE8"/>
    <w:rsid w:val="00547FBC"/>
    <w:rsid w:val="00550A8B"/>
    <w:rsid w:val="00550F71"/>
    <w:rsid w:val="00551906"/>
    <w:rsid w:val="0055365C"/>
    <w:rsid w:val="005568E1"/>
    <w:rsid w:val="00556FC3"/>
    <w:rsid w:val="005573E6"/>
    <w:rsid w:val="00560063"/>
    <w:rsid w:val="00560160"/>
    <w:rsid w:val="005609DF"/>
    <w:rsid w:val="00562DCD"/>
    <w:rsid w:val="005631C5"/>
    <w:rsid w:val="00563363"/>
    <w:rsid w:val="005639A5"/>
    <w:rsid w:val="005645E6"/>
    <w:rsid w:val="0056461F"/>
    <w:rsid w:val="00566653"/>
    <w:rsid w:val="005676B2"/>
    <w:rsid w:val="00571322"/>
    <w:rsid w:val="00571352"/>
    <w:rsid w:val="0057199F"/>
    <w:rsid w:val="00572FE6"/>
    <w:rsid w:val="00573115"/>
    <w:rsid w:val="00573C1C"/>
    <w:rsid w:val="0057457B"/>
    <w:rsid w:val="00574652"/>
    <w:rsid w:val="0057570E"/>
    <w:rsid w:val="005760EA"/>
    <w:rsid w:val="005766A9"/>
    <w:rsid w:val="00576D0A"/>
    <w:rsid w:val="005778B4"/>
    <w:rsid w:val="00584617"/>
    <w:rsid w:val="0058478F"/>
    <w:rsid w:val="00584CA9"/>
    <w:rsid w:val="00586476"/>
    <w:rsid w:val="00586E53"/>
    <w:rsid w:val="005870B2"/>
    <w:rsid w:val="0059061D"/>
    <w:rsid w:val="00591A2F"/>
    <w:rsid w:val="00591CEB"/>
    <w:rsid w:val="00592393"/>
    <w:rsid w:val="00593774"/>
    <w:rsid w:val="005942B3"/>
    <w:rsid w:val="00595334"/>
    <w:rsid w:val="00595A50"/>
    <w:rsid w:val="00596058"/>
    <w:rsid w:val="005968A3"/>
    <w:rsid w:val="00597D16"/>
    <w:rsid w:val="00597F3E"/>
    <w:rsid w:val="005A24E8"/>
    <w:rsid w:val="005A3878"/>
    <w:rsid w:val="005A5B4C"/>
    <w:rsid w:val="005A5E1D"/>
    <w:rsid w:val="005A6BD8"/>
    <w:rsid w:val="005B02D9"/>
    <w:rsid w:val="005B0976"/>
    <w:rsid w:val="005B22A6"/>
    <w:rsid w:val="005B384C"/>
    <w:rsid w:val="005B3B1C"/>
    <w:rsid w:val="005B4C08"/>
    <w:rsid w:val="005B659B"/>
    <w:rsid w:val="005C0E3E"/>
    <w:rsid w:val="005C0F0C"/>
    <w:rsid w:val="005C1EF2"/>
    <w:rsid w:val="005C20FD"/>
    <w:rsid w:val="005C273E"/>
    <w:rsid w:val="005C3F04"/>
    <w:rsid w:val="005C4CF6"/>
    <w:rsid w:val="005C5435"/>
    <w:rsid w:val="005C55E4"/>
    <w:rsid w:val="005C73C6"/>
    <w:rsid w:val="005D16E5"/>
    <w:rsid w:val="005D1E47"/>
    <w:rsid w:val="005D35C2"/>
    <w:rsid w:val="005D4B7F"/>
    <w:rsid w:val="005D6B8F"/>
    <w:rsid w:val="005E02C2"/>
    <w:rsid w:val="005E0592"/>
    <w:rsid w:val="005E254D"/>
    <w:rsid w:val="005E6438"/>
    <w:rsid w:val="005E6583"/>
    <w:rsid w:val="005F18BD"/>
    <w:rsid w:val="005F2BB1"/>
    <w:rsid w:val="005F2F91"/>
    <w:rsid w:val="005F4AC2"/>
    <w:rsid w:val="005F5251"/>
    <w:rsid w:val="005F5FB8"/>
    <w:rsid w:val="005F6A02"/>
    <w:rsid w:val="006009B2"/>
    <w:rsid w:val="00602668"/>
    <w:rsid w:val="00602DC8"/>
    <w:rsid w:val="00602E8F"/>
    <w:rsid w:val="00603040"/>
    <w:rsid w:val="006032C2"/>
    <w:rsid w:val="00604CEC"/>
    <w:rsid w:val="00605FCB"/>
    <w:rsid w:val="00606295"/>
    <w:rsid w:val="0060699C"/>
    <w:rsid w:val="006103AB"/>
    <w:rsid w:val="00611512"/>
    <w:rsid w:val="006133C9"/>
    <w:rsid w:val="006136D1"/>
    <w:rsid w:val="00615179"/>
    <w:rsid w:val="00615362"/>
    <w:rsid w:val="00616C61"/>
    <w:rsid w:val="006204E7"/>
    <w:rsid w:val="00620810"/>
    <w:rsid w:val="00620829"/>
    <w:rsid w:val="0062098B"/>
    <w:rsid w:val="006209EB"/>
    <w:rsid w:val="006228DB"/>
    <w:rsid w:val="00623465"/>
    <w:rsid w:val="00624BAF"/>
    <w:rsid w:val="00625F33"/>
    <w:rsid w:val="0062636C"/>
    <w:rsid w:val="00626540"/>
    <w:rsid w:val="00626C72"/>
    <w:rsid w:val="00630306"/>
    <w:rsid w:val="00630D51"/>
    <w:rsid w:val="006323DC"/>
    <w:rsid w:val="00632C8F"/>
    <w:rsid w:val="00632F06"/>
    <w:rsid w:val="00633564"/>
    <w:rsid w:val="006347B8"/>
    <w:rsid w:val="00634971"/>
    <w:rsid w:val="00635E6F"/>
    <w:rsid w:val="00635F10"/>
    <w:rsid w:val="0063611F"/>
    <w:rsid w:val="00640547"/>
    <w:rsid w:val="0064054C"/>
    <w:rsid w:val="00640801"/>
    <w:rsid w:val="00641143"/>
    <w:rsid w:val="00641628"/>
    <w:rsid w:val="006418AB"/>
    <w:rsid w:val="00642D96"/>
    <w:rsid w:val="006437C3"/>
    <w:rsid w:val="00643C68"/>
    <w:rsid w:val="00644266"/>
    <w:rsid w:val="00644533"/>
    <w:rsid w:val="0064575B"/>
    <w:rsid w:val="00647A01"/>
    <w:rsid w:val="00650F5E"/>
    <w:rsid w:val="0065137D"/>
    <w:rsid w:val="0065515D"/>
    <w:rsid w:val="00661E1D"/>
    <w:rsid w:val="00662756"/>
    <w:rsid w:val="00664730"/>
    <w:rsid w:val="006660F3"/>
    <w:rsid w:val="006677F2"/>
    <w:rsid w:val="006727F0"/>
    <w:rsid w:val="006732E6"/>
    <w:rsid w:val="00673C33"/>
    <w:rsid w:val="006742D7"/>
    <w:rsid w:val="00674C67"/>
    <w:rsid w:val="006759F2"/>
    <w:rsid w:val="0067684A"/>
    <w:rsid w:val="00676966"/>
    <w:rsid w:val="00676F94"/>
    <w:rsid w:val="006809F2"/>
    <w:rsid w:val="0068124A"/>
    <w:rsid w:val="00683A82"/>
    <w:rsid w:val="00683A9B"/>
    <w:rsid w:val="0068481C"/>
    <w:rsid w:val="00684BB6"/>
    <w:rsid w:val="00684C66"/>
    <w:rsid w:val="00685243"/>
    <w:rsid w:val="006863E8"/>
    <w:rsid w:val="0068686D"/>
    <w:rsid w:val="00687385"/>
    <w:rsid w:val="006903DC"/>
    <w:rsid w:val="006903DD"/>
    <w:rsid w:val="00693F68"/>
    <w:rsid w:val="00694F37"/>
    <w:rsid w:val="006957C2"/>
    <w:rsid w:val="00695AB3"/>
    <w:rsid w:val="006963FF"/>
    <w:rsid w:val="00696E81"/>
    <w:rsid w:val="006A2113"/>
    <w:rsid w:val="006A32FC"/>
    <w:rsid w:val="006A3E30"/>
    <w:rsid w:val="006A520C"/>
    <w:rsid w:val="006A707D"/>
    <w:rsid w:val="006B0B80"/>
    <w:rsid w:val="006B0D26"/>
    <w:rsid w:val="006B11A8"/>
    <w:rsid w:val="006B425F"/>
    <w:rsid w:val="006B44FF"/>
    <w:rsid w:val="006B6A5A"/>
    <w:rsid w:val="006B7BCC"/>
    <w:rsid w:val="006C04C5"/>
    <w:rsid w:val="006C2985"/>
    <w:rsid w:val="006C3551"/>
    <w:rsid w:val="006C5080"/>
    <w:rsid w:val="006C6131"/>
    <w:rsid w:val="006C63FC"/>
    <w:rsid w:val="006C6EB0"/>
    <w:rsid w:val="006C7217"/>
    <w:rsid w:val="006C7ED3"/>
    <w:rsid w:val="006C7EE0"/>
    <w:rsid w:val="006D121E"/>
    <w:rsid w:val="006D1CA4"/>
    <w:rsid w:val="006D289B"/>
    <w:rsid w:val="006D56C7"/>
    <w:rsid w:val="006D7171"/>
    <w:rsid w:val="006E03B2"/>
    <w:rsid w:val="006E10EA"/>
    <w:rsid w:val="006E139A"/>
    <w:rsid w:val="006E2126"/>
    <w:rsid w:val="006E38A1"/>
    <w:rsid w:val="006E38E1"/>
    <w:rsid w:val="006E3A4D"/>
    <w:rsid w:val="006E6083"/>
    <w:rsid w:val="006F077E"/>
    <w:rsid w:val="006F167D"/>
    <w:rsid w:val="006F1FAA"/>
    <w:rsid w:val="006F40F5"/>
    <w:rsid w:val="006F514F"/>
    <w:rsid w:val="006F7E38"/>
    <w:rsid w:val="0070066F"/>
    <w:rsid w:val="00703D6F"/>
    <w:rsid w:val="007065FC"/>
    <w:rsid w:val="007066BC"/>
    <w:rsid w:val="00707029"/>
    <w:rsid w:val="00707115"/>
    <w:rsid w:val="007079D0"/>
    <w:rsid w:val="00707A54"/>
    <w:rsid w:val="00707D4F"/>
    <w:rsid w:val="00711045"/>
    <w:rsid w:val="00714897"/>
    <w:rsid w:val="00714A1B"/>
    <w:rsid w:val="00715810"/>
    <w:rsid w:val="00715D1E"/>
    <w:rsid w:val="007161AE"/>
    <w:rsid w:val="007169D1"/>
    <w:rsid w:val="00716B83"/>
    <w:rsid w:val="00716D9A"/>
    <w:rsid w:val="00716ED1"/>
    <w:rsid w:val="00720DE8"/>
    <w:rsid w:val="007218B8"/>
    <w:rsid w:val="007223DB"/>
    <w:rsid w:val="00723E5E"/>
    <w:rsid w:val="00726263"/>
    <w:rsid w:val="00726E1D"/>
    <w:rsid w:val="00726EFE"/>
    <w:rsid w:val="007312C3"/>
    <w:rsid w:val="007330A6"/>
    <w:rsid w:val="00733D9F"/>
    <w:rsid w:val="007343EE"/>
    <w:rsid w:val="007344C4"/>
    <w:rsid w:val="007367C7"/>
    <w:rsid w:val="00737187"/>
    <w:rsid w:val="007402E6"/>
    <w:rsid w:val="00740328"/>
    <w:rsid w:val="00740AEA"/>
    <w:rsid w:val="00741140"/>
    <w:rsid w:val="007415F3"/>
    <w:rsid w:val="007417AA"/>
    <w:rsid w:val="0074267D"/>
    <w:rsid w:val="00743767"/>
    <w:rsid w:val="00744296"/>
    <w:rsid w:val="00746F46"/>
    <w:rsid w:val="0074728A"/>
    <w:rsid w:val="00747480"/>
    <w:rsid w:val="00750D8E"/>
    <w:rsid w:val="00752494"/>
    <w:rsid w:val="007536AF"/>
    <w:rsid w:val="00753F8A"/>
    <w:rsid w:val="00754543"/>
    <w:rsid w:val="00754905"/>
    <w:rsid w:val="00754AAB"/>
    <w:rsid w:val="00754BFF"/>
    <w:rsid w:val="00755842"/>
    <w:rsid w:val="0075646D"/>
    <w:rsid w:val="00756D5A"/>
    <w:rsid w:val="00760899"/>
    <w:rsid w:val="00761B9D"/>
    <w:rsid w:val="00761BBC"/>
    <w:rsid w:val="0076258C"/>
    <w:rsid w:val="007627F1"/>
    <w:rsid w:val="00762808"/>
    <w:rsid w:val="00763267"/>
    <w:rsid w:val="007641AB"/>
    <w:rsid w:val="007652A5"/>
    <w:rsid w:val="00766DCB"/>
    <w:rsid w:val="0076708F"/>
    <w:rsid w:val="007672E9"/>
    <w:rsid w:val="00767A47"/>
    <w:rsid w:val="00767AEC"/>
    <w:rsid w:val="00772A7D"/>
    <w:rsid w:val="00772E27"/>
    <w:rsid w:val="00774066"/>
    <w:rsid w:val="0077477A"/>
    <w:rsid w:val="00774BD6"/>
    <w:rsid w:val="00776502"/>
    <w:rsid w:val="00777E40"/>
    <w:rsid w:val="007808B7"/>
    <w:rsid w:val="007819D7"/>
    <w:rsid w:val="00783F14"/>
    <w:rsid w:val="00783FFF"/>
    <w:rsid w:val="007846F1"/>
    <w:rsid w:val="00784718"/>
    <w:rsid w:val="00785FCE"/>
    <w:rsid w:val="00785FF0"/>
    <w:rsid w:val="00787293"/>
    <w:rsid w:val="00787616"/>
    <w:rsid w:val="00791171"/>
    <w:rsid w:val="007935F8"/>
    <w:rsid w:val="007945AB"/>
    <w:rsid w:val="007A1370"/>
    <w:rsid w:val="007A3486"/>
    <w:rsid w:val="007A502C"/>
    <w:rsid w:val="007A5A52"/>
    <w:rsid w:val="007A64BF"/>
    <w:rsid w:val="007A7484"/>
    <w:rsid w:val="007A77C4"/>
    <w:rsid w:val="007A78B6"/>
    <w:rsid w:val="007B0281"/>
    <w:rsid w:val="007B16B1"/>
    <w:rsid w:val="007B2E00"/>
    <w:rsid w:val="007B32FA"/>
    <w:rsid w:val="007B33BF"/>
    <w:rsid w:val="007B49FA"/>
    <w:rsid w:val="007B6778"/>
    <w:rsid w:val="007B6E9B"/>
    <w:rsid w:val="007B7B4F"/>
    <w:rsid w:val="007C06AA"/>
    <w:rsid w:val="007C0FBD"/>
    <w:rsid w:val="007C1418"/>
    <w:rsid w:val="007C21F9"/>
    <w:rsid w:val="007C2F69"/>
    <w:rsid w:val="007C32E4"/>
    <w:rsid w:val="007C3DCD"/>
    <w:rsid w:val="007C413E"/>
    <w:rsid w:val="007C419E"/>
    <w:rsid w:val="007C469A"/>
    <w:rsid w:val="007C4C7F"/>
    <w:rsid w:val="007C7CE4"/>
    <w:rsid w:val="007D07C0"/>
    <w:rsid w:val="007D19D3"/>
    <w:rsid w:val="007D1C99"/>
    <w:rsid w:val="007D28A7"/>
    <w:rsid w:val="007D29AF"/>
    <w:rsid w:val="007D2CA4"/>
    <w:rsid w:val="007D46B4"/>
    <w:rsid w:val="007D4FB6"/>
    <w:rsid w:val="007D5BB2"/>
    <w:rsid w:val="007D65A6"/>
    <w:rsid w:val="007D6710"/>
    <w:rsid w:val="007D70D0"/>
    <w:rsid w:val="007D7329"/>
    <w:rsid w:val="007E090E"/>
    <w:rsid w:val="007E0A04"/>
    <w:rsid w:val="007E0C8D"/>
    <w:rsid w:val="007E7E9B"/>
    <w:rsid w:val="007F033C"/>
    <w:rsid w:val="007F0FC8"/>
    <w:rsid w:val="007F1837"/>
    <w:rsid w:val="007F3AD0"/>
    <w:rsid w:val="007F5A44"/>
    <w:rsid w:val="007F6270"/>
    <w:rsid w:val="00801082"/>
    <w:rsid w:val="00801B17"/>
    <w:rsid w:val="0080266B"/>
    <w:rsid w:val="008030D3"/>
    <w:rsid w:val="0080432D"/>
    <w:rsid w:val="00804BB2"/>
    <w:rsid w:val="00804F13"/>
    <w:rsid w:val="008065B9"/>
    <w:rsid w:val="00806FAE"/>
    <w:rsid w:val="00810691"/>
    <w:rsid w:val="00811170"/>
    <w:rsid w:val="00812055"/>
    <w:rsid w:val="008124EB"/>
    <w:rsid w:val="00814C03"/>
    <w:rsid w:val="00815741"/>
    <w:rsid w:val="00815CC7"/>
    <w:rsid w:val="008164A5"/>
    <w:rsid w:val="0081672E"/>
    <w:rsid w:val="0081681E"/>
    <w:rsid w:val="008173A4"/>
    <w:rsid w:val="008200CC"/>
    <w:rsid w:val="00820C65"/>
    <w:rsid w:val="00821F2D"/>
    <w:rsid w:val="00822BF7"/>
    <w:rsid w:val="00824946"/>
    <w:rsid w:val="00826C9C"/>
    <w:rsid w:val="00827FF5"/>
    <w:rsid w:val="0083020A"/>
    <w:rsid w:val="00831F86"/>
    <w:rsid w:val="008323BB"/>
    <w:rsid w:val="008331B4"/>
    <w:rsid w:val="00834AC8"/>
    <w:rsid w:val="00836570"/>
    <w:rsid w:val="00836CF6"/>
    <w:rsid w:val="00840CB2"/>
    <w:rsid w:val="00840DFA"/>
    <w:rsid w:val="008425C3"/>
    <w:rsid w:val="00842CF5"/>
    <w:rsid w:val="00843BD5"/>
    <w:rsid w:val="00845C0D"/>
    <w:rsid w:val="0084674A"/>
    <w:rsid w:val="00850102"/>
    <w:rsid w:val="00853C0E"/>
    <w:rsid w:val="008543F7"/>
    <w:rsid w:val="00854615"/>
    <w:rsid w:val="00856664"/>
    <w:rsid w:val="0085697C"/>
    <w:rsid w:val="00860029"/>
    <w:rsid w:val="00861731"/>
    <w:rsid w:val="00864341"/>
    <w:rsid w:val="00864BA9"/>
    <w:rsid w:val="00865403"/>
    <w:rsid w:val="0086603D"/>
    <w:rsid w:val="00866B56"/>
    <w:rsid w:val="00870505"/>
    <w:rsid w:val="008707C0"/>
    <w:rsid w:val="008729D0"/>
    <w:rsid w:val="008772A9"/>
    <w:rsid w:val="00880CE5"/>
    <w:rsid w:val="00881365"/>
    <w:rsid w:val="008826A6"/>
    <w:rsid w:val="008827CE"/>
    <w:rsid w:val="00884210"/>
    <w:rsid w:val="0088603D"/>
    <w:rsid w:val="00886A3D"/>
    <w:rsid w:val="00886CDB"/>
    <w:rsid w:val="008902BE"/>
    <w:rsid w:val="008902D0"/>
    <w:rsid w:val="00890357"/>
    <w:rsid w:val="00891FC4"/>
    <w:rsid w:val="0089376F"/>
    <w:rsid w:val="008978F8"/>
    <w:rsid w:val="008A05AB"/>
    <w:rsid w:val="008A0996"/>
    <w:rsid w:val="008A32E1"/>
    <w:rsid w:val="008A330B"/>
    <w:rsid w:val="008A3C65"/>
    <w:rsid w:val="008A4181"/>
    <w:rsid w:val="008A4311"/>
    <w:rsid w:val="008A4C7B"/>
    <w:rsid w:val="008A4D4E"/>
    <w:rsid w:val="008A6E8F"/>
    <w:rsid w:val="008A75FB"/>
    <w:rsid w:val="008A77D8"/>
    <w:rsid w:val="008A7A1E"/>
    <w:rsid w:val="008B0835"/>
    <w:rsid w:val="008B09F3"/>
    <w:rsid w:val="008B12F1"/>
    <w:rsid w:val="008B2732"/>
    <w:rsid w:val="008B3343"/>
    <w:rsid w:val="008B335B"/>
    <w:rsid w:val="008B3724"/>
    <w:rsid w:val="008B41A6"/>
    <w:rsid w:val="008B4758"/>
    <w:rsid w:val="008B4C47"/>
    <w:rsid w:val="008B505F"/>
    <w:rsid w:val="008B5C6D"/>
    <w:rsid w:val="008C1694"/>
    <w:rsid w:val="008C26CE"/>
    <w:rsid w:val="008C29E3"/>
    <w:rsid w:val="008C3948"/>
    <w:rsid w:val="008C4BA4"/>
    <w:rsid w:val="008C5046"/>
    <w:rsid w:val="008C5D97"/>
    <w:rsid w:val="008C769A"/>
    <w:rsid w:val="008D2723"/>
    <w:rsid w:val="008D3092"/>
    <w:rsid w:val="008D3CC0"/>
    <w:rsid w:val="008D41F7"/>
    <w:rsid w:val="008D4F59"/>
    <w:rsid w:val="008D4FEF"/>
    <w:rsid w:val="008D501C"/>
    <w:rsid w:val="008D57BD"/>
    <w:rsid w:val="008D5A32"/>
    <w:rsid w:val="008E1630"/>
    <w:rsid w:val="008E23E0"/>
    <w:rsid w:val="008E2E3A"/>
    <w:rsid w:val="008E3DA9"/>
    <w:rsid w:val="008E42DA"/>
    <w:rsid w:val="008E4594"/>
    <w:rsid w:val="008E51DB"/>
    <w:rsid w:val="008E5A91"/>
    <w:rsid w:val="008E5C36"/>
    <w:rsid w:val="008E68DF"/>
    <w:rsid w:val="008E6FBA"/>
    <w:rsid w:val="008F04AD"/>
    <w:rsid w:val="008F2350"/>
    <w:rsid w:val="008F2E48"/>
    <w:rsid w:val="008F4AB1"/>
    <w:rsid w:val="008F4F4D"/>
    <w:rsid w:val="008F6041"/>
    <w:rsid w:val="008F6646"/>
    <w:rsid w:val="008F6934"/>
    <w:rsid w:val="008F6D21"/>
    <w:rsid w:val="008F77EA"/>
    <w:rsid w:val="009003E6"/>
    <w:rsid w:val="009060C5"/>
    <w:rsid w:val="00906831"/>
    <w:rsid w:val="0091021D"/>
    <w:rsid w:val="00910DB4"/>
    <w:rsid w:val="009113A0"/>
    <w:rsid w:val="009113B5"/>
    <w:rsid w:val="009116DE"/>
    <w:rsid w:val="009143CB"/>
    <w:rsid w:val="009152E3"/>
    <w:rsid w:val="00916556"/>
    <w:rsid w:val="00916C8A"/>
    <w:rsid w:val="0091792F"/>
    <w:rsid w:val="009179B1"/>
    <w:rsid w:val="0092155D"/>
    <w:rsid w:val="0092256D"/>
    <w:rsid w:val="0092267F"/>
    <w:rsid w:val="009240EB"/>
    <w:rsid w:val="0092492C"/>
    <w:rsid w:val="009254E7"/>
    <w:rsid w:val="009257DE"/>
    <w:rsid w:val="009265F3"/>
    <w:rsid w:val="0092704B"/>
    <w:rsid w:val="00927759"/>
    <w:rsid w:val="0092792B"/>
    <w:rsid w:val="00931136"/>
    <w:rsid w:val="00932682"/>
    <w:rsid w:val="00932C3E"/>
    <w:rsid w:val="00933093"/>
    <w:rsid w:val="00933587"/>
    <w:rsid w:val="00933F4E"/>
    <w:rsid w:val="00934218"/>
    <w:rsid w:val="00936A0F"/>
    <w:rsid w:val="00936A1D"/>
    <w:rsid w:val="00940ACF"/>
    <w:rsid w:val="009419D0"/>
    <w:rsid w:val="00943387"/>
    <w:rsid w:val="00944103"/>
    <w:rsid w:val="00945C5B"/>
    <w:rsid w:val="00947459"/>
    <w:rsid w:val="0095028D"/>
    <w:rsid w:val="0095161F"/>
    <w:rsid w:val="009533BF"/>
    <w:rsid w:val="009546E5"/>
    <w:rsid w:val="00954F5C"/>
    <w:rsid w:val="009550AE"/>
    <w:rsid w:val="0095730E"/>
    <w:rsid w:val="009578E7"/>
    <w:rsid w:val="009602CF"/>
    <w:rsid w:val="00961057"/>
    <w:rsid w:val="0096246C"/>
    <w:rsid w:val="00962533"/>
    <w:rsid w:val="00962B81"/>
    <w:rsid w:val="009636AB"/>
    <w:rsid w:val="00963D9C"/>
    <w:rsid w:val="00965617"/>
    <w:rsid w:val="009674AB"/>
    <w:rsid w:val="00967B9A"/>
    <w:rsid w:val="00970432"/>
    <w:rsid w:val="00971054"/>
    <w:rsid w:val="0097219A"/>
    <w:rsid w:val="0097264D"/>
    <w:rsid w:val="00973445"/>
    <w:rsid w:val="00975688"/>
    <w:rsid w:val="00975D5D"/>
    <w:rsid w:val="00975F23"/>
    <w:rsid w:val="00976478"/>
    <w:rsid w:val="0097720E"/>
    <w:rsid w:val="00980157"/>
    <w:rsid w:val="009812ED"/>
    <w:rsid w:val="0098203C"/>
    <w:rsid w:val="00982650"/>
    <w:rsid w:val="00984679"/>
    <w:rsid w:val="00986841"/>
    <w:rsid w:val="00986E54"/>
    <w:rsid w:val="00990297"/>
    <w:rsid w:val="00990CA6"/>
    <w:rsid w:val="00994C99"/>
    <w:rsid w:val="009952B2"/>
    <w:rsid w:val="0099576F"/>
    <w:rsid w:val="009A0038"/>
    <w:rsid w:val="009A0FDA"/>
    <w:rsid w:val="009A37B1"/>
    <w:rsid w:val="009A3C52"/>
    <w:rsid w:val="009A4681"/>
    <w:rsid w:val="009A5BD9"/>
    <w:rsid w:val="009A6382"/>
    <w:rsid w:val="009A7399"/>
    <w:rsid w:val="009B142F"/>
    <w:rsid w:val="009B14AD"/>
    <w:rsid w:val="009B19C9"/>
    <w:rsid w:val="009B36BC"/>
    <w:rsid w:val="009B3AFF"/>
    <w:rsid w:val="009B4F21"/>
    <w:rsid w:val="009B4F62"/>
    <w:rsid w:val="009B541F"/>
    <w:rsid w:val="009B5C1F"/>
    <w:rsid w:val="009B7E52"/>
    <w:rsid w:val="009C07BB"/>
    <w:rsid w:val="009C1036"/>
    <w:rsid w:val="009C3705"/>
    <w:rsid w:val="009C3D7D"/>
    <w:rsid w:val="009C42C2"/>
    <w:rsid w:val="009C5598"/>
    <w:rsid w:val="009C5926"/>
    <w:rsid w:val="009C65F6"/>
    <w:rsid w:val="009C6A65"/>
    <w:rsid w:val="009C6BF8"/>
    <w:rsid w:val="009D060C"/>
    <w:rsid w:val="009D1983"/>
    <w:rsid w:val="009D2909"/>
    <w:rsid w:val="009D3075"/>
    <w:rsid w:val="009D3B85"/>
    <w:rsid w:val="009D4C17"/>
    <w:rsid w:val="009D692D"/>
    <w:rsid w:val="009E1107"/>
    <w:rsid w:val="009E211A"/>
    <w:rsid w:val="009E2867"/>
    <w:rsid w:val="009E2885"/>
    <w:rsid w:val="009E5B65"/>
    <w:rsid w:val="009E5E9F"/>
    <w:rsid w:val="009E62E7"/>
    <w:rsid w:val="009E6ADC"/>
    <w:rsid w:val="009E752B"/>
    <w:rsid w:val="009F0AA3"/>
    <w:rsid w:val="009F1410"/>
    <w:rsid w:val="009F142A"/>
    <w:rsid w:val="009F14E7"/>
    <w:rsid w:val="009F160E"/>
    <w:rsid w:val="009F56F8"/>
    <w:rsid w:val="009F58CD"/>
    <w:rsid w:val="009F5E21"/>
    <w:rsid w:val="009F5E69"/>
    <w:rsid w:val="009F628F"/>
    <w:rsid w:val="009F62EA"/>
    <w:rsid w:val="009F7F92"/>
    <w:rsid w:val="00A00A03"/>
    <w:rsid w:val="00A02652"/>
    <w:rsid w:val="00A026C5"/>
    <w:rsid w:val="00A031F5"/>
    <w:rsid w:val="00A04A8C"/>
    <w:rsid w:val="00A07A53"/>
    <w:rsid w:val="00A1072E"/>
    <w:rsid w:val="00A10821"/>
    <w:rsid w:val="00A112F1"/>
    <w:rsid w:val="00A12766"/>
    <w:rsid w:val="00A16436"/>
    <w:rsid w:val="00A16A57"/>
    <w:rsid w:val="00A21BF8"/>
    <w:rsid w:val="00A22606"/>
    <w:rsid w:val="00A2684B"/>
    <w:rsid w:val="00A26947"/>
    <w:rsid w:val="00A26B20"/>
    <w:rsid w:val="00A279C5"/>
    <w:rsid w:val="00A34A39"/>
    <w:rsid w:val="00A34E67"/>
    <w:rsid w:val="00A35D17"/>
    <w:rsid w:val="00A4181B"/>
    <w:rsid w:val="00A41CAF"/>
    <w:rsid w:val="00A4227D"/>
    <w:rsid w:val="00A42BAB"/>
    <w:rsid w:val="00A42BF1"/>
    <w:rsid w:val="00A43DFF"/>
    <w:rsid w:val="00A4419A"/>
    <w:rsid w:val="00A44B64"/>
    <w:rsid w:val="00A45F36"/>
    <w:rsid w:val="00A4608C"/>
    <w:rsid w:val="00A47479"/>
    <w:rsid w:val="00A50588"/>
    <w:rsid w:val="00A52202"/>
    <w:rsid w:val="00A5312E"/>
    <w:rsid w:val="00A55367"/>
    <w:rsid w:val="00A56BFA"/>
    <w:rsid w:val="00A60DA6"/>
    <w:rsid w:val="00A61D7E"/>
    <w:rsid w:val="00A62039"/>
    <w:rsid w:val="00A64A59"/>
    <w:rsid w:val="00A661DF"/>
    <w:rsid w:val="00A66BB2"/>
    <w:rsid w:val="00A675C1"/>
    <w:rsid w:val="00A67E23"/>
    <w:rsid w:val="00A70BE5"/>
    <w:rsid w:val="00A71887"/>
    <w:rsid w:val="00A72583"/>
    <w:rsid w:val="00A72BC0"/>
    <w:rsid w:val="00A74CBD"/>
    <w:rsid w:val="00A75794"/>
    <w:rsid w:val="00A7708A"/>
    <w:rsid w:val="00A77C7E"/>
    <w:rsid w:val="00A808F2"/>
    <w:rsid w:val="00A80E11"/>
    <w:rsid w:val="00A81073"/>
    <w:rsid w:val="00A81ED0"/>
    <w:rsid w:val="00A82699"/>
    <w:rsid w:val="00A84D10"/>
    <w:rsid w:val="00A850F9"/>
    <w:rsid w:val="00A85F7A"/>
    <w:rsid w:val="00A86317"/>
    <w:rsid w:val="00A86AF3"/>
    <w:rsid w:val="00A8715D"/>
    <w:rsid w:val="00A87392"/>
    <w:rsid w:val="00A87717"/>
    <w:rsid w:val="00A90AA6"/>
    <w:rsid w:val="00A91C9C"/>
    <w:rsid w:val="00A926F2"/>
    <w:rsid w:val="00A940F5"/>
    <w:rsid w:val="00A942FD"/>
    <w:rsid w:val="00A96869"/>
    <w:rsid w:val="00A97545"/>
    <w:rsid w:val="00A97FA3"/>
    <w:rsid w:val="00AA0302"/>
    <w:rsid w:val="00AA1432"/>
    <w:rsid w:val="00AA1FFC"/>
    <w:rsid w:val="00AA345F"/>
    <w:rsid w:val="00AA645D"/>
    <w:rsid w:val="00AA768C"/>
    <w:rsid w:val="00AB068E"/>
    <w:rsid w:val="00AB0E19"/>
    <w:rsid w:val="00AB2959"/>
    <w:rsid w:val="00AB2C40"/>
    <w:rsid w:val="00AB2E63"/>
    <w:rsid w:val="00AB421F"/>
    <w:rsid w:val="00AB44C7"/>
    <w:rsid w:val="00AB5CB3"/>
    <w:rsid w:val="00AB7375"/>
    <w:rsid w:val="00AC25E8"/>
    <w:rsid w:val="00AC31F3"/>
    <w:rsid w:val="00AC3778"/>
    <w:rsid w:val="00AC3908"/>
    <w:rsid w:val="00AC3C52"/>
    <w:rsid w:val="00AC3E8A"/>
    <w:rsid w:val="00AC47D8"/>
    <w:rsid w:val="00AC48FB"/>
    <w:rsid w:val="00AC4D4A"/>
    <w:rsid w:val="00AC51C2"/>
    <w:rsid w:val="00AC77CA"/>
    <w:rsid w:val="00AC7ECC"/>
    <w:rsid w:val="00AD0516"/>
    <w:rsid w:val="00AD3327"/>
    <w:rsid w:val="00AD39E1"/>
    <w:rsid w:val="00AD3D08"/>
    <w:rsid w:val="00AD4BFD"/>
    <w:rsid w:val="00AD5B92"/>
    <w:rsid w:val="00AD685A"/>
    <w:rsid w:val="00AD74AC"/>
    <w:rsid w:val="00AE04AB"/>
    <w:rsid w:val="00AE04C7"/>
    <w:rsid w:val="00AE080E"/>
    <w:rsid w:val="00AE2CA4"/>
    <w:rsid w:val="00AE70D4"/>
    <w:rsid w:val="00AE77D3"/>
    <w:rsid w:val="00AE7CC7"/>
    <w:rsid w:val="00AE7DF6"/>
    <w:rsid w:val="00AE7EDA"/>
    <w:rsid w:val="00AF02ED"/>
    <w:rsid w:val="00AF0C09"/>
    <w:rsid w:val="00AF16C6"/>
    <w:rsid w:val="00AF3D70"/>
    <w:rsid w:val="00AF3F3D"/>
    <w:rsid w:val="00AF41B0"/>
    <w:rsid w:val="00AF4797"/>
    <w:rsid w:val="00AF535F"/>
    <w:rsid w:val="00AF6B99"/>
    <w:rsid w:val="00AF6B9F"/>
    <w:rsid w:val="00AF78B6"/>
    <w:rsid w:val="00AF7A5C"/>
    <w:rsid w:val="00AF7B37"/>
    <w:rsid w:val="00B00486"/>
    <w:rsid w:val="00B004AE"/>
    <w:rsid w:val="00B00923"/>
    <w:rsid w:val="00B03CC2"/>
    <w:rsid w:val="00B0465C"/>
    <w:rsid w:val="00B04F75"/>
    <w:rsid w:val="00B0719C"/>
    <w:rsid w:val="00B078A6"/>
    <w:rsid w:val="00B104A0"/>
    <w:rsid w:val="00B11438"/>
    <w:rsid w:val="00B11BFA"/>
    <w:rsid w:val="00B1286E"/>
    <w:rsid w:val="00B13DBB"/>
    <w:rsid w:val="00B14D8F"/>
    <w:rsid w:val="00B14F23"/>
    <w:rsid w:val="00B15958"/>
    <w:rsid w:val="00B20396"/>
    <w:rsid w:val="00B20468"/>
    <w:rsid w:val="00B205B9"/>
    <w:rsid w:val="00B21481"/>
    <w:rsid w:val="00B21D51"/>
    <w:rsid w:val="00B230A1"/>
    <w:rsid w:val="00B2584C"/>
    <w:rsid w:val="00B26627"/>
    <w:rsid w:val="00B27628"/>
    <w:rsid w:val="00B306E0"/>
    <w:rsid w:val="00B31967"/>
    <w:rsid w:val="00B31B29"/>
    <w:rsid w:val="00B33CEB"/>
    <w:rsid w:val="00B34EE9"/>
    <w:rsid w:val="00B3616C"/>
    <w:rsid w:val="00B36681"/>
    <w:rsid w:val="00B37A3D"/>
    <w:rsid w:val="00B37BCB"/>
    <w:rsid w:val="00B40531"/>
    <w:rsid w:val="00B45C9F"/>
    <w:rsid w:val="00B45E8A"/>
    <w:rsid w:val="00B46DE7"/>
    <w:rsid w:val="00B47CC9"/>
    <w:rsid w:val="00B47E55"/>
    <w:rsid w:val="00B50B00"/>
    <w:rsid w:val="00B5136A"/>
    <w:rsid w:val="00B5182B"/>
    <w:rsid w:val="00B52938"/>
    <w:rsid w:val="00B54521"/>
    <w:rsid w:val="00B5544C"/>
    <w:rsid w:val="00B5727B"/>
    <w:rsid w:val="00B57BAD"/>
    <w:rsid w:val="00B57FD5"/>
    <w:rsid w:val="00B60589"/>
    <w:rsid w:val="00B62C71"/>
    <w:rsid w:val="00B63228"/>
    <w:rsid w:val="00B63858"/>
    <w:rsid w:val="00B67841"/>
    <w:rsid w:val="00B67895"/>
    <w:rsid w:val="00B67EA8"/>
    <w:rsid w:val="00B71AC9"/>
    <w:rsid w:val="00B755A6"/>
    <w:rsid w:val="00B75D8F"/>
    <w:rsid w:val="00B767E1"/>
    <w:rsid w:val="00B7763C"/>
    <w:rsid w:val="00B778F7"/>
    <w:rsid w:val="00B77AE2"/>
    <w:rsid w:val="00B84BB1"/>
    <w:rsid w:val="00B85EF0"/>
    <w:rsid w:val="00B91395"/>
    <w:rsid w:val="00B920FC"/>
    <w:rsid w:val="00B92833"/>
    <w:rsid w:val="00B92A98"/>
    <w:rsid w:val="00B93E8B"/>
    <w:rsid w:val="00B9456B"/>
    <w:rsid w:val="00B94877"/>
    <w:rsid w:val="00B94E98"/>
    <w:rsid w:val="00B95DDA"/>
    <w:rsid w:val="00BA0493"/>
    <w:rsid w:val="00BA0F2F"/>
    <w:rsid w:val="00BA1092"/>
    <w:rsid w:val="00BA1980"/>
    <w:rsid w:val="00BA2008"/>
    <w:rsid w:val="00BA20A2"/>
    <w:rsid w:val="00BA2D5E"/>
    <w:rsid w:val="00BA3045"/>
    <w:rsid w:val="00BA34D0"/>
    <w:rsid w:val="00BA3C73"/>
    <w:rsid w:val="00BA4DC6"/>
    <w:rsid w:val="00BA7C1A"/>
    <w:rsid w:val="00BB1DC7"/>
    <w:rsid w:val="00BB1E69"/>
    <w:rsid w:val="00BB1FF1"/>
    <w:rsid w:val="00BB3CC9"/>
    <w:rsid w:val="00BB57B1"/>
    <w:rsid w:val="00BB6AC6"/>
    <w:rsid w:val="00BC00D2"/>
    <w:rsid w:val="00BC10EF"/>
    <w:rsid w:val="00BC2704"/>
    <w:rsid w:val="00BC293B"/>
    <w:rsid w:val="00BC2F57"/>
    <w:rsid w:val="00BC3090"/>
    <w:rsid w:val="00BC3424"/>
    <w:rsid w:val="00BC3994"/>
    <w:rsid w:val="00BC4FC5"/>
    <w:rsid w:val="00BC7743"/>
    <w:rsid w:val="00BC7C53"/>
    <w:rsid w:val="00BD160F"/>
    <w:rsid w:val="00BD2340"/>
    <w:rsid w:val="00BD613E"/>
    <w:rsid w:val="00BD61BF"/>
    <w:rsid w:val="00BD6C73"/>
    <w:rsid w:val="00BD7804"/>
    <w:rsid w:val="00BE0F5A"/>
    <w:rsid w:val="00BE4699"/>
    <w:rsid w:val="00BE561E"/>
    <w:rsid w:val="00BE67CC"/>
    <w:rsid w:val="00BE6D6D"/>
    <w:rsid w:val="00BF1D9E"/>
    <w:rsid w:val="00BF2D8A"/>
    <w:rsid w:val="00BF2EB6"/>
    <w:rsid w:val="00BF3324"/>
    <w:rsid w:val="00BF346B"/>
    <w:rsid w:val="00BF436B"/>
    <w:rsid w:val="00BF5802"/>
    <w:rsid w:val="00BF5F99"/>
    <w:rsid w:val="00BF7615"/>
    <w:rsid w:val="00BF762F"/>
    <w:rsid w:val="00C01334"/>
    <w:rsid w:val="00C044EA"/>
    <w:rsid w:val="00C04B71"/>
    <w:rsid w:val="00C04E3A"/>
    <w:rsid w:val="00C05D83"/>
    <w:rsid w:val="00C05F51"/>
    <w:rsid w:val="00C06C01"/>
    <w:rsid w:val="00C077CA"/>
    <w:rsid w:val="00C1098E"/>
    <w:rsid w:val="00C10AAB"/>
    <w:rsid w:val="00C115F3"/>
    <w:rsid w:val="00C12C3D"/>
    <w:rsid w:val="00C13131"/>
    <w:rsid w:val="00C13FA5"/>
    <w:rsid w:val="00C167CB"/>
    <w:rsid w:val="00C1753B"/>
    <w:rsid w:val="00C1769D"/>
    <w:rsid w:val="00C17E3A"/>
    <w:rsid w:val="00C202F1"/>
    <w:rsid w:val="00C20F24"/>
    <w:rsid w:val="00C215B2"/>
    <w:rsid w:val="00C2188E"/>
    <w:rsid w:val="00C22690"/>
    <w:rsid w:val="00C22EA7"/>
    <w:rsid w:val="00C22EC1"/>
    <w:rsid w:val="00C25E73"/>
    <w:rsid w:val="00C30913"/>
    <w:rsid w:val="00C30BBB"/>
    <w:rsid w:val="00C30E7E"/>
    <w:rsid w:val="00C31013"/>
    <w:rsid w:val="00C3132D"/>
    <w:rsid w:val="00C31635"/>
    <w:rsid w:val="00C323C9"/>
    <w:rsid w:val="00C367ED"/>
    <w:rsid w:val="00C368A3"/>
    <w:rsid w:val="00C41188"/>
    <w:rsid w:val="00C411CC"/>
    <w:rsid w:val="00C4145C"/>
    <w:rsid w:val="00C41C78"/>
    <w:rsid w:val="00C41C9B"/>
    <w:rsid w:val="00C425C0"/>
    <w:rsid w:val="00C42B34"/>
    <w:rsid w:val="00C4479B"/>
    <w:rsid w:val="00C45A18"/>
    <w:rsid w:val="00C465EA"/>
    <w:rsid w:val="00C4715A"/>
    <w:rsid w:val="00C47740"/>
    <w:rsid w:val="00C47DFF"/>
    <w:rsid w:val="00C511DE"/>
    <w:rsid w:val="00C55C33"/>
    <w:rsid w:val="00C56116"/>
    <w:rsid w:val="00C60B7F"/>
    <w:rsid w:val="00C63E33"/>
    <w:rsid w:val="00C66213"/>
    <w:rsid w:val="00C66977"/>
    <w:rsid w:val="00C67A55"/>
    <w:rsid w:val="00C70B24"/>
    <w:rsid w:val="00C73479"/>
    <w:rsid w:val="00C7557D"/>
    <w:rsid w:val="00C813EB"/>
    <w:rsid w:val="00C82680"/>
    <w:rsid w:val="00C82C34"/>
    <w:rsid w:val="00C84974"/>
    <w:rsid w:val="00C84E50"/>
    <w:rsid w:val="00C86AF1"/>
    <w:rsid w:val="00C90225"/>
    <w:rsid w:val="00C90E91"/>
    <w:rsid w:val="00C92C45"/>
    <w:rsid w:val="00C9428C"/>
    <w:rsid w:val="00C9498F"/>
    <w:rsid w:val="00C95C5C"/>
    <w:rsid w:val="00C96006"/>
    <w:rsid w:val="00C968F0"/>
    <w:rsid w:val="00C96D66"/>
    <w:rsid w:val="00CA067F"/>
    <w:rsid w:val="00CA0C76"/>
    <w:rsid w:val="00CA1CB9"/>
    <w:rsid w:val="00CA1D23"/>
    <w:rsid w:val="00CA1F5E"/>
    <w:rsid w:val="00CA2C8A"/>
    <w:rsid w:val="00CA319B"/>
    <w:rsid w:val="00CA33D5"/>
    <w:rsid w:val="00CA5F04"/>
    <w:rsid w:val="00CA718C"/>
    <w:rsid w:val="00CB042F"/>
    <w:rsid w:val="00CB083A"/>
    <w:rsid w:val="00CB3033"/>
    <w:rsid w:val="00CB79D2"/>
    <w:rsid w:val="00CC0A13"/>
    <w:rsid w:val="00CC0A83"/>
    <w:rsid w:val="00CC1DB8"/>
    <w:rsid w:val="00CC284D"/>
    <w:rsid w:val="00CC361E"/>
    <w:rsid w:val="00CC5C94"/>
    <w:rsid w:val="00CC62DE"/>
    <w:rsid w:val="00CC7D80"/>
    <w:rsid w:val="00CC7E01"/>
    <w:rsid w:val="00CD2F38"/>
    <w:rsid w:val="00CD360B"/>
    <w:rsid w:val="00CD3921"/>
    <w:rsid w:val="00CD3985"/>
    <w:rsid w:val="00CD3D99"/>
    <w:rsid w:val="00CD58DC"/>
    <w:rsid w:val="00CD5E0F"/>
    <w:rsid w:val="00CD6BE7"/>
    <w:rsid w:val="00CD772B"/>
    <w:rsid w:val="00CD7986"/>
    <w:rsid w:val="00CD7AAD"/>
    <w:rsid w:val="00CE04E7"/>
    <w:rsid w:val="00CE3BCD"/>
    <w:rsid w:val="00CE46AB"/>
    <w:rsid w:val="00CE49F7"/>
    <w:rsid w:val="00CF36A5"/>
    <w:rsid w:val="00CF4026"/>
    <w:rsid w:val="00CF4AA4"/>
    <w:rsid w:val="00CF5011"/>
    <w:rsid w:val="00CF5D45"/>
    <w:rsid w:val="00CF6740"/>
    <w:rsid w:val="00CF6ADE"/>
    <w:rsid w:val="00CF7DC8"/>
    <w:rsid w:val="00D00071"/>
    <w:rsid w:val="00D00CCC"/>
    <w:rsid w:val="00D013D1"/>
    <w:rsid w:val="00D01FF5"/>
    <w:rsid w:val="00D02972"/>
    <w:rsid w:val="00D03CE1"/>
    <w:rsid w:val="00D06202"/>
    <w:rsid w:val="00D06383"/>
    <w:rsid w:val="00D11B88"/>
    <w:rsid w:val="00D120C0"/>
    <w:rsid w:val="00D1321D"/>
    <w:rsid w:val="00D139D8"/>
    <w:rsid w:val="00D13D60"/>
    <w:rsid w:val="00D14E38"/>
    <w:rsid w:val="00D16D7B"/>
    <w:rsid w:val="00D16EB0"/>
    <w:rsid w:val="00D17795"/>
    <w:rsid w:val="00D21BA3"/>
    <w:rsid w:val="00D222DB"/>
    <w:rsid w:val="00D23A93"/>
    <w:rsid w:val="00D24D5B"/>
    <w:rsid w:val="00D25E5E"/>
    <w:rsid w:val="00D27177"/>
    <w:rsid w:val="00D27B3B"/>
    <w:rsid w:val="00D30BE1"/>
    <w:rsid w:val="00D315B0"/>
    <w:rsid w:val="00D31CF3"/>
    <w:rsid w:val="00D31D80"/>
    <w:rsid w:val="00D32A9F"/>
    <w:rsid w:val="00D332D3"/>
    <w:rsid w:val="00D33C11"/>
    <w:rsid w:val="00D33C3A"/>
    <w:rsid w:val="00D33F08"/>
    <w:rsid w:val="00D34AB9"/>
    <w:rsid w:val="00D34ED0"/>
    <w:rsid w:val="00D36121"/>
    <w:rsid w:val="00D37695"/>
    <w:rsid w:val="00D40624"/>
    <w:rsid w:val="00D42DF4"/>
    <w:rsid w:val="00D430A6"/>
    <w:rsid w:val="00D43B46"/>
    <w:rsid w:val="00D4546E"/>
    <w:rsid w:val="00D457A0"/>
    <w:rsid w:val="00D45B6D"/>
    <w:rsid w:val="00D46220"/>
    <w:rsid w:val="00D474C8"/>
    <w:rsid w:val="00D50880"/>
    <w:rsid w:val="00D509E6"/>
    <w:rsid w:val="00D50C0A"/>
    <w:rsid w:val="00D51804"/>
    <w:rsid w:val="00D52740"/>
    <w:rsid w:val="00D53C3E"/>
    <w:rsid w:val="00D5584E"/>
    <w:rsid w:val="00D57C18"/>
    <w:rsid w:val="00D60043"/>
    <w:rsid w:val="00D60110"/>
    <w:rsid w:val="00D60200"/>
    <w:rsid w:val="00D622F4"/>
    <w:rsid w:val="00D62C91"/>
    <w:rsid w:val="00D63412"/>
    <w:rsid w:val="00D63C2D"/>
    <w:rsid w:val="00D641A1"/>
    <w:rsid w:val="00D64E63"/>
    <w:rsid w:val="00D65607"/>
    <w:rsid w:val="00D65A2A"/>
    <w:rsid w:val="00D6692E"/>
    <w:rsid w:val="00D6777E"/>
    <w:rsid w:val="00D71B21"/>
    <w:rsid w:val="00D7627F"/>
    <w:rsid w:val="00D77442"/>
    <w:rsid w:val="00D77453"/>
    <w:rsid w:val="00D814B6"/>
    <w:rsid w:val="00D8400C"/>
    <w:rsid w:val="00D858E6"/>
    <w:rsid w:val="00D86D18"/>
    <w:rsid w:val="00D91A4C"/>
    <w:rsid w:val="00D926E4"/>
    <w:rsid w:val="00D92BE5"/>
    <w:rsid w:val="00D93289"/>
    <w:rsid w:val="00D93845"/>
    <w:rsid w:val="00D94307"/>
    <w:rsid w:val="00D945AA"/>
    <w:rsid w:val="00DA0266"/>
    <w:rsid w:val="00DA200A"/>
    <w:rsid w:val="00DA2E5F"/>
    <w:rsid w:val="00DA2F4D"/>
    <w:rsid w:val="00DA3483"/>
    <w:rsid w:val="00DA566B"/>
    <w:rsid w:val="00DA6633"/>
    <w:rsid w:val="00DA7709"/>
    <w:rsid w:val="00DB01B8"/>
    <w:rsid w:val="00DB0528"/>
    <w:rsid w:val="00DB0DF1"/>
    <w:rsid w:val="00DB1682"/>
    <w:rsid w:val="00DB1C01"/>
    <w:rsid w:val="00DB29E7"/>
    <w:rsid w:val="00DB2ECC"/>
    <w:rsid w:val="00DB3075"/>
    <w:rsid w:val="00DB3D35"/>
    <w:rsid w:val="00DB4033"/>
    <w:rsid w:val="00DB4850"/>
    <w:rsid w:val="00DB4FEF"/>
    <w:rsid w:val="00DB574E"/>
    <w:rsid w:val="00DB644C"/>
    <w:rsid w:val="00DB6639"/>
    <w:rsid w:val="00DB705C"/>
    <w:rsid w:val="00DC27AF"/>
    <w:rsid w:val="00DC2815"/>
    <w:rsid w:val="00DC2BDB"/>
    <w:rsid w:val="00DC36A0"/>
    <w:rsid w:val="00DC6180"/>
    <w:rsid w:val="00DC7486"/>
    <w:rsid w:val="00DC7DF4"/>
    <w:rsid w:val="00DC7FB1"/>
    <w:rsid w:val="00DD21E3"/>
    <w:rsid w:val="00DD3AE2"/>
    <w:rsid w:val="00DD3AE4"/>
    <w:rsid w:val="00DD4EFB"/>
    <w:rsid w:val="00DD5E66"/>
    <w:rsid w:val="00DD64ED"/>
    <w:rsid w:val="00DE1CB6"/>
    <w:rsid w:val="00DE4090"/>
    <w:rsid w:val="00DE6D72"/>
    <w:rsid w:val="00DE6FAD"/>
    <w:rsid w:val="00DE72B0"/>
    <w:rsid w:val="00DF2810"/>
    <w:rsid w:val="00DF28F4"/>
    <w:rsid w:val="00DF56C9"/>
    <w:rsid w:val="00DF60D1"/>
    <w:rsid w:val="00DF666F"/>
    <w:rsid w:val="00E00396"/>
    <w:rsid w:val="00E00B73"/>
    <w:rsid w:val="00E03A8B"/>
    <w:rsid w:val="00E03B3A"/>
    <w:rsid w:val="00E04405"/>
    <w:rsid w:val="00E04B54"/>
    <w:rsid w:val="00E060ED"/>
    <w:rsid w:val="00E06B30"/>
    <w:rsid w:val="00E06C19"/>
    <w:rsid w:val="00E1063C"/>
    <w:rsid w:val="00E10A4B"/>
    <w:rsid w:val="00E10FFF"/>
    <w:rsid w:val="00E13C00"/>
    <w:rsid w:val="00E13F46"/>
    <w:rsid w:val="00E1492E"/>
    <w:rsid w:val="00E15262"/>
    <w:rsid w:val="00E16D5D"/>
    <w:rsid w:val="00E17DC1"/>
    <w:rsid w:val="00E200AA"/>
    <w:rsid w:val="00E21387"/>
    <w:rsid w:val="00E21E54"/>
    <w:rsid w:val="00E2236D"/>
    <w:rsid w:val="00E23B9A"/>
    <w:rsid w:val="00E23E0F"/>
    <w:rsid w:val="00E23F20"/>
    <w:rsid w:val="00E246F1"/>
    <w:rsid w:val="00E30413"/>
    <w:rsid w:val="00E30AE3"/>
    <w:rsid w:val="00E32063"/>
    <w:rsid w:val="00E37579"/>
    <w:rsid w:val="00E40DB2"/>
    <w:rsid w:val="00E43054"/>
    <w:rsid w:val="00E434BE"/>
    <w:rsid w:val="00E43F62"/>
    <w:rsid w:val="00E45C5F"/>
    <w:rsid w:val="00E45D4A"/>
    <w:rsid w:val="00E47362"/>
    <w:rsid w:val="00E508EC"/>
    <w:rsid w:val="00E50F75"/>
    <w:rsid w:val="00E510E9"/>
    <w:rsid w:val="00E518E1"/>
    <w:rsid w:val="00E51B3A"/>
    <w:rsid w:val="00E527CB"/>
    <w:rsid w:val="00E52E58"/>
    <w:rsid w:val="00E538F3"/>
    <w:rsid w:val="00E53D4D"/>
    <w:rsid w:val="00E53F07"/>
    <w:rsid w:val="00E55BF6"/>
    <w:rsid w:val="00E61471"/>
    <w:rsid w:val="00E61F0B"/>
    <w:rsid w:val="00E62C51"/>
    <w:rsid w:val="00E63065"/>
    <w:rsid w:val="00E645A5"/>
    <w:rsid w:val="00E64AB2"/>
    <w:rsid w:val="00E64BC8"/>
    <w:rsid w:val="00E64EFB"/>
    <w:rsid w:val="00E6691F"/>
    <w:rsid w:val="00E67BDC"/>
    <w:rsid w:val="00E721C1"/>
    <w:rsid w:val="00E73EC7"/>
    <w:rsid w:val="00E75B71"/>
    <w:rsid w:val="00E77017"/>
    <w:rsid w:val="00E77031"/>
    <w:rsid w:val="00E7722F"/>
    <w:rsid w:val="00E7786D"/>
    <w:rsid w:val="00E77A36"/>
    <w:rsid w:val="00E77C31"/>
    <w:rsid w:val="00E82A30"/>
    <w:rsid w:val="00E8406B"/>
    <w:rsid w:val="00E858E7"/>
    <w:rsid w:val="00E860BA"/>
    <w:rsid w:val="00E9216F"/>
    <w:rsid w:val="00E937DB"/>
    <w:rsid w:val="00E93DD2"/>
    <w:rsid w:val="00E93F86"/>
    <w:rsid w:val="00E94432"/>
    <w:rsid w:val="00E94905"/>
    <w:rsid w:val="00E94E4A"/>
    <w:rsid w:val="00E95BE9"/>
    <w:rsid w:val="00E96021"/>
    <w:rsid w:val="00E96869"/>
    <w:rsid w:val="00E97638"/>
    <w:rsid w:val="00E979E2"/>
    <w:rsid w:val="00EA1152"/>
    <w:rsid w:val="00EA241F"/>
    <w:rsid w:val="00EA2C6B"/>
    <w:rsid w:val="00EA3635"/>
    <w:rsid w:val="00EA4E58"/>
    <w:rsid w:val="00EA53B6"/>
    <w:rsid w:val="00EA66F4"/>
    <w:rsid w:val="00EA68A2"/>
    <w:rsid w:val="00EA6AFE"/>
    <w:rsid w:val="00EA73B8"/>
    <w:rsid w:val="00EB0084"/>
    <w:rsid w:val="00EB0781"/>
    <w:rsid w:val="00EB097B"/>
    <w:rsid w:val="00EB0FF5"/>
    <w:rsid w:val="00EB1275"/>
    <w:rsid w:val="00EB1D67"/>
    <w:rsid w:val="00EB4531"/>
    <w:rsid w:val="00EB5F7D"/>
    <w:rsid w:val="00EB63EC"/>
    <w:rsid w:val="00EB6CDA"/>
    <w:rsid w:val="00EB708D"/>
    <w:rsid w:val="00EB7407"/>
    <w:rsid w:val="00EB7DE2"/>
    <w:rsid w:val="00EB7FF9"/>
    <w:rsid w:val="00EC0357"/>
    <w:rsid w:val="00EC0ADE"/>
    <w:rsid w:val="00EC0FB3"/>
    <w:rsid w:val="00EC1AF1"/>
    <w:rsid w:val="00EC256B"/>
    <w:rsid w:val="00EC25FD"/>
    <w:rsid w:val="00EC27A5"/>
    <w:rsid w:val="00EC27C6"/>
    <w:rsid w:val="00EC2885"/>
    <w:rsid w:val="00EC2ABF"/>
    <w:rsid w:val="00EC2D78"/>
    <w:rsid w:val="00EC36E2"/>
    <w:rsid w:val="00EC3B65"/>
    <w:rsid w:val="00EC6960"/>
    <w:rsid w:val="00EC7E6B"/>
    <w:rsid w:val="00ED2A1E"/>
    <w:rsid w:val="00ED729C"/>
    <w:rsid w:val="00ED7638"/>
    <w:rsid w:val="00EE12CE"/>
    <w:rsid w:val="00EE359F"/>
    <w:rsid w:val="00EE374B"/>
    <w:rsid w:val="00EE396A"/>
    <w:rsid w:val="00EE3A4B"/>
    <w:rsid w:val="00EF0D3D"/>
    <w:rsid w:val="00EF1ACA"/>
    <w:rsid w:val="00EF1F7F"/>
    <w:rsid w:val="00EF4A04"/>
    <w:rsid w:val="00EF4CAC"/>
    <w:rsid w:val="00EF5193"/>
    <w:rsid w:val="00EF6D0B"/>
    <w:rsid w:val="00EF7D37"/>
    <w:rsid w:val="00F00AC7"/>
    <w:rsid w:val="00F00E4C"/>
    <w:rsid w:val="00F01D0C"/>
    <w:rsid w:val="00F01FE2"/>
    <w:rsid w:val="00F02E21"/>
    <w:rsid w:val="00F04723"/>
    <w:rsid w:val="00F04C4B"/>
    <w:rsid w:val="00F05A7A"/>
    <w:rsid w:val="00F05D6E"/>
    <w:rsid w:val="00F06650"/>
    <w:rsid w:val="00F06BA2"/>
    <w:rsid w:val="00F06E9D"/>
    <w:rsid w:val="00F07810"/>
    <w:rsid w:val="00F07A06"/>
    <w:rsid w:val="00F07D97"/>
    <w:rsid w:val="00F109E6"/>
    <w:rsid w:val="00F10DEC"/>
    <w:rsid w:val="00F12972"/>
    <w:rsid w:val="00F14A97"/>
    <w:rsid w:val="00F15EB9"/>
    <w:rsid w:val="00F1697D"/>
    <w:rsid w:val="00F202A3"/>
    <w:rsid w:val="00F210DF"/>
    <w:rsid w:val="00F22521"/>
    <w:rsid w:val="00F2266B"/>
    <w:rsid w:val="00F24998"/>
    <w:rsid w:val="00F30AB0"/>
    <w:rsid w:val="00F319A9"/>
    <w:rsid w:val="00F32F55"/>
    <w:rsid w:val="00F343E3"/>
    <w:rsid w:val="00F34BAE"/>
    <w:rsid w:val="00F34E76"/>
    <w:rsid w:val="00F3639C"/>
    <w:rsid w:val="00F373A4"/>
    <w:rsid w:val="00F40472"/>
    <w:rsid w:val="00F411DA"/>
    <w:rsid w:val="00F41549"/>
    <w:rsid w:val="00F41A17"/>
    <w:rsid w:val="00F41C8E"/>
    <w:rsid w:val="00F423A1"/>
    <w:rsid w:val="00F45536"/>
    <w:rsid w:val="00F462DD"/>
    <w:rsid w:val="00F47BC5"/>
    <w:rsid w:val="00F53413"/>
    <w:rsid w:val="00F54376"/>
    <w:rsid w:val="00F545C1"/>
    <w:rsid w:val="00F569C7"/>
    <w:rsid w:val="00F56C5A"/>
    <w:rsid w:val="00F5724C"/>
    <w:rsid w:val="00F61947"/>
    <w:rsid w:val="00F63221"/>
    <w:rsid w:val="00F644BA"/>
    <w:rsid w:val="00F67269"/>
    <w:rsid w:val="00F67887"/>
    <w:rsid w:val="00F678A3"/>
    <w:rsid w:val="00F67D99"/>
    <w:rsid w:val="00F70656"/>
    <w:rsid w:val="00F70974"/>
    <w:rsid w:val="00F70A32"/>
    <w:rsid w:val="00F719AC"/>
    <w:rsid w:val="00F730FA"/>
    <w:rsid w:val="00F7369A"/>
    <w:rsid w:val="00F7384E"/>
    <w:rsid w:val="00F756FB"/>
    <w:rsid w:val="00F75818"/>
    <w:rsid w:val="00F76F26"/>
    <w:rsid w:val="00F7700E"/>
    <w:rsid w:val="00F8064C"/>
    <w:rsid w:val="00F8139E"/>
    <w:rsid w:val="00F815EA"/>
    <w:rsid w:val="00F829F0"/>
    <w:rsid w:val="00F846D1"/>
    <w:rsid w:val="00F85B37"/>
    <w:rsid w:val="00F86A8B"/>
    <w:rsid w:val="00F87C36"/>
    <w:rsid w:val="00F91341"/>
    <w:rsid w:val="00F92774"/>
    <w:rsid w:val="00F930DB"/>
    <w:rsid w:val="00F9428F"/>
    <w:rsid w:val="00F9489A"/>
    <w:rsid w:val="00F948DB"/>
    <w:rsid w:val="00F94EA8"/>
    <w:rsid w:val="00F9564C"/>
    <w:rsid w:val="00F9667E"/>
    <w:rsid w:val="00F9677D"/>
    <w:rsid w:val="00F97563"/>
    <w:rsid w:val="00FA1AAC"/>
    <w:rsid w:val="00FA2308"/>
    <w:rsid w:val="00FA3287"/>
    <w:rsid w:val="00FA467B"/>
    <w:rsid w:val="00FA4834"/>
    <w:rsid w:val="00FA56E4"/>
    <w:rsid w:val="00FA5CA2"/>
    <w:rsid w:val="00FA6128"/>
    <w:rsid w:val="00FA6CDE"/>
    <w:rsid w:val="00FA7308"/>
    <w:rsid w:val="00FA7C7F"/>
    <w:rsid w:val="00FB1BF1"/>
    <w:rsid w:val="00FB258D"/>
    <w:rsid w:val="00FB4809"/>
    <w:rsid w:val="00FB5AE6"/>
    <w:rsid w:val="00FB6856"/>
    <w:rsid w:val="00FC0098"/>
    <w:rsid w:val="00FC0E96"/>
    <w:rsid w:val="00FC1B1D"/>
    <w:rsid w:val="00FC2117"/>
    <w:rsid w:val="00FC236C"/>
    <w:rsid w:val="00FC36F5"/>
    <w:rsid w:val="00FC4A8A"/>
    <w:rsid w:val="00FC7CFE"/>
    <w:rsid w:val="00FD01D0"/>
    <w:rsid w:val="00FD17E9"/>
    <w:rsid w:val="00FD1ED8"/>
    <w:rsid w:val="00FD1FCE"/>
    <w:rsid w:val="00FD31F6"/>
    <w:rsid w:val="00FD4CA6"/>
    <w:rsid w:val="00FD5788"/>
    <w:rsid w:val="00FE0B08"/>
    <w:rsid w:val="00FE14BC"/>
    <w:rsid w:val="00FE2109"/>
    <w:rsid w:val="00FE334C"/>
    <w:rsid w:val="00FE355F"/>
    <w:rsid w:val="00FE3804"/>
    <w:rsid w:val="00FE3DA7"/>
    <w:rsid w:val="00FE40E9"/>
    <w:rsid w:val="00FE42E5"/>
    <w:rsid w:val="00FE4B75"/>
    <w:rsid w:val="00FE6188"/>
    <w:rsid w:val="00FE7224"/>
    <w:rsid w:val="00FF01DF"/>
    <w:rsid w:val="00FF0C99"/>
    <w:rsid w:val="00FF123D"/>
    <w:rsid w:val="00FF3C17"/>
    <w:rsid w:val="00FF3D9C"/>
    <w:rsid w:val="00FF4C9E"/>
    <w:rsid w:val="00FF6976"/>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C" w:eastAsia="es-EC"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479"/>
    <w:pPr>
      <w:spacing w:after="200" w:line="276" w:lineRule="auto"/>
    </w:pPr>
    <w:rPr>
      <w:sz w:val="22"/>
      <w:szCs w:val="22"/>
      <w:lang w:eastAsia="en-US"/>
    </w:rPr>
  </w:style>
  <w:style w:type="paragraph" w:styleId="Ttulo1">
    <w:name w:val="heading 1"/>
    <w:basedOn w:val="Normal"/>
    <w:next w:val="Normal"/>
    <w:link w:val="Ttulo1Car"/>
    <w:uiPriority w:val="9"/>
    <w:qFormat/>
    <w:rsid w:val="002A52C1"/>
    <w:pPr>
      <w:keepNext/>
      <w:keepLines/>
      <w:spacing w:before="480" w:after="0"/>
      <w:outlineLvl w:val="0"/>
    </w:pPr>
    <w:rPr>
      <w:rFonts w:ascii="Times New Roman" w:eastAsia="Times New Roman" w:hAnsi="Times New Roman"/>
      <w:b/>
      <w:bCs/>
      <w:color w:val="000000"/>
      <w:szCs w:val="28"/>
    </w:rPr>
  </w:style>
  <w:style w:type="paragraph" w:styleId="Ttulo2">
    <w:name w:val="heading 2"/>
    <w:basedOn w:val="Normal"/>
    <w:next w:val="Normal"/>
    <w:link w:val="Ttulo2Car"/>
    <w:uiPriority w:val="9"/>
    <w:unhideWhenUsed/>
    <w:qFormat/>
    <w:rsid w:val="002A52C1"/>
    <w:pPr>
      <w:keepNext/>
      <w:keepLines/>
      <w:spacing w:before="200" w:after="0"/>
      <w:outlineLvl w:val="1"/>
    </w:pPr>
    <w:rPr>
      <w:rFonts w:ascii="Times New Roman" w:eastAsia="Times New Roman" w:hAnsi="Times New Roman"/>
      <w:b/>
      <w:bCs/>
      <w:color w:val="000000"/>
      <w:szCs w:val="26"/>
    </w:rPr>
  </w:style>
  <w:style w:type="paragraph" w:styleId="Ttulo3">
    <w:name w:val="heading 3"/>
    <w:basedOn w:val="Normal"/>
    <w:link w:val="Ttulo3Car"/>
    <w:uiPriority w:val="9"/>
    <w:qFormat/>
    <w:rsid w:val="00B84BB1"/>
    <w:pPr>
      <w:spacing w:before="100" w:beforeAutospacing="1" w:after="100" w:afterAutospacing="1" w:line="240" w:lineRule="auto"/>
      <w:outlineLvl w:val="2"/>
    </w:pPr>
    <w:rPr>
      <w:rFonts w:ascii="Times New Roman" w:eastAsia="Times New Roman" w:hAnsi="Times New Roman"/>
      <w:b/>
      <w:bCs/>
      <w:sz w:val="27"/>
      <w:szCs w:val="27"/>
      <w:lang/>
    </w:rPr>
  </w:style>
  <w:style w:type="paragraph" w:styleId="Ttulo4">
    <w:name w:val="heading 4"/>
    <w:basedOn w:val="Normal"/>
    <w:next w:val="Normal"/>
    <w:link w:val="Ttulo4Car"/>
    <w:uiPriority w:val="9"/>
    <w:qFormat/>
    <w:rsid w:val="00EA2C6B"/>
    <w:pPr>
      <w:keepNext/>
      <w:spacing w:before="240" w:after="60"/>
      <w:outlineLvl w:val="3"/>
    </w:pPr>
    <w:rPr>
      <w:rFonts w:ascii="Cambria" w:eastAsia="MS Mincho" w:hAnsi="Cambria"/>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uiPriority w:val="9"/>
    <w:rsid w:val="00B84BB1"/>
    <w:rPr>
      <w:rFonts w:ascii="Times New Roman" w:eastAsia="Times New Roman" w:hAnsi="Times New Roman"/>
      <w:b/>
      <w:bCs/>
      <w:sz w:val="27"/>
      <w:szCs w:val="27"/>
    </w:rPr>
  </w:style>
  <w:style w:type="character" w:customStyle="1" w:styleId="Ttulo4Car">
    <w:name w:val="Título 4 Car"/>
    <w:link w:val="Ttulo4"/>
    <w:uiPriority w:val="9"/>
    <w:semiHidden/>
    <w:rsid w:val="00EA2C6B"/>
    <w:rPr>
      <w:rFonts w:ascii="Cambria" w:eastAsia="MS Mincho" w:hAnsi="Cambria" w:cs="Times New Roman"/>
      <w:b/>
      <w:bCs/>
      <w:sz w:val="28"/>
      <w:szCs w:val="28"/>
      <w:lang w:val="es-EC" w:eastAsia="en-US"/>
    </w:rPr>
  </w:style>
  <w:style w:type="paragraph" w:customStyle="1" w:styleId="Listavistosa-nfasis11">
    <w:name w:val="Lista vistosa - Énfasis 11"/>
    <w:aliases w:val="TIT 2 IND"/>
    <w:basedOn w:val="Normal"/>
    <w:link w:val="Listavistosa-nfasis1Car"/>
    <w:uiPriority w:val="99"/>
    <w:qFormat/>
    <w:rsid w:val="000F1479"/>
    <w:pPr>
      <w:ind w:left="720"/>
      <w:contextualSpacing/>
    </w:pPr>
    <w:rPr>
      <w:lang w:val="es-ES"/>
    </w:rPr>
  </w:style>
  <w:style w:type="character" w:customStyle="1" w:styleId="Listavistosa-nfasis1Car">
    <w:name w:val="Lista vistosa - Énfasis 1 Car"/>
    <w:aliases w:val="TIT 2 IND Car,Párrafo de lista Car,Lista vistosa - Énfasis 11 Car,tEXTO Car,List Paragraph Car,Capítulo Car,Texto Car,List Paragraph1 Car,Lista Documento Car,Titulo parrafo Car"/>
    <w:link w:val="Listavistosa-nfasis11"/>
    <w:uiPriority w:val="99"/>
    <w:qFormat/>
    <w:locked/>
    <w:rsid w:val="00497708"/>
    <w:rPr>
      <w:sz w:val="22"/>
      <w:szCs w:val="22"/>
      <w:lang w:val="es-ES" w:eastAsia="en-US"/>
    </w:rPr>
  </w:style>
  <w:style w:type="paragraph" w:styleId="NormalWeb">
    <w:name w:val="Normal (Web)"/>
    <w:basedOn w:val="Normal"/>
    <w:uiPriority w:val="99"/>
    <w:unhideWhenUsed/>
    <w:rsid w:val="00060009"/>
    <w:pPr>
      <w:spacing w:before="100" w:beforeAutospacing="1" w:after="100" w:afterAutospacing="1" w:line="240" w:lineRule="auto"/>
    </w:pPr>
    <w:rPr>
      <w:rFonts w:ascii="Times New Roman" w:eastAsia="Times New Roman" w:hAnsi="Times New Roman"/>
      <w:sz w:val="24"/>
      <w:szCs w:val="24"/>
      <w:lang w:eastAsia="es-EC"/>
    </w:rPr>
  </w:style>
  <w:style w:type="paragraph" w:styleId="Textoindependiente">
    <w:name w:val="Body Text"/>
    <w:basedOn w:val="Normal"/>
    <w:link w:val="TextoindependienteCar"/>
    <w:uiPriority w:val="99"/>
    <w:unhideWhenUsed/>
    <w:rsid w:val="00060009"/>
    <w:pPr>
      <w:spacing w:before="100" w:beforeAutospacing="1" w:after="100" w:afterAutospacing="1" w:line="240" w:lineRule="auto"/>
    </w:pPr>
    <w:rPr>
      <w:rFonts w:ascii="Times New Roman" w:eastAsia="Times New Roman" w:hAnsi="Times New Roman"/>
      <w:sz w:val="24"/>
      <w:szCs w:val="24"/>
      <w:lang w:eastAsia="es-EC"/>
    </w:rPr>
  </w:style>
  <w:style w:type="character" w:customStyle="1" w:styleId="TextoindependienteCar">
    <w:name w:val="Texto independiente Car"/>
    <w:link w:val="Textoindependiente"/>
    <w:uiPriority w:val="99"/>
    <w:rsid w:val="00060009"/>
    <w:rPr>
      <w:rFonts w:ascii="Times New Roman" w:eastAsia="Times New Roman" w:hAnsi="Times New Roman" w:cs="Times New Roman"/>
      <w:sz w:val="24"/>
      <w:szCs w:val="24"/>
      <w:lang w:eastAsia="es-EC"/>
    </w:rPr>
  </w:style>
  <w:style w:type="paragraph" w:styleId="Sangra2detindependiente">
    <w:name w:val="Body Text Indent 2"/>
    <w:basedOn w:val="Normal"/>
    <w:link w:val="Sangra2detindependienteCar"/>
    <w:uiPriority w:val="99"/>
    <w:semiHidden/>
    <w:unhideWhenUsed/>
    <w:rsid w:val="00B84BB1"/>
    <w:pPr>
      <w:spacing w:after="120" w:line="480" w:lineRule="auto"/>
      <w:ind w:left="283"/>
    </w:pPr>
    <w:rPr>
      <w:lang/>
    </w:rPr>
  </w:style>
  <w:style w:type="character" w:customStyle="1" w:styleId="Sangra2detindependienteCar">
    <w:name w:val="Sangría 2 de t. independiente Car"/>
    <w:link w:val="Sangra2detindependiente"/>
    <w:uiPriority w:val="99"/>
    <w:semiHidden/>
    <w:rsid w:val="00B84BB1"/>
    <w:rPr>
      <w:sz w:val="22"/>
      <w:szCs w:val="22"/>
      <w:lang w:eastAsia="en-US"/>
    </w:rPr>
  </w:style>
  <w:style w:type="paragraph" w:styleId="Sangradetextonormal">
    <w:name w:val="Body Text Indent"/>
    <w:basedOn w:val="Normal"/>
    <w:link w:val="SangradetextonormalCar"/>
    <w:uiPriority w:val="99"/>
    <w:semiHidden/>
    <w:unhideWhenUsed/>
    <w:rsid w:val="00B84BB1"/>
    <w:pPr>
      <w:spacing w:after="120"/>
      <w:ind w:left="283"/>
    </w:pPr>
    <w:rPr>
      <w:lang/>
    </w:rPr>
  </w:style>
  <w:style w:type="character" w:customStyle="1" w:styleId="SangradetextonormalCar">
    <w:name w:val="Sangría de texto normal Car"/>
    <w:link w:val="Sangradetextonormal"/>
    <w:uiPriority w:val="99"/>
    <w:semiHidden/>
    <w:rsid w:val="00B84BB1"/>
    <w:rPr>
      <w:sz w:val="22"/>
      <w:szCs w:val="22"/>
      <w:lang w:eastAsia="en-US"/>
    </w:rPr>
  </w:style>
  <w:style w:type="character" w:styleId="Hipervnculo">
    <w:name w:val="Hyperlink"/>
    <w:uiPriority w:val="99"/>
    <w:unhideWhenUsed/>
    <w:rsid w:val="00B84BB1"/>
    <w:rPr>
      <w:color w:val="0000FF"/>
      <w:u w:val="single"/>
    </w:rPr>
  </w:style>
  <w:style w:type="character" w:customStyle="1" w:styleId="skypepnhmark">
    <w:name w:val="skype_pnh_mark"/>
    <w:rsid w:val="00B84BB1"/>
    <w:rPr>
      <w:vanish/>
      <w:webHidden w:val="0"/>
      <w:specVanish w:val="0"/>
    </w:rPr>
  </w:style>
  <w:style w:type="character" w:customStyle="1" w:styleId="skypepnhprintcontainer">
    <w:name w:val="skype_pnh_print_container"/>
    <w:basedOn w:val="Fuentedeprrafopredeter"/>
    <w:rsid w:val="00B84BB1"/>
  </w:style>
  <w:style w:type="character" w:customStyle="1" w:styleId="skypepnhcontainer">
    <w:name w:val="skype_pnh_container"/>
    <w:basedOn w:val="Fuentedeprrafopredeter"/>
    <w:rsid w:val="00B84BB1"/>
  </w:style>
  <w:style w:type="character" w:customStyle="1" w:styleId="skypepnhleftspan">
    <w:name w:val="skype_pnh_left_span"/>
    <w:basedOn w:val="Fuentedeprrafopredeter"/>
    <w:rsid w:val="00B84BB1"/>
  </w:style>
  <w:style w:type="character" w:customStyle="1" w:styleId="skypepnhdropartspan">
    <w:name w:val="skype_pnh_dropart_span"/>
    <w:basedOn w:val="Fuentedeprrafopredeter"/>
    <w:rsid w:val="00B84BB1"/>
  </w:style>
  <w:style w:type="character" w:customStyle="1" w:styleId="skypepnhdropartflagspan">
    <w:name w:val="skype_pnh_dropart_flag_span"/>
    <w:basedOn w:val="Fuentedeprrafopredeter"/>
    <w:rsid w:val="00B84BB1"/>
  </w:style>
  <w:style w:type="character" w:customStyle="1" w:styleId="skypepnhtextspan">
    <w:name w:val="skype_pnh_text_span"/>
    <w:basedOn w:val="Fuentedeprrafopredeter"/>
    <w:rsid w:val="00B84BB1"/>
  </w:style>
  <w:style w:type="character" w:customStyle="1" w:styleId="skypepnhrightspan">
    <w:name w:val="skype_pnh_right_span"/>
    <w:basedOn w:val="Fuentedeprrafopredeter"/>
    <w:rsid w:val="00B84BB1"/>
  </w:style>
  <w:style w:type="table" w:styleId="Tablaconcuadrcula">
    <w:name w:val="Table Grid"/>
    <w:basedOn w:val="Tablanormal"/>
    <w:uiPriority w:val="59"/>
    <w:rsid w:val="009A0FD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2236D"/>
    <w:pPr>
      <w:tabs>
        <w:tab w:val="center" w:pos="4419"/>
        <w:tab w:val="right" w:pos="8838"/>
      </w:tabs>
    </w:pPr>
    <w:rPr>
      <w:lang/>
    </w:rPr>
  </w:style>
  <w:style w:type="character" w:customStyle="1" w:styleId="EncabezadoCar">
    <w:name w:val="Encabezado Car"/>
    <w:link w:val="Encabezado"/>
    <w:uiPriority w:val="99"/>
    <w:rsid w:val="00E2236D"/>
    <w:rPr>
      <w:sz w:val="22"/>
      <w:szCs w:val="22"/>
      <w:lang w:eastAsia="en-US"/>
    </w:rPr>
  </w:style>
  <w:style w:type="paragraph" w:styleId="Piedepgina">
    <w:name w:val="footer"/>
    <w:basedOn w:val="Normal"/>
    <w:link w:val="PiedepginaCar"/>
    <w:uiPriority w:val="99"/>
    <w:unhideWhenUsed/>
    <w:rsid w:val="00E2236D"/>
    <w:pPr>
      <w:tabs>
        <w:tab w:val="center" w:pos="4419"/>
        <w:tab w:val="right" w:pos="8838"/>
      </w:tabs>
    </w:pPr>
    <w:rPr>
      <w:lang/>
    </w:rPr>
  </w:style>
  <w:style w:type="character" w:customStyle="1" w:styleId="PiedepginaCar">
    <w:name w:val="Pie de página Car"/>
    <w:link w:val="Piedepgina"/>
    <w:uiPriority w:val="99"/>
    <w:rsid w:val="00E2236D"/>
    <w:rPr>
      <w:sz w:val="22"/>
      <w:szCs w:val="22"/>
      <w:lang w:eastAsia="en-US"/>
    </w:rPr>
  </w:style>
  <w:style w:type="paragraph" w:styleId="Textodeglobo">
    <w:name w:val="Balloon Text"/>
    <w:basedOn w:val="Normal"/>
    <w:link w:val="TextodegloboCar"/>
    <w:uiPriority w:val="99"/>
    <w:semiHidden/>
    <w:unhideWhenUsed/>
    <w:rsid w:val="00E2236D"/>
    <w:pPr>
      <w:spacing w:after="0" w:line="240" w:lineRule="auto"/>
    </w:pPr>
    <w:rPr>
      <w:rFonts w:ascii="Tahoma" w:hAnsi="Tahoma"/>
      <w:sz w:val="16"/>
      <w:szCs w:val="16"/>
      <w:lang/>
    </w:rPr>
  </w:style>
  <w:style w:type="character" w:customStyle="1" w:styleId="TextodegloboCar">
    <w:name w:val="Texto de globo Car"/>
    <w:link w:val="Textodeglobo"/>
    <w:uiPriority w:val="99"/>
    <w:semiHidden/>
    <w:rsid w:val="00E2236D"/>
    <w:rPr>
      <w:rFonts w:ascii="Tahoma" w:hAnsi="Tahoma" w:cs="Tahoma"/>
      <w:sz w:val="16"/>
      <w:szCs w:val="16"/>
      <w:lang w:eastAsia="en-US"/>
    </w:rPr>
  </w:style>
  <w:style w:type="paragraph" w:styleId="Textonotaalfinal">
    <w:name w:val="endnote text"/>
    <w:basedOn w:val="Normal"/>
    <w:link w:val="TextonotaalfinalCar"/>
    <w:uiPriority w:val="99"/>
    <w:semiHidden/>
    <w:unhideWhenUsed/>
    <w:rsid w:val="00547FBC"/>
    <w:rPr>
      <w:sz w:val="20"/>
      <w:szCs w:val="20"/>
      <w:lang/>
    </w:rPr>
  </w:style>
  <w:style w:type="character" w:customStyle="1" w:styleId="TextonotaalfinalCar">
    <w:name w:val="Texto nota al final Car"/>
    <w:link w:val="Textonotaalfinal"/>
    <w:uiPriority w:val="99"/>
    <w:semiHidden/>
    <w:rsid w:val="00547FBC"/>
    <w:rPr>
      <w:lang w:eastAsia="en-US"/>
    </w:rPr>
  </w:style>
  <w:style w:type="character" w:styleId="Refdenotaalfinal">
    <w:name w:val="endnote reference"/>
    <w:uiPriority w:val="99"/>
    <w:semiHidden/>
    <w:unhideWhenUsed/>
    <w:rsid w:val="00547FBC"/>
    <w:rPr>
      <w:vertAlign w:val="superscript"/>
    </w:rPr>
  </w:style>
  <w:style w:type="character" w:customStyle="1" w:styleId="A1">
    <w:name w:val="A1"/>
    <w:uiPriority w:val="99"/>
    <w:rsid w:val="008A05AB"/>
    <w:rPr>
      <w:rFonts w:cs="Arial Narrow"/>
      <w:color w:val="000000"/>
      <w:sz w:val="20"/>
      <w:szCs w:val="20"/>
    </w:rPr>
  </w:style>
  <w:style w:type="paragraph" w:styleId="Textonotapie">
    <w:name w:val="footnote text"/>
    <w:basedOn w:val="Normal"/>
    <w:link w:val="TextonotapieCar"/>
    <w:uiPriority w:val="99"/>
    <w:unhideWhenUsed/>
    <w:rsid w:val="00FA7308"/>
    <w:rPr>
      <w:sz w:val="20"/>
      <w:szCs w:val="20"/>
      <w:lang/>
    </w:rPr>
  </w:style>
  <w:style w:type="character" w:customStyle="1" w:styleId="TextonotapieCar">
    <w:name w:val="Texto nota pie Car"/>
    <w:link w:val="Textonotapie"/>
    <w:uiPriority w:val="99"/>
    <w:rsid w:val="00FA7308"/>
    <w:rPr>
      <w:lang w:eastAsia="en-US"/>
    </w:rPr>
  </w:style>
  <w:style w:type="character" w:styleId="Refdenotaalpie">
    <w:name w:val="footnote reference"/>
    <w:uiPriority w:val="99"/>
    <w:unhideWhenUsed/>
    <w:rsid w:val="00FA7308"/>
    <w:rPr>
      <w:vertAlign w:val="superscript"/>
    </w:rPr>
  </w:style>
  <w:style w:type="character" w:styleId="Refdecomentario">
    <w:name w:val="annotation reference"/>
    <w:uiPriority w:val="99"/>
    <w:unhideWhenUsed/>
    <w:rsid w:val="000A45F5"/>
    <w:rPr>
      <w:sz w:val="16"/>
      <w:szCs w:val="16"/>
    </w:rPr>
  </w:style>
  <w:style w:type="paragraph" w:customStyle="1" w:styleId="Sinespaciado1">
    <w:name w:val="Sin espaciado1"/>
    <w:link w:val="SinespaciadoCar"/>
    <w:uiPriority w:val="99"/>
    <w:qFormat/>
    <w:rsid w:val="00C17E3A"/>
    <w:rPr>
      <w:sz w:val="22"/>
      <w:szCs w:val="22"/>
      <w:lang w:eastAsia="en-US"/>
    </w:rPr>
  </w:style>
  <w:style w:type="character" w:customStyle="1" w:styleId="SinespaciadoCar">
    <w:name w:val="Sin espaciado Car"/>
    <w:link w:val="Sinespaciado1"/>
    <w:uiPriority w:val="99"/>
    <w:locked/>
    <w:rsid w:val="00AF02ED"/>
    <w:rPr>
      <w:sz w:val="22"/>
      <w:szCs w:val="22"/>
      <w:lang w:val="es-EC" w:eastAsia="en-US" w:bidi="ar-SA"/>
    </w:rPr>
  </w:style>
  <w:style w:type="paragraph" w:styleId="Textocomentario">
    <w:name w:val="annotation text"/>
    <w:basedOn w:val="Normal"/>
    <w:link w:val="TextocomentarioCar"/>
    <w:uiPriority w:val="99"/>
    <w:unhideWhenUsed/>
    <w:rsid w:val="0068481C"/>
    <w:rPr>
      <w:sz w:val="20"/>
      <w:szCs w:val="20"/>
      <w:lang/>
    </w:rPr>
  </w:style>
  <w:style w:type="character" w:customStyle="1" w:styleId="TextocomentarioCar">
    <w:name w:val="Texto comentario Car"/>
    <w:link w:val="Textocomentario"/>
    <w:uiPriority w:val="99"/>
    <w:rsid w:val="0068481C"/>
    <w:rPr>
      <w:lang w:eastAsia="en-US"/>
    </w:rPr>
  </w:style>
  <w:style w:type="paragraph" w:styleId="Asuntodelcomentario">
    <w:name w:val="annotation subject"/>
    <w:basedOn w:val="Textocomentario"/>
    <w:next w:val="Textocomentario"/>
    <w:link w:val="AsuntodelcomentarioCar"/>
    <w:uiPriority w:val="99"/>
    <w:semiHidden/>
    <w:unhideWhenUsed/>
    <w:rsid w:val="0068481C"/>
    <w:rPr>
      <w:b/>
      <w:bCs/>
    </w:rPr>
  </w:style>
  <w:style w:type="character" w:customStyle="1" w:styleId="AsuntodelcomentarioCar">
    <w:name w:val="Asunto del comentario Car"/>
    <w:link w:val="Asuntodelcomentario"/>
    <w:uiPriority w:val="99"/>
    <w:semiHidden/>
    <w:rsid w:val="0068481C"/>
    <w:rPr>
      <w:b/>
      <w:bCs/>
      <w:lang w:eastAsia="en-US"/>
    </w:rPr>
  </w:style>
  <w:style w:type="paragraph" w:styleId="Textoindependiente3">
    <w:name w:val="Body Text 3"/>
    <w:basedOn w:val="Normal"/>
    <w:link w:val="Textoindependiente3Car"/>
    <w:uiPriority w:val="99"/>
    <w:unhideWhenUsed/>
    <w:rsid w:val="00497708"/>
    <w:pPr>
      <w:spacing w:after="120"/>
    </w:pPr>
    <w:rPr>
      <w:sz w:val="16"/>
      <w:szCs w:val="16"/>
    </w:rPr>
  </w:style>
  <w:style w:type="character" w:customStyle="1" w:styleId="Textoindependiente3Car">
    <w:name w:val="Texto independiente 3 Car"/>
    <w:link w:val="Textoindependiente3"/>
    <w:uiPriority w:val="99"/>
    <w:rsid w:val="00497708"/>
    <w:rPr>
      <w:sz w:val="16"/>
      <w:szCs w:val="16"/>
      <w:lang w:val="es-EC" w:eastAsia="en-US"/>
    </w:rPr>
  </w:style>
  <w:style w:type="table" w:customStyle="1" w:styleId="Listaclara-nfasis11">
    <w:name w:val="Lista clara - Énfasis 11"/>
    <w:basedOn w:val="Tablanormal"/>
    <w:uiPriority w:val="61"/>
    <w:rsid w:val="00497708"/>
    <w:rPr>
      <w:sz w:val="22"/>
      <w:szCs w:val="22"/>
      <w:lang w:val="es-AR"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Estilo2">
    <w:name w:val="Estilo2"/>
    <w:basedOn w:val="Ttulo4"/>
    <w:qFormat/>
    <w:rsid w:val="00EA2C6B"/>
    <w:rPr>
      <w:sz w:val="22"/>
      <w:szCs w:val="22"/>
      <w:lang w:eastAsia="es-ES"/>
    </w:rPr>
  </w:style>
  <w:style w:type="paragraph" w:styleId="Revisin">
    <w:name w:val="Revision"/>
    <w:hidden/>
    <w:uiPriority w:val="99"/>
    <w:semiHidden/>
    <w:rsid w:val="00E45D4A"/>
    <w:rPr>
      <w:sz w:val="22"/>
      <w:szCs w:val="22"/>
      <w:lang w:eastAsia="en-US"/>
    </w:rPr>
  </w:style>
  <w:style w:type="paragraph" w:styleId="Prrafodelista">
    <w:name w:val="List Paragraph"/>
    <w:aliases w:val="tEXTO,List Paragraph,Capítulo,Texto,List Paragraph1,Lista Documento,Titulo parrafo"/>
    <w:basedOn w:val="Normal"/>
    <w:uiPriority w:val="99"/>
    <w:qFormat/>
    <w:rsid w:val="00F9564C"/>
    <w:pPr>
      <w:spacing w:line="240" w:lineRule="auto"/>
      <w:ind w:left="720"/>
      <w:contextualSpacing/>
    </w:pPr>
    <w:rPr>
      <w:rFonts w:eastAsia="Times New Roman"/>
      <w:sz w:val="24"/>
      <w:szCs w:val="24"/>
      <w:lang w:val="es-ES_tradnl" w:eastAsia="ja-JP"/>
    </w:rPr>
  </w:style>
  <w:style w:type="paragraph" w:customStyle="1" w:styleId="Default">
    <w:name w:val="Default"/>
    <w:rsid w:val="00CD6BE7"/>
    <w:pPr>
      <w:autoSpaceDE w:val="0"/>
      <w:autoSpaceDN w:val="0"/>
      <w:adjustRightInd w:val="0"/>
    </w:pPr>
    <w:rPr>
      <w:rFonts w:ascii="Humanst521 Lt BT" w:hAnsi="Humanst521 Lt BT" w:cs="Humanst521 Lt BT"/>
      <w:color w:val="000000"/>
      <w:sz w:val="24"/>
      <w:szCs w:val="24"/>
      <w:lang w:eastAsia="en-US"/>
    </w:rPr>
  </w:style>
  <w:style w:type="paragraph" w:customStyle="1" w:styleId="xl63">
    <w:name w:val="xl63"/>
    <w:basedOn w:val="Normal"/>
    <w:rsid w:val="00674C67"/>
    <w:pPr>
      <w:pBdr>
        <w:top w:val="single" w:sz="4" w:space="0" w:color="auto"/>
        <w:left w:val="single" w:sz="4" w:space="0" w:color="auto"/>
        <w:bottom w:val="single" w:sz="4" w:space="0" w:color="auto"/>
        <w:right w:val="single" w:sz="4" w:space="0" w:color="auto"/>
      </w:pBdr>
      <w:shd w:val="clear" w:color="000000" w:fill="8DB4E3"/>
      <w:spacing w:before="100" w:beforeAutospacing="1" w:after="100" w:afterAutospacing="1" w:line="240" w:lineRule="auto"/>
      <w:jc w:val="center"/>
    </w:pPr>
    <w:rPr>
      <w:rFonts w:ascii="Times New Roman" w:eastAsia="Times New Roman" w:hAnsi="Times New Roman"/>
      <w:sz w:val="20"/>
      <w:szCs w:val="20"/>
      <w:lang w:eastAsia="es-EC"/>
    </w:rPr>
  </w:style>
  <w:style w:type="paragraph" w:customStyle="1" w:styleId="xl64">
    <w:name w:val="xl64"/>
    <w:basedOn w:val="Normal"/>
    <w:rsid w:val="00674C67"/>
    <w:pPr>
      <w:spacing w:before="100" w:beforeAutospacing="1" w:after="100" w:afterAutospacing="1" w:line="240" w:lineRule="auto"/>
    </w:pPr>
    <w:rPr>
      <w:rFonts w:ascii="Times New Roman" w:eastAsia="Times New Roman" w:hAnsi="Times New Roman"/>
      <w:sz w:val="20"/>
      <w:szCs w:val="20"/>
      <w:lang w:eastAsia="es-EC"/>
    </w:rPr>
  </w:style>
  <w:style w:type="paragraph" w:customStyle="1" w:styleId="xl65">
    <w:name w:val="xl65"/>
    <w:basedOn w:val="Normal"/>
    <w:rsid w:val="00674C6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0"/>
      <w:szCs w:val="20"/>
      <w:lang w:eastAsia="es-EC"/>
    </w:rPr>
  </w:style>
  <w:style w:type="paragraph" w:customStyle="1" w:styleId="xl66">
    <w:name w:val="xl66"/>
    <w:basedOn w:val="Normal"/>
    <w:rsid w:val="00674C6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eastAsia="es-EC"/>
    </w:rPr>
  </w:style>
  <w:style w:type="paragraph" w:customStyle="1" w:styleId="xl67">
    <w:name w:val="xl67"/>
    <w:basedOn w:val="Normal"/>
    <w:rsid w:val="00674C67"/>
    <w:pPr>
      <w:pBdr>
        <w:top w:val="single" w:sz="4" w:space="0" w:color="auto"/>
        <w:left w:val="single" w:sz="4" w:space="0" w:color="auto"/>
        <w:bottom w:val="single" w:sz="4" w:space="0" w:color="auto"/>
        <w:right w:val="single" w:sz="4" w:space="0" w:color="auto"/>
      </w:pBdr>
      <w:shd w:val="clear" w:color="000000" w:fill="8DB4E3"/>
      <w:spacing w:before="100" w:beforeAutospacing="1" w:after="100" w:afterAutospacing="1" w:line="240" w:lineRule="auto"/>
    </w:pPr>
    <w:rPr>
      <w:rFonts w:ascii="Times New Roman" w:eastAsia="Times New Roman" w:hAnsi="Times New Roman"/>
      <w:sz w:val="20"/>
      <w:szCs w:val="20"/>
      <w:lang w:eastAsia="es-EC"/>
    </w:rPr>
  </w:style>
  <w:style w:type="paragraph" w:customStyle="1" w:styleId="xl68">
    <w:name w:val="xl68"/>
    <w:basedOn w:val="Normal"/>
    <w:rsid w:val="00674C67"/>
    <w:pPr>
      <w:pBdr>
        <w:top w:val="single" w:sz="4" w:space="0" w:color="auto"/>
        <w:left w:val="single" w:sz="4" w:space="8" w:color="auto"/>
        <w:bottom w:val="single" w:sz="4" w:space="0" w:color="auto"/>
        <w:right w:val="single" w:sz="4" w:space="0" w:color="auto"/>
      </w:pBdr>
      <w:spacing w:before="100" w:beforeAutospacing="1" w:after="100" w:afterAutospacing="1" w:line="240" w:lineRule="auto"/>
      <w:ind w:firstLineChars="100" w:firstLine="100"/>
    </w:pPr>
    <w:rPr>
      <w:rFonts w:ascii="Times New Roman" w:eastAsia="Times New Roman" w:hAnsi="Times New Roman"/>
      <w:sz w:val="20"/>
      <w:szCs w:val="20"/>
      <w:lang w:eastAsia="es-EC"/>
    </w:rPr>
  </w:style>
  <w:style w:type="paragraph" w:customStyle="1" w:styleId="xl69">
    <w:name w:val="xl69"/>
    <w:basedOn w:val="Normal"/>
    <w:rsid w:val="00674C6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0"/>
      <w:szCs w:val="20"/>
      <w:lang w:eastAsia="es-EC"/>
    </w:rPr>
  </w:style>
  <w:style w:type="paragraph" w:customStyle="1" w:styleId="xl70">
    <w:name w:val="xl70"/>
    <w:basedOn w:val="Normal"/>
    <w:rsid w:val="00674C67"/>
    <w:pPr>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line="240" w:lineRule="auto"/>
    </w:pPr>
    <w:rPr>
      <w:rFonts w:ascii="Times New Roman" w:eastAsia="Times New Roman" w:hAnsi="Times New Roman"/>
      <w:sz w:val="20"/>
      <w:szCs w:val="20"/>
      <w:lang w:eastAsia="es-EC"/>
    </w:rPr>
  </w:style>
  <w:style w:type="paragraph" w:customStyle="1" w:styleId="xl71">
    <w:name w:val="xl71"/>
    <w:basedOn w:val="Normal"/>
    <w:rsid w:val="00674C67"/>
    <w:pPr>
      <w:pBdr>
        <w:top w:val="single" w:sz="4" w:space="0" w:color="auto"/>
        <w:left w:val="single" w:sz="4" w:space="0" w:color="auto"/>
        <w:bottom w:val="single" w:sz="4" w:space="0" w:color="auto"/>
        <w:right w:val="single" w:sz="4" w:space="0" w:color="auto"/>
      </w:pBdr>
      <w:shd w:val="clear" w:color="000000" w:fill="8DB4E3"/>
      <w:spacing w:before="100" w:beforeAutospacing="1" w:after="100" w:afterAutospacing="1" w:line="240" w:lineRule="auto"/>
      <w:jc w:val="center"/>
    </w:pPr>
    <w:rPr>
      <w:rFonts w:ascii="Times New Roman" w:eastAsia="Times New Roman" w:hAnsi="Times New Roman"/>
      <w:b/>
      <w:bCs/>
      <w:sz w:val="20"/>
      <w:szCs w:val="20"/>
      <w:lang w:eastAsia="es-EC"/>
    </w:rPr>
  </w:style>
  <w:style w:type="character" w:styleId="Hipervnculovisitado">
    <w:name w:val="FollowedHyperlink"/>
    <w:basedOn w:val="Fuentedeprrafopredeter"/>
    <w:uiPriority w:val="99"/>
    <w:semiHidden/>
    <w:unhideWhenUsed/>
    <w:rsid w:val="00F829F0"/>
    <w:rPr>
      <w:color w:val="800080"/>
      <w:u w:val="single"/>
    </w:rPr>
  </w:style>
  <w:style w:type="character" w:customStyle="1" w:styleId="Ttulo1Car">
    <w:name w:val="Título 1 Car"/>
    <w:basedOn w:val="Fuentedeprrafopredeter"/>
    <w:link w:val="Ttulo1"/>
    <w:uiPriority w:val="9"/>
    <w:rsid w:val="002A52C1"/>
    <w:rPr>
      <w:rFonts w:ascii="Times New Roman" w:eastAsia="Times New Roman" w:hAnsi="Times New Roman" w:cs="Times New Roman"/>
      <w:b/>
      <w:bCs/>
      <w:color w:val="000000"/>
      <w:sz w:val="22"/>
      <w:szCs w:val="28"/>
      <w:lang w:eastAsia="en-US"/>
    </w:rPr>
  </w:style>
  <w:style w:type="paragraph" w:styleId="Sinespaciado">
    <w:name w:val="No Spacing"/>
    <w:uiPriority w:val="99"/>
    <w:qFormat/>
    <w:rsid w:val="00FA6CDE"/>
    <w:rPr>
      <w:rFonts w:ascii="Times New Roman" w:eastAsia="Times New Roman" w:hAnsi="Times New Roman"/>
      <w:lang w:eastAsia="es-ES"/>
    </w:rPr>
  </w:style>
  <w:style w:type="character" w:customStyle="1" w:styleId="Ttulo2Car">
    <w:name w:val="Título 2 Car"/>
    <w:basedOn w:val="Fuentedeprrafopredeter"/>
    <w:link w:val="Ttulo2"/>
    <w:uiPriority w:val="9"/>
    <w:rsid w:val="002A52C1"/>
    <w:rPr>
      <w:rFonts w:ascii="Times New Roman" w:eastAsia="Times New Roman" w:hAnsi="Times New Roman" w:cs="Times New Roman"/>
      <w:b/>
      <w:bCs/>
      <w:color w:val="000000"/>
      <w:sz w:val="22"/>
      <w:szCs w:val="26"/>
      <w:lang w:eastAsia="en-US"/>
    </w:rPr>
  </w:style>
</w:styles>
</file>

<file path=word/webSettings.xml><?xml version="1.0" encoding="utf-8"?>
<w:webSettings xmlns:r="http://schemas.openxmlformats.org/officeDocument/2006/relationships" xmlns:w="http://schemas.openxmlformats.org/wordprocessingml/2006/main">
  <w:divs>
    <w:div w:id="203490104">
      <w:bodyDiv w:val="1"/>
      <w:marLeft w:val="0"/>
      <w:marRight w:val="0"/>
      <w:marTop w:val="0"/>
      <w:marBottom w:val="0"/>
      <w:divBdr>
        <w:top w:val="none" w:sz="0" w:space="0" w:color="auto"/>
        <w:left w:val="none" w:sz="0" w:space="0" w:color="auto"/>
        <w:bottom w:val="none" w:sz="0" w:space="0" w:color="auto"/>
        <w:right w:val="none" w:sz="0" w:space="0" w:color="auto"/>
      </w:divBdr>
    </w:div>
    <w:div w:id="452290308">
      <w:bodyDiv w:val="1"/>
      <w:marLeft w:val="0"/>
      <w:marRight w:val="0"/>
      <w:marTop w:val="0"/>
      <w:marBottom w:val="0"/>
      <w:divBdr>
        <w:top w:val="none" w:sz="0" w:space="0" w:color="auto"/>
        <w:left w:val="none" w:sz="0" w:space="0" w:color="auto"/>
        <w:bottom w:val="none" w:sz="0" w:space="0" w:color="auto"/>
        <w:right w:val="none" w:sz="0" w:space="0" w:color="auto"/>
      </w:divBdr>
    </w:div>
    <w:div w:id="463624203">
      <w:bodyDiv w:val="1"/>
      <w:marLeft w:val="0"/>
      <w:marRight w:val="0"/>
      <w:marTop w:val="0"/>
      <w:marBottom w:val="0"/>
      <w:divBdr>
        <w:top w:val="none" w:sz="0" w:space="0" w:color="auto"/>
        <w:left w:val="none" w:sz="0" w:space="0" w:color="auto"/>
        <w:bottom w:val="none" w:sz="0" w:space="0" w:color="auto"/>
        <w:right w:val="none" w:sz="0" w:space="0" w:color="auto"/>
      </w:divBdr>
      <w:divsChild>
        <w:div w:id="535581973">
          <w:marLeft w:val="0"/>
          <w:marRight w:val="0"/>
          <w:marTop w:val="0"/>
          <w:marBottom w:val="0"/>
          <w:divBdr>
            <w:top w:val="none" w:sz="0" w:space="0" w:color="auto"/>
            <w:left w:val="none" w:sz="0" w:space="0" w:color="auto"/>
            <w:bottom w:val="none" w:sz="0" w:space="0" w:color="auto"/>
            <w:right w:val="none" w:sz="0" w:space="0" w:color="auto"/>
          </w:divBdr>
          <w:divsChild>
            <w:div w:id="2010054683">
              <w:marLeft w:val="0"/>
              <w:marRight w:val="0"/>
              <w:marTop w:val="0"/>
              <w:marBottom w:val="0"/>
              <w:divBdr>
                <w:top w:val="none" w:sz="0" w:space="0" w:color="auto"/>
                <w:left w:val="none" w:sz="0" w:space="0" w:color="auto"/>
                <w:bottom w:val="none" w:sz="0" w:space="0" w:color="auto"/>
                <w:right w:val="none" w:sz="0" w:space="0" w:color="auto"/>
              </w:divBdr>
              <w:divsChild>
                <w:div w:id="1392996136">
                  <w:marLeft w:val="0"/>
                  <w:marRight w:val="0"/>
                  <w:marTop w:val="0"/>
                  <w:marBottom w:val="0"/>
                  <w:divBdr>
                    <w:top w:val="none" w:sz="0" w:space="0" w:color="auto"/>
                    <w:left w:val="none" w:sz="0" w:space="0" w:color="auto"/>
                    <w:bottom w:val="none" w:sz="0" w:space="0" w:color="auto"/>
                    <w:right w:val="none" w:sz="0" w:space="0" w:color="auto"/>
                  </w:divBdr>
                  <w:divsChild>
                    <w:div w:id="1210532087">
                      <w:marLeft w:val="0"/>
                      <w:marRight w:val="0"/>
                      <w:marTop w:val="0"/>
                      <w:marBottom w:val="0"/>
                      <w:divBdr>
                        <w:top w:val="none" w:sz="0" w:space="0" w:color="auto"/>
                        <w:left w:val="none" w:sz="0" w:space="0" w:color="auto"/>
                        <w:bottom w:val="none" w:sz="0" w:space="0" w:color="auto"/>
                        <w:right w:val="none" w:sz="0" w:space="0" w:color="auto"/>
                      </w:divBdr>
                      <w:divsChild>
                        <w:div w:id="110590439">
                          <w:marLeft w:val="0"/>
                          <w:marRight w:val="0"/>
                          <w:marTop w:val="0"/>
                          <w:marBottom w:val="0"/>
                          <w:divBdr>
                            <w:top w:val="none" w:sz="0" w:space="0" w:color="auto"/>
                            <w:left w:val="none" w:sz="0" w:space="0" w:color="auto"/>
                            <w:bottom w:val="none" w:sz="0" w:space="0" w:color="auto"/>
                            <w:right w:val="none" w:sz="0" w:space="0" w:color="auto"/>
                          </w:divBdr>
                          <w:divsChild>
                            <w:div w:id="1770614191">
                              <w:marLeft w:val="0"/>
                              <w:marRight w:val="0"/>
                              <w:marTop w:val="0"/>
                              <w:marBottom w:val="0"/>
                              <w:divBdr>
                                <w:top w:val="none" w:sz="0" w:space="0" w:color="auto"/>
                                <w:left w:val="none" w:sz="0" w:space="0" w:color="auto"/>
                                <w:bottom w:val="none" w:sz="0" w:space="0" w:color="auto"/>
                                <w:right w:val="none" w:sz="0" w:space="0" w:color="auto"/>
                              </w:divBdr>
                              <w:divsChild>
                                <w:div w:id="1098216772">
                                  <w:marLeft w:val="0"/>
                                  <w:marRight w:val="0"/>
                                  <w:marTop w:val="0"/>
                                  <w:marBottom w:val="0"/>
                                  <w:divBdr>
                                    <w:top w:val="none" w:sz="0" w:space="0" w:color="auto"/>
                                    <w:left w:val="none" w:sz="0" w:space="0" w:color="auto"/>
                                    <w:bottom w:val="none" w:sz="0" w:space="0" w:color="auto"/>
                                    <w:right w:val="none" w:sz="0" w:space="0" w:color="auto"/>
                                  </w:divBdr>
                                  <w:divsChild>
                                    <w:div w:id="1266961308">
                                      <w:marLeft w:val="2205"/>
                                      <w:marRight w:val="0"/>
                                      <w:marTop w:val="0"/>
                                      <w:marBottom w:val="0"/>
                                      <w:divBdr>
                                        <w:top w:val="single" w:sz="6" w:space="11" w:color="D1D1D1"/>
                                        <w:left w:val="single" w:sz="6" w:space="23" w:color="D1D1D1"/>
                                        <w:bottom w:val="single" w:sz="6" w:space="11" w:color="D1D1D1"/>
                                        <w:right w:val="single" w:sz="6" w:space="11" w:color="D1D1D1"/>
                                      </w:divBdr>
                                    </w:div>
                                  </w:divsChild>
                                </w:div>
                              </w:divsChild>
                            </w:div>
                          </w:divsChild>
                        </w:div>
                      </w:divsChild>
                    </w:div>
                  </w:divsChild>
                </w:div>
              </w:divsChild>
            </w:div>
          </w:divsChild>
        </w:div>
      </w:divsChild>
    </w:div>
    <w:div w:id="535121133">
      <w:bodyDiv w:val="1"/>
      <w:marLeft w:val="0"/>
      <w:marRight w:val="0"/>
      <w:marTop w:val="0"/>
      <w:marBottom w:val="0"/>
      <w:divBdr>
        <w:top w:val="none" w:sz="0" w:space="0" w:color="auto"/>
        <w:left w:val="none" w:sz="0" w:space="0" w:color="auto"/>
        <w:bottom w:val="none" w:sz="0" w:space="0" w:color="auto"/>
        <w:right w:val="none" w:sz="0" w:space="0" w:color="auto"/>
      </w:divBdr>
    </w:div>
    <w:div w:id="601231552">
      <w:bodyDiv w:val="1"/>
      <w:marLeft w:val="0"/>
      <w:marRight w:val="0"/>
      <w:marTop w:val="0"/>
      <w:marBottom w:val="0"/>
      <w:divBdr>
        <w:top w:val="none" w:sz="0" w:space="0" w:color="auto"/>
        <w:left w:val="none" w:sz="0" w:space="0" w:color="auto"/>
        <w:bottom w:val="none" w:sz="0" w:space="0" w:color="auto"/>
        <w:right w:val="none" w:sz="0" w:space="0" w:color="auto"/>
      </w:divBdr>
    </w:div>
    <w:div w:id="610207770">
      <w:bodyDiv w:val="1"/>
      <w:marLeft w:val="0"/>
      <w:marRight w:val="0"/>
      <w:marTop w:val="0"/>
      <w:marBottom w:val="0"/>
      <w:divBdr>
        <w:top w:val="none" w:sz="0" w:space="0" w:color="auto"/>
        <w:left w:val="none" w:sz="0" w:space="0" w:color="auto"/>
        <w:bottom w:val="none" w:sz="0" w:space="0" w:color="auto"/>
        <w:right w:val="none" w:sz="0" w:space="0" w:color="auto"/>
      </w:divBdr>
    </w:div>
    <w:div w:id="662587073">
      <w:bodyDiv w:val="1"/>
      <w:marLeft w:val="0"/>
      <w:marRight w:val="0"/>
      <w:marTop w:val="0"/>
      <w:marBottom w:val="0"/>
      <w:divBdr>
        <w:top w:val="none" w:sz="0" w:space="0" w:color="auto"/>
        <w:left w:val="none" w:sz="0" w:space="0" w:color="auto"/>
        <w:bottom w:val="none" w:sz="0" w:space="0" w:color="auto"/>
        <w:right w:val="none" w:sz="0" w:space="0" w:color="auto"/>
      </w:divBdr>
      <w:divsChild>
        <w:div w:id="1128549129">
          <w:marLeft w:val="720"/>
          <w:marRight w:val="0"/>
          <w:marTop w:val="91"/>
          <w:marBottom w:val="0"/>
          <w:divBdr>
            <w:top w:val="none" w:sz="0" w:space="0" w:color="auto"/>
            <w:left w:val="none" w:sz="0" w:space="0" w:color="auto"/>
            <w:bottom w:val="none" w:sz="0" w:space="0" w:color="auto"/>
            <w:right w:val="none" w:sz="0" w:space="0" w:color="auto"/>
          </w:divBdr>
        </w:div>
      </w:divsChild>
    </w:div>
    <w:div w:id="722948032">
      <w:bodyDiv w:val="1"/>
      <w:marLeft w:val="0"/>
      <w:marRight w:val="0"/>
      <w:marTop w:val="0"/>
      <w:marBottom w:val="0"/>
      <w:divBdr>
        <w:top w:val="none" w:sz="0" w:space="0" w:color="auto"/>
        <w:left w:val="none" w:sz="0" w:space="0" w:color="auto"/>
        <w:bottom w:val="none" w:sz="0" w:space="0" w:color="auto"/>
        <w:right w:val="none" w:sz="0" w:space="0" w:color="auto"/>
      </w:divBdr>
    </w:div>
    <w:div w:id="1042367489">
      <w:bodyDiv w:val="1"/>
      <w:marLeft w:val="0"/>
      <w:marRight w:val="0"/>
      <w:marTop w:val="0"/>
      <w:marBottom w:val="0"/>
      <w:divBdr>
        <w:top w:val="none" w:sz="0" w:space="0" w:color="auto"/>
        <w:left w:val="none" w:sz="0" w:space="0" w:color="auto"/>
        <w:bottom w:val="none" w:sz="0" w:space="0" w:color="auto"/>
        <w:right w:val="none" w:sz="0" w:space="0" w:color="auto"/>
      </w:divBdr>
    </w:div>
    <w:div w:id="1063523466">
      <w:bodyDiv w:val="1"/>
      <w:marLeft w:val="0"/>
      <w:marRight w:val="0"/>
      <w:marTop w:val="0"/>
      <w:marBottom w:val="0"/>
      <w:divBdr>
        <w:top w:val="none" w:sz="0" w:space="0" w:color="auto"/>
        <w:left w:val="none" w:sz="0" w:space="0" w:color="auto"/>
        <w:bottom w:val="none" w:sz="0" w:space="0" w:color="auto"/>
        <w:right w:val="none" w:sz="0" w:space="0" w:color="auto"/>
      </w:divBdr>
    </w:div>
    <w:div w:id="1174031763">
      <w:bodyDiv w:val="1"/>
      <w:marLeft w:val="0"/>
      <w:marRight w:val="0"/>
      <w:marTop w:val="0"/>
      <w:marBottom w:val="0"/>
      <w:divBdr>
        <w:top w:val="none" w:sz="0" w:space="0" w:color="auto"/>
        <w:left w:val="none" w:sz="0" w:space="0" w:color="auto"/>
        <w:bottom w:val="none" w:sz="0" w:space="0" w:color="auto"/>
        <w:right w:val="none" w:sz="0" w:space="0" w:color="auto"/>
      </w:divBdr>
    </w:div>
    <w:div w:id="1300452093">
      <w:bodyDiv w:val="1"/>
      <w:marLeft w:val="0"/>
      <w:marRight w:val="0"/>
      <w:marTop w:val="0"/>
      <w:marBottom w:val="0"/>
      <w:divBdr>
        <w:top w:val="none" w:sz="0" w:space="0" w:color="auto"/>
        <w:left w:val="none" w:sz="0" w:space="0" w:color="auto"/>
        <w:bottom w:val="none" w:sz="0" w:space="0" w:color="auto"/>
        <w:right w:val="none" w:sz="0" w:space="0" w:color="auto"/>
      </w:divBdr>
      <w:divsChild>
        <w:div w:id="868493754">
          <w:marLeft w:val="0"/>
          <w:marRight w:val="0"/>
          <w:marTop w:val="0"/>
          <w:marBottom w:val="0"/>
          <w:divBdr>
            <w:top w:val="none" w:sz="0" w:space="0" w:color="auto"/>
            <w:left w:val="none" w:sz="0" w:space="0" w:color="auto"/>
            <w:bottom w:val="none" w:sz="0" w:space="0" w:color="auto"/>
            <w:right w:val="none" w:sz="0" w:space="0" w:color="auto"/>
          </w:divBdr>
        </w:div>
        <w:div w:id="1240945311">
          <w:marLeft w:val="0"/>
          <w:marRight w:val="0"/>
          <w:marTop w:val="0"/>
          <w:marBottom w:val="0"/>
          <w:divBdr>
            <w:top w:val="none" w:sz="0" w:space="0" w:color="auto"/>
            <w:left w:val="none" w:sz="0" w:space="0" w:color="auto"/>
            <w:bottom w:val="none" w:sz="0" w:space="0" w:color="auto"/>
            <w:right w:val="none" w:sz="0" w:space="0" w:color="auto"/>
          </w:divBdr>
        </w:div>
      </w:divsChild>
    </w:div>
    <w:div w:id="1356469360">
      <w:bodyDiv w:val="1"/>
      <w:marLeft w:val="0"/>
      <w:marRight w:val="0"/>
      <w:marTop w:val="0"/>
      <w:marBottom w:val="0"/>
      <w:divBdr>
        <w:top w:val="none" w:sz="0" w:space="0" w:color="auto"/>
        <w:left w:val="none" w:sz="0" w:space="0" w:color="auto"/>
        <w:bottom w:val="none" w:sz="0" w:space="0" w:color="auto"/>
        <w:right w:val="none" w:sz="0" w:space="0" w:color="auto"/>
      </w:divBdr>
    </w:div>
    <w:div w:id="1484737265">
      <w:bodyDiv w:val="1"/>
      <w:marLeft w:val="0"/>
      <w:marRight w:val="0"/>
      <w:marTop w:val="0"/>
      <w:marBottom w:val="0"/>
      <w:divBdr>
        <w:top w:val="none" w:sz="0" w:space="0" w:color="auto"/>
        <w:left w:val="none" w:sz="0" w:space="0" w:color="auto"/>
        <w:bottom w:val="none" w:sz="0" w:space="0" w:color="auto"/>
        <w:right w:val="none" w:sz="0" w:space="0" w:color="auto"/>
      </w:divBdr>
    </w:div>
    <w:div w:id="1497498563">
      <w:bodyDiv w:val="1"/>
      <w:marLeft w:val="0"/>
      <w:marRight w:val="0"/>
      <w:marTop w:val="0"/>
      <w:marBottom w:val="0"/>
      <w:divBdr>
        <w:top w:val="none" w:sz="0" w:space="0" w:color="auto"/>
        <w:left w:val="none" w:sz="0" w:space="0" w:color="auto"/>
        <w:bottom w:val="none" w:sz="0" w:space="0" w:color="auto"/>
        <w:right w:val="none" w:sz="0" w:space="0" w:color="auto"/>
      </w:divBdr>
    </w:div>
    <w:div w:id="196650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rencie.com/activos-corriente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A52A5-5E84-486C-B819-E5852AC55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11868</Words>
  <Characters>65275</Characters>
  <Application>Microsoft Office Word</Application>
  <DocSecurity>0</DocSecurity>
  <Lines>543</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76990</CharactersWithSpaces>
  <SharedDoc>false</SharedDoc>
  <HLinks>
    <vt:vector size="6" baseType="variant">
      <vt:variant>
        <vt:i4>1376270</vt:i4>
      </vt:variant>
      <vt:variant>
        <vt:i4>0</vt:i4>
      </vt:variant>
      <vt:variant>
        <vt:i4>0</vt:i4>
      </vt:variant>
      <vt:variant>
        <vt:i4>5</vt:i4>
      </vt:variant>
      <vt:variant>
        <vt:lpwstr>https://www.gerencie.com/activos-corrientes.html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 COORDINACION</dc:creator>
  <cp:lastModifiedBy>cgallardo</cp:lastModifiedBy>
  <cp:revision>2</cp:revision>
  <cp:lastPrinted>2018-08-24T21:42:00Z</cp:lastPrinted>
  <dcterms:created xsi:type="dcterms:W3CDTF">2018-10-25T15:49:00Z</dcterms:created>
  <dcterms:modified xsi:type="dcterms:W3CDTF">2018-10-25T15:49:00Z</dcterms:modified>
</cp:coreProperties>
</file>