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2EFF97">
      <w:r>
        <w:rPr>
          <w:rFonts w:hint="eastAsia"/>
          <w:b/>
          <w:bCs/>
          <w:sz w:val="24"/>
          <w:szCs w:val="32"/>
        </w:rPr>
        <w:t>开发者说明</w:t>
      </w:r>
      <w:r>
        <w:rPr>
          <w:rFonts w:hint="eastAsia"/>
        </w:rPr>
        <w:t xml:space="preserve">： </w:t>
      </w:r>
    </w:p>
    <w:p w14:paraId="762EFF98">
      <w:r>
        <w:rPr>
          <w:rFonts w:hint="eastAsia"/>
        </w:rPr>
        <w:t>12311047 胡耘宁 测试场景一100-111，测试场景二000-011，CPU的debug，数码管显示   50%</w:t>
      </w:r>
    </w:p>
    <w:p w14:paraId="762EFF99">
      <w:r>
        <w:rPr>
          <w:rFonts w:hint="eastAsia"/>
        </w:rPr>
        <w:t>12311043 魏宇晴 测试场景一000-011，测试场景二100-111，CPU的连线和debug         50%</w:t>
      </w:r>
    </w:p>
    <w:p w14:paraId="762EFF9A"/>
    <w:p w14:paraId="762EFF9B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开发计划日程安排和实施情况：</w:t>
      </w:r>
    </w:p>
    <w:p w14:paraId="762EFF9C">
      <w:r>
        <w:rPr>
          <w:rFonts w:hint="eastAsia"/>
        </w:rPr>
        <w:t>2025.5.10  CPU子模块连线以及初步设计</w:t>
      </w:r>
    </w:p>
    <w:p w14:paraId="762EFF9D">
      <w:r>
        <w:rPr>
          <w:rFonts w:hint="eastAsia"/>
        </w:rPr>
        <w:t>2025.5.15  CPU每个子模块的仿真文件</w:t>
      </w:r>
    </w:p>
    <w:p w14:paraId="762EFF9E">
      <w:r>
        <w:rPr>
          <w:rFonts w:hint="eastAsia"/>
        </w:rPr>
        <w:t>2025.5.27  设计好CPU（debug以及顶层模块仿真）</w:t>
      </w:r>
    </w:p>
    <w:p w14:paraId="762EFF9F">
      <w:r>
        <w:rPr>
          <w:rFonts w:hint="eastAsia"/>
        </w:rPr>
        <w:t>2025.5.29  完成测试场景一</w:t>
      </w:r>
    </w:p>
    <w:p w14:paraId="762EFFA0">
      <w:r>
        <w:rPr>
          <w:rFonts w:hint="eastAsia"/>
        </w:rPr>
        <w:t>2025.6.2   完成测试场景二</w:t>
      </w:r>
    </w:p>
    <w:p w14:paraId="762EFFA1"/>
    <w:p w14:paraId="762EFFA2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CPU架构设计说明：</w:t>
      </w:r>
    </w:p>
    <w:p w14:paraId="762EFFA3">
      <w:r>
        <w:rPr>
          <w:rFonts w:hint="eastAsia"/>
        </w:rPr>
        <w:t>CPU特性：</w:t>
      </w:r>
      <w:r>
        <w:t xml:space="preserve"> </w:t>
      </w:r>
    </w:p>
    <w:p w14:paraId="6174AF03">
      <w:r>
        <w:rPr>
          <w:rFonts w:hint="eastAsia"/>
        </w:rPr>
        <w:t>ISA：</w:t>
      </w:r>
    </w:p>
    <w:p w14:paraId="407702BA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958215"/>
            <wp:effectExtent l="0" t="0" r="2540" b="0"/>
            <wp:docPr id="130966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6290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E19B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266700"/>
            <wp:effectExtent l="0" t="0" r="2540" b="0"/>
            <wp:docPr id="139072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560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9029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803910"/>
            <wp:effectExtent l="0" t="0" r="2540" b="0"/>
            <wp:docPr id="474690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020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30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AA52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114300"/>
            <wp:effectExtent l="0" t="0" r="2540" b="0"/>
            <wp:docPr id="1624434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3437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142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0AE3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273685"/>
            <wp:effectExtent l="0" t="0" r="2540" b="0"/>
            <wp:docPr id="209009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424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0AE9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527685"/>
            <wp:effectExtent l="0" t="0" r="2540" b="5715"/>
            <wp:docPr id="149945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5170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2E99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131445"/>
            <wp:effectExtent l="0" t="0" r="2540" b="1905"/>
            <wp:docPr id="429803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33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89ED">
      <w:pPr>
        <w:rPr>
          <w:color w:val="0000FF"/>
        </w:rPr>
      </w:pPr>
      <w:r>
        <w:rPr>
          <w:color w:val="0000FF"/>
        </w:rPr>
        <w:drawing>
          <wp:inline distT="0" distB="0" distL="0" distR="0">
            <wp:extent cx="6645910" cy="426720"/>
            <wp:effectExtent l="0" t="0" r="2540" b="0"/>
            <wp:docPr id="971367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70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0656">
      <w:r>
        <w:rPr>
          <w:rFonts w:hint="eastAsia"/>
        </w:rPr>
        <w:t>寄存器：</w:t>
      </w:r>
      <w:r>
        <w:rPr>
          <w:rFonts w:hint="eastAsia"/>
          <w:lang w:val="en-US" w:eastAsia="zh-CN"/>
        </w:rPr>
        <w:t>32个</w:t>
      </w:r>
      <w:r>
        <w:rPr>
          <w:rFonts w:hint="eastAsia"/>
        </w:rPr>
        <w:t>32位寄存器</w:t>
      </w:r>
    </w:p>
    <w:p w14:paraId="762EFFA4">
      <w:pPr>
        <w:numPr>
          <w:ilvl w:val="0"/>
          <w:numId w:val="1"/>
        </w:numPr>
      </w:pPr>
      <w:r>
        <w:rPr>
          <w:rFonts w:hint="eastAsia"/>
        </w:rPr>
        <w:t>单周期CPU，暂不支持pipeline。</w:t>
      </w:r>
    </w:p>
    <w:p w14:paraId="762EFFA5">
      <w:pPr>
        <w:numPr>
          <w:ilvl w:val="0"/>
          <w:numId w:val="1"/>
        </w:numPr>
      </w:pPr>
      <w:r>
        <w:rPr>
          <w:rFonts w:hint="eastAsia"/>
        </w:rPr>
        <w:t>寻址空间设计：属于哈佛结构。</w:t>
      </w:r>
    </w:p>
    <w:p w14:paraId="762EFFA6">
      <w:pPr>
        <w:ind w:firstLine="210" w:firstLineChars="100"/>
      </w:pPr>
      <w:r>
        <w:rPr>
          <w:rFonts w:hint="eastAsia"/>
        </w:rPr>
        <w:t>寻址单位：字节寻址（4字节）</w:t>
      </w:r>
    </w:p>
    <w:p w14:paraId="762EFFA7">
      <w:pPr>
        <w:ind w:firstLine="210" w:firstLineChars="100"/>
      </w:pPr>
      <w:r>
        <w:rPr>
          <w:rFonts w:hint="eastAsia"/>
        </w:rPr>
        <w:t>指令空间：</w:t>
      </w:r>
      <w:r>
        <w:t>本系统的指令空间基于 RISC-V 32 位 ISA</w:t>
      </w:r>
      <w:r>
        <w:rPr>
          <w:rFonts w:hint="eastAsia"/>
        </w:rPr>
        <w:t>，支持R类型，I类型（opcode=0010011，0000011，1100111），S类型，B类型，J类型，U类型（lui）指令的执行</w:t>
      </w:r>
    </w:p>
    <w:p w14:paraId="762EFFA8">
      <w:pPr>
        <w:ind w:firstLine="210" w:firstLineChars="100"/>
      </w:pPr>
      <w:r>
        <w:rPr>
          <w:rFonts w:hint="eastAsia"/>
        </w:rPr>
        <w:t>数据</w:t>
      </w:r>
      <w:r>
        <w:rPr>
          <w:rFonts w:hint="eastAsia"/>
          <w:lang w:val="en-US" w:eastAsia="zh-CN"/>
        </w:rPr>
        <w:t>空间</w:t>
      </w:r>
      <w:r>
        <w:rPr>
          <w:rFonts w:hint="eastAsia"/>
        </w:rPr>
        <w:t>的大小：储存器（32位），寄存器（32位）</w:t>
      </w:r>
    </w:p>
    <w:p w14:paraId="762EFFA9">
      <w:pPr>
        <w:ind w:firstLine="210" w:firstLineChars="100"/>
      </w:pPr>
      <w:r>
        <w:rPr>
          <w:rFonts w:hint="eastAsia"/>
        </w:rPr>
        <w:t>栈空间的基地址：CPU通过栈指针寄存器追踪当前指令，在汇编文件末尾添加循环跳转防止爆栈</w:t>
      </w:r>
    </w:p>
    <w:p w14:paraId="762EFFAA">
      <w:pPr>
        <w:numPr>
          <w:ilvl w:val="0"/>
          <w:numId w:val="1"/>
        </w:numPr>
      </w:pPr>
      <w:r>
        <w:rPr>
          <w:rFonts w:hint="eastAsia"/>
        </w:rPr>
        <w:t>对外设IO的支持：采用MMIO。</w:t>
      </w:r>
    </w:p>
    <w:p w14:paraId="762EFFAB">
      <w:pPr>
        <w:ind w:firstLine="210" w:firstLineChars="100"/>
      </w:pPr>
      <w:r>
        <w:rPr>
          <w:rFonts w:hint="eastAsia"/>
        </w:rPr>
        <w:t>LED</w:t>
      </w:r>
      <w:r>
        <w:t> 外设地址：</w:t>
      </w:r>
      <w:r>
        <w:rPr>
          <w:rFonts w:hint="eastAsia"/>
        </w:rPr>
        <w:t>0xFFFFFC60（led灯T6-K2）</w:t>
      </w:r>
      <w:r>
        <w:t>, 0xFFFFFC64</w:t>
      </w:r>
      <w:r>
        <w:rPr>
          <w:rFonts w:hint="eastAsia"/>
        </w:rPr>
        <w:t>（数码管）</w:t>
      </w:r>
      <w:r>
        <w:t>, 0xFFFFFC68</w:t>
      </w:r>
      <w:r>
        <w:rPr>
          <w:rFonts w:hint="eastAsia"/>
        </w:rPr>
        <w:t>（数码管）</w:t>
      </w:r>
    </w:p>
    <w:p w14:paraId="762EFFAC">
      <w:pPr>
        <w:ind w:firstLine="210" w:firstLineChars="100"/>
      </w:pPr>
      <w:r>
        <w:t>Switch 外设地址：0xFFFFFC70</w:t>
      </w:r>
      <w:r>
        <w:rPr>
          <w:rFonts w:hint="eastAsia"/>
        </w:rPr>
        <w:t>（拨码开关P5-R1）</w:t>
      </w:r>
      <w:r>
        <w:t>, 0xFFFFFC74</w:t>
      </w:r>
      <w:r>
        <w:rPr>
          <w:rFonts w:hint="eastAsia"/>
        </w:rPr>
        <w:t>（拨码开关U3-V2）</w:t>
      </w:r>
      <w:r>
        <w:t>, 0xFFFFFC78</w:t>
      </w:r>
      <w:r>
        <w:rPr>
          <w:rFonts w:hint="eastAsia"/>
        </w:rPr>
        <w:t>（拨码开关T5），0xFFFFFC80（拨码开关T3）</w:t>
      </w:r>
    </w:p>
    <w:p w14:paraId="762EFFAD">
      <w:pPr>
        <w:ind w:firstLine="210" w:firstLineChars="100"/>
      </w:pPr>
      <w:r>
        <w:t>采用的是轮询方式访问IO。</w:t>
      </w:r>
      <w:r>
        <w:rPr>
          <w:rFonts w:hint="eastAsia"/>
        </w:rPr>
        <w:t>CPU主动读取或写入IO端口，定时或根据条件判断是否需要与外设交互。</w:t>
      </w:r>
    </w:p>
    <w:p w14:paraId="762EFFAE">
      <w:r>
        <w:rPr>
          <w:rFonts w:hint="eastAsia"/>
        </w:rPr>
        <w:t>CPU接口：</w:t>
      </w:r>
    </w:p>
    <w:p w14:paraId="762EFFAF">
      <w:pPr>
        <w:numPr>
          <w:ilvl w:val="0"/>
          <w:numId w:val="2"/>
        </w:numPr>
      </w:pPr>
      <w:r>
        <w:rPr>
          <w:rFonts w:hint="eastAsia"/>
        </w:rPr>
        <w:t>时钟：23MHz</w:t>
      </w:r>
    </w:p>
    <w:p w14:paraId="762EFFB0">
      <w:pPr>
        <w:numPr>
          <w:ilvl w:val="0"/>
          <w:numId w:val="2"/>
        </w:numPr>
      </w:pPr>
      <w:r>
        <w:rPr>
          <w:rFonts w:hint="eastAsia"/>
        </w:rPr>
        <w:t>复位：rst</w:t>
      </w:r>
    </w:p>
    <w:p w14:paraId="762EFFB1">
      <w:pPr>
        <w:numPr>
          <w:ilvl w:val="0"/>
          <w:numId w:val="2"/>
        </w:numPr>
      </w:pPr>
      <w:r>
        <w:rPr>
          <w:rFonts w:hint="eastAsia"/>
        </w:rPr>
        <w:t>无uart接口</w:t>
      </w:r>
    </w:p>
    <w:p w14:paraId="762EFFB2">
      <w:pPr>
        <w:numPr>
          <w:ilvl w:val="0"/>
          <w:numId w:val="2"/>
        </w:numPr>
      </w:pPr>
      <w:r>
        <w:rPr>
          <w:rFonts w:hint="eastAsia"/>
        </w:rPr>
        <w:t>其他IO接口说明：</w:t>
      </w:r>
    </w:p>
    <w:p w14:paraId="762EFFB3">
      <w:pPr>
        <w:ind w:firstLine="210" w:firstLineChars="100"/>
      </w:pPr>
      <w:r>
        <w:t>4.1 </w:t>
      </w:r>
      <w:r>
        <w:rPr>
          <w:rFonts w:hint="eastAsia"/>
        </w:rPr>
        <w:t xml:space="preserve"> </w:t>
      </w:r>
      <w:r>
        <w:t>内存与IO控制信号</w:t>
      </w:r>
    </w:p>
    <w:p w14:paraId="762EFFB4">
      <w:pPr>
        <w:ind w:firstLine="210" w:firstLineChars="100"/>
      </w:pPr>
      <w:r>
        <w:rPr>
          <w:rFonts w:hint="eastAsia"/>
        </w:rPr>
        <w:t>mRead</w:t>
      </w:r>
      <w:r>
        <w:t>（读内存控制信号，来自Controller）</w:t>
      </w:r>
    </w:p>
    <w:p w14:paraId="762EFFB5">
      <w:pPr>
        <w:ind w:firstLine="210" w:firstLineChars="100"/>
      </w:pPr>
      <w:r>
        <w:t>mWrite（写内存控制信号，来自Controller）</w:t>
      </w:r>
    </w:p>
    <w:p w14:paraId="762EFFB6">
      <w:pPr>
        <w:ind w:firstLine="210" w:firstLineChars="100"/>
      </w:pPr>
      <w:r>
        <w:t>ioRead（读IO控制信号，来自Controller）</w:t>
      </w:r>
    </w:p>
    <w:p w14:paraId="762EFFB7">
      <w:pPr>
        <w:ind w:firstLine="210" w:firstLineChars="100"/>
      </w:pPr>
      <w:r>
        <w:t>ioWrite（写IO控制信号，来自Controller）</w:t>
      </w:r>
    </w:p>
    <w:p w14:paraId="762EFFB8">
      <w:pPr>
        <w:ind w:firstLine="210" w:firstLineChars="100"/>
      </w:pPr>
      <w:r>
        <w:t>4.2 </w:t>
      </w:r>
      <w:r>
        <w:rPr>
          <w:rFonts w:hint="eastAsia"/>
        </w:rPr>
        <w:t xml:space="preserve"> </w:t>
      </w:r>
      <w:r>
        <w:t>地址与数据总线</w:t>
      </w:r>
    </w:p>
    <w:p w14:paraId="762EFFB9">
      <w:pPr>
        <w:ind w:firstLine="210" w:firstLineChars="100"/>
      </w:pPr>
      <w:r>
        <w:t>addr_in [31:0]：ALU计算产生的地址输入，决定当前访存或IO的目标地址。</w:t>
      </w:r>
    </w:p>
    <w:p w14:paraId="762EFFBA">
      <w:pPr>
        <w:ind w:firstLine="210" w:firstLineChars="100"/>
      </w:pPr>
      <w:r>
        <w:t>addr_out [31:0]：输出到数据存储器的地址（通常直接等于addr_in）。</w:t>
      </w:r>
    </w:p>
    <w:p w14:paraId="762EFFBB">
      <w:pPr>
        <w:ind w:firstLine="210" w:firstLineChars="100"/>
      </w:pPr>
      <w:r>
        <w:t>m_rdata [31:0]：从</w:t>
      </w:r>
      <w:r>
        <w:rPr>
          <w:rFonts w:hint="eastAsia"/>
        </w:rPr>
        <w:t>内存</w:t>
      </w:r>
      <w:r>
        <w:t>读出的数据。</w:t>
      </w:r>
    </w:p>
    <w:p w14:paraId="762EFFBC">
      <w:pPr>
        <w:ind w:firstLine="210" w:firstLineChars="100"/>
      </w:pPr>
      <w:r>
        <w:t>io_rdata [15:0]：从IO设备（开关）读出的数据。</w:t>
      </w:r>
    </w:p>
    <w:p w14:paraId="762EFFBD">
      <w:pPr>
        <w:ind w:firstLine="210" w:firstLineChars="100"/>
      </w:pPr>
      <w:r>
        <w:t>r_wdata [31:0]：最终送往寄存器文件的数据。</w:t>
      </w:r>
    </w:p>
    <w:p w14:paraId="762EFFBE">
      <w:pPr>
        <w:ind w:firstLine="210" w:firstLineChars="100"/>
      </w:pPr>
      <w:r>
        <w:t>r_rdata [31:0]：从寄存器文件读出的数据，用于写回内存或IO。</w:t>
      </w:r>
    </w:p>
    <w:p w14:paraId="762EFFBF">
      <w:pPr>
        <w:ind w:firstLine="210" w:firstLineChars="100"/>
      </w:pPr>
      <w:r>
        <w:t>write_data [31:0]：实际写入内存或IO的数据。</w:t>
      </w:r>
    </w:p>
    <w:p w14:paraId="762EFFC0">
      <w:pPr>
        <w:ind w:firstLine="210" w:firstLineChars="100"/>
      </w:pPr>
      <w:r>
        <w:t>4.3 </w:t>
      </w:r>
      <w:r>
        <w:rPr>
          <w:rFonts w:hint="eastAsia"/>
        </w:rPr>
        <w:t xml:space="preserve"> </w:t>
      </w:r>
      <w:r>
        <w:t>外设片选信号</w:t>
      </w:r>
    </w:p>
    <w:p w14:paraId="762EFFC1">
      <w:pPr>
        <w:ind w:firstLine="210" w:firstLineChars="100"/>
      </w:pPr>
      <w:r>
        <w:t>LEDCtrl：LED外设片选信号（高有效），用于选择LED设备。</w:t>
      </w:r>
    </w:p>
    <w:p w14:paraId="762EFFC2">
      <w:pPr>
        <w:ind w:firstLine="210" w:firstLineChars="100"/>
      </w:pPr>
      <w:r>
        <w:t>SwitchCtrl：开关（拨码）外设片选信号（高有效），用于选择Switch设备。</w:t>
      </w:r>
    </w:p>
    <w:p w14:paraId="762EFFC3">
      <w:pPr>
        <w:ind w:firstLine="210" w:firstLineChars="100"/>
      </w:pPr>
      <w:r>
        <w:t>4.4 </w:t>
      </w:r>
      <w:r>
        <w:rPr>
          <w:rFonts w:hint="eastAsia"/>
        </w:rPr>
        <w:t xml:space="preserve"> </w:t>
      </w:r>
      <w:r>
        <w:t>LED与数码管显示</w:t>
      </w:r>
    </w:p>
    <w:p w14:paraId="762EFFC4">
      <w:pPr>
        <w:ind w:left="210" w:leftChars="100"/>
      </w:pPr>
      <w:r>
        <w:t>ledout [15:0]：LED灯的输出状态。</w:t>
      </w:r>
    </w:p>
    <w:p w14:paraId="762EFFC5">
      <w:pPr>
        <w:ind w:left="210" w:leftChars="100"/>
      </w:pPr>
      <w:r>
        <w:t>num [7:0]、led [7:0]、led1 [7:0]：数码管</w:t>
      </w:r>
      <w:r>
        <w:rPr>
          <w:rFonts w:hint="eastAsia"/>
        </w:rPr>
        <w:t>的</w:t>
      </w:r>
      <w:r>
        <w:t>输出显示。</w:t>
      </w:r>
    </w:p>
    <w:p w14:paraId="762EFFC6">
      <w:pPr>
        <w:ind w:firstLine="210" w:firstLineChars="100"/>
      </w:pPr>
      <w:r>
        <w:t>4.5 </w:t>
      </w:r>
      <w:r>
        <w:rPr>
          <w:rFonts w:hint="eastAsia"/>
        </w:rPr>
        <w:t xml:space="preserve"> </w:t>
      </w:r>
      <w:r>
        <w:t>其他控制信号</w:t>
      </w:r>
    </w:p>
    <w:p w14:paraId="762EFFC7">
      <w:pPr>
        <w:ind w:left="210" w:leftChars="100"/>
      </w:pPr>
      <w:r>
        <w:t>sure_lt：确认信号，用于控制IO读取的有效性（如防抖、状态锁存等）。</w:t>
      </w:r>
    </w:p>
    <w:p w14:paraId="762EFFC8">
      <w:pPr>
        <w:ind w:left="210" w:leftChars="100"/>
      </w:pPr>
    </w:p>
    <w:p w14:paraId="22A7D569">
      <w:pPr>
        <w:widowControl/>
        <w:jc w:val="left"/>
        <w:rPr>
          <w:rFonts w:hint="eastAsia" w:asciiTheme="minorEastAsia" w:hAnsiTheme="minorEastAsia"/>
          <w:b/>
          <w:bCs/>
          <w:sz w:val="24"/>
        </w:rPr>
      </w:pPr>
      <w:r>
        <w:rPr>
          <w:rFonts w:hint="eastAsia"/>
          <w:b/>
          <w:bCs/>
          <w:sz w:val="24"/>
          <w:szCs w:val="32"/>
        </w:rPr>
        <w:t>方案分析说明</w:t>
      </w:r>
      <w:r>
        <w:rPr>
          <w:rFonts w:hint="eastAsia" w:asciiTheme="minorEastAsia" w:hAnsiTheme="minorEastAsia"/>
          <w:b/>
          <w:bCs/>
          <w:sz w:val="24"/>
        </w:rPr>
        <w:t>：</w:t>
      </w:r>
    </w:p>
    <w:p w14:paraId="021D7C6E">
      <w:pPr>
        <w:widowControl/>
        <w:ind w:firstLine="420" w:firstLineChars="200"/>
        <w:jc w:val="left"/>
      </w:pPr>
      <w:r>
        <w:t>在</w:t>
      </w:r>
      <w:r>
        <w:rPr>
          <w:rFonts w:hint="eastAsia"/>
        </w:rPr>
        <w:t>CPU的</w:t>
      </w:r>
      <w:r>
        <w:t>设计中，硬件</w:t>
      </w:r>
      <w:r>
        <w:rPr>
          <w:rFonts w:hint="eastAsia"/>
        </w:rPr>
        <w:t>和软件</w:t>
      </w:r>
      <w:r>
        <w:t>的实现方式存在本质区别，主要体现在设计、性能、</w:t>
      </w:r>
      <w:r>
        <w:rPr>
          <w:rFonts w:hint="eastAsia"/>
        </w:rPr>
        <w:t>易修改性</w:t>
      </w:r>
      <w:r>
        <w:t>、复杂度以及适用场景等方面。硬件设计直接面向电路，能够精确控制数据路径、运算逻辑和时序，适用于高性能计算或定制化需求。这种方式可以实现高度并行化、低延迟的计算，但开发复杂度高，需要处理时钟同步、流水线冲突、功耗优化等问题，且通常需要硬件支持。</w:t>
      </w:r>
    </w:p>
    <w:p w14:paraId="403B2B8D">
      <w:pPr>
        <w:widowControl/>
        <w:ind w:firstLine="420" w:firstLineChars="200"/>
        <w:jc w:val="left"/>
        <w:rPr>
          <w:rFonts w:hint="eastAsia"/>
        </w:rPr>
      </w:pPr>
      <w:r>
        <w:t>软件实现基于现有 CPU 的指令集架构</w:t>
      </w:r>
      <w:r>
        <w:rPr>
          <w:rFonts w:hint="eastAsia"/>
        </w:rPr>
        <w:t>ISA</w:t>
      </w:r>
      <w:r>
        <w:t>，通过调用预定义的指令完成计算，无需关心电路细节。这种方式开发效率高，但性能受限于 CPU 的硬件能力（如吞吐量、指令延迟等），灵活性较低（例如</w:t>
      </w:r>
      <w:r>
        <w:rPr>
          <w:rFonts w:hint="eastAsia"/>
        </w:rPr>
        <w:t>在浮点数计算时</w:t>
      </w:r>
      <w:r>
        <w:t>无法自定义浮点格式或优化计算流程</w:t>
      </w:r>
      <w:r>
        <w:rPr>
          <w:rFonts w:hint="eastAsia"/>
        </w:rPr>
        <w:t>等</w:t>
      </w:r>
      <w:r>
        <w:t>）</w:t>
      </w:r>
    </w:p>
    <w:p w14:paraId="4DD088BD">
      <w:pPr>
        <w:widowControl/>
        <w:ind w:firstLine="420" w:firstLineChars="200"/>
        <w:jc w:val="left"/>
      </w:pPr>
      <w:r>
        <w:t>以浮点数相加</w:t>
      </w:r>
      <w:r>
        <w:rPr>
          <w:rFonts w:hint="eastAsia"/>
        </w:rPr>
        <w:t>后取整</w:t>
      </w:r>
      <w:r>
        <w:t>为例：</w:t>
      </w:r>
      <w:r>
        <w:rPr>
          <w:rFonts w:hint="eastAsia"/>
        </w:rPr>
        <w:t>硬件实现</w:t>
      </w:r>
      <w:r>
        <w:t>可以设计专用逻辑，直接送入加法器，</w:t>
      </w:r>
      <w:r>
        <w:rPr>
          <w:rFonts w:hint="eastAsia"/>
        </w:rPr>
        <w:t>再</w:t>
      </w:r>
      <w:r>
        <w:t>截断浮点小数位</w:t>
      </w:r>
      <w:r>
        <w:rPr>
          <w:rFonts w:hint="eastAsia"/>
        </w:rPr>
        <w:t>，</w:t>
      </w:r>
      <w:r>
        <w:t>甚至</w:t>
      </w:r>
      <w:r>
        <w:rPr>
          <w:rFonts w:hint="eastAsia"/>
        </w:rPr>
        <w:t>简化</w:t>
      </w:r>
      <w:r>
        <w:t>数据路径以减少时钟周期；</w:t>
      </w:r>
      <w:r>
        <w:rPr>
          <w:rFonts w:hint="eastAsia"/>
        </w:rPr>
        <w:t>而软件实现</w:t>
      </w:r>
      <w:r>
        <w:t>则需分步执行：先转换回浮点，</w:t>
      </w:r>
      <w:r>
        <w:rPr>
          <w:rFonts w:hint="eastAsia"/>
        </w:rPr>
        <w:t>再相</w:t>
      </w:r>
      <w:r>
        <w:t>加，</w:t>
      </w:r>
      <w:r>
        <w:rPr>
          <w:rFonts w:hint="eastAsia"/>
        </w:rPr>
        <w:t>最后</w:t>
      </w:r>
      <w:r>
        <w:t>调用指令取整，整个过程可能涉及多次寄存器访问</w:t>
      </w:r>
      <w:r>
        <w:rPr>
          <w:rFonts w:hint="eastAsia"/>
        </w:rPr>
        <w:t>并存在</w:t>
      </w:r>
      <w:r>
        <w:t>流水线停顿，效率较低</w:t>
      </w:r>
      <w:r>
        <w:rPr>
          <w:rFonts w:hint="eastAsia"/>
        </w:rPr>
        <w:t>。</w:t>
      </w:r>
    </w:p>
    <w:p w14:paraId="1CE34F26">
      <w:pPr>
        <w:widowControl/>
        <w:ind w:firstLine="420" w:firstLineChars="200"/>
        <w:jc w:val="left"/>
      </w:pPr>
      <w:r>
        <w:t>混合架构（如自定义</w:t>
      </w:r>
      <w:r>
        <w:rPr>
          <w:rFonts w:hint="eastAsia"/>
        </w:rPr>
        <w:t>ISA</w:t>
      </w:r>
      <w:r>
        <w:t>）能结合两者优势：在硬件层面增加专用指令，再通过汇编调用，既提升性能又保持编程灵活性。最终选择需权衡开发成本、性能需求及可维护性。</w:t>
      </w:r>
    </w:p>
    <w:p w14:paraId="157FE713">
      <w:pPr>
        <w:widowControl/>
        <w:ind w:firstLine="420" w:firstLineChars="200"/>
        <w:jc w:val="left"/>
        <w:rPr>
          <w:rFonts w:hint="eastAsia"/>
        </w:rPr>
      </w:pPr>
      <w:r>
        <w:rPr>
          <w:rFonts w:hint="eastAsia"/>
        </w:rPr>
        <w:t>在我们的CPU设计中，采取的是软件实现，例如在汇编语言中完成</w:t>
      </w:r>
      <w:r>
        <w:t>个12bit位宽的IEEE754编码</w:t>
      </w:r>
      <w:r>
        <w:rPr>
          <w:rFonts w:hint="eastAsia"/>
        </w:rPr>
        <w:t>的解析，浮点数的相加与取整，易于修改，灵活性更高。</w:t>
      </w:r>
    </w:p>
    <w:p w14:paraId="7541EB58">
      <w:pPr>
        <w:widowControl/>
        <w:jc w:val="left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62EFFCB">
      <w:pPr>
        <w:widowControl/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系统上板使用说明：</w:t>
      </w:r>
    </w:p>
    <w:p w14:paraId="762EFFCC">
      <w:pPr>
        <w:widowControl/>
        <w:jc w:val="left"/>
      </w:pPr>
      <w:r>
        <w:rPr>
          <w:rFonts w:hint="eastAsia"/>
        </w:rPr>
        <w:drawing>
          <wp:inline distT="0" distB="0" distL="114300" distR="114300">
            <wp:extent cx="6636385" cy="3362960"/>
            <wp:effectExtent l="0" t="0" r="5715" b="2540"/>
            <wp:docPr id="3" name="图片 3" descr="bab75ebe324559c90b90093aa7cdd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ab75ebe324559c90b90093aa7cdd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FCD">
      <w:pPr>
        <w:widowControl/>
        <w:jc w:val="left"/>
      </w:pPr>
      <w:r>
        <w:rPr>
          <w:rFonts w:hint="eastAsia"/>
        </w:rPr>
        <w:drawing>
          <wp:inline distT="0" distB="0" distL="114300" distR="114300">
            <wp:extent cx="6637655" cy="3859530"/>
            <wp:effectExtent l="0" t="0" r="4445" b="1270"/>
            <wp:docPr id="4" name="图片 4" descr="c1b3c8047ebbeeb3f922fadc2fdf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1b3c8047ebbeeb3f922fadc2fdf3b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FCE">
      <w:pPr>
        <w:widowControl/>
        <w:jc w:val="left"/>
      </w:pPr>
    </w:p>
    <w:p w14:paraId="6C204B29">
      <w:pPr>
        <w:widowControl/>
        <w:jc w:val="left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62EFFCF">
      <w:pPr>
        <w:widowControl/>
        <w:jc w:val="left"/>
      </w:pPr>
      <w:r>
        <w:rPr>
          <w:rFonts w:hint="eastAsia"/>
          <w:b/>
          <w:bCs/>
          <w:sz w:val="24"/>
          <w:szCs w:val="32"/>
        </w:rPr>
        <w:t>自测试说明：</w:t>
      </w:r>
      <w:r>
        <w:rPr>
          <w:rFonts w:hint="eastAsia"/>
        </w:rPr>
        <w:t xml:space="preserve"> </w:t>
      </w:r>
    </w:p>
    <w:p w14:paraId="762EFFD0">
      <w:pPr>
        <w:widowControl/>
        <w:jc w:val="left"/>
      </w:pPr>
      <w:r>
        <w:drawing>
          <wp:inline distT="0" distB="0" distL="114300" distR="114300">
            <wp:extent cx="6638925" cy="26193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FFD1">
      <w:pPr>
        <w:widowControl/>
        <w:jc w:val="left"/>
      </w:pPr>
      <w:r>
        <w:drawing>
          <wp:inline distT="0" distB="0" distL="114300" distR="114300">
            <wp:extent cx="6641465" cy="3084830"/>
            <wp:effectExtent l="0" t="0" r="63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FFD2">
      <w:pPr>
        <w:widowControl/>
        <w:jc w:val="left"/>
      </w:pPr>
      <w:r>
        <w:rPr>
          <w:rFonts w:hint="eastAsia"/>
        </w:rPr>
        <w:t>Registers_tb:</w:t>
      </w:r>
    </w:p>
    <w:p w14:paraId="762EFFD3">
      <w:pPr>
        <w:widowControl/>
        <w:jc w:val="left"/>
      </w:pPr>
      <w:r>
        <w:drawing>
          <wp:inline distT="0" distB="0" distL="114300" distR="114300">
            <wp:extent cx="5248910" cy="2380615"/>
            <wp:effectExtent l="0" t="0" r="889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0B1B">
      <w:pPr>
        <w:widowControl/>
        <w:jc w:val="left"/>
      </w:pPr>
      <w:r>
        <w:br w:type="page"/>
      </w:r>
    </w:p>
    <w:p w14:paraId="762EFFD4">
      <w:pPr>
        <w:widowControl/>
        <w:jc w:val="left"/>
      </w:pPr>
      <w:r>
        <w:rPr>
          <w:rFonts w:hint="eastAsia"/>
        </w:rPr>
        <w:t>Imm_gen_tb:</w:t>
      </w:r>
    </w:p>
    <w:p w14:paraId="762EFFD5">
      <w:pPr>
        <w:widowControl/>
        <w:jc w:val="left"/>
      </w:pPr>
      <w:r>
        <w:drawing>
          <wp:inline distT="0" distB="0" distL="114300" distR="114300">
            <wp:extent cx="4170680" cy="1814195"/>
            <wp:effectExtent l="0" t="0" r="762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FD6">
      <w:pPr>
        <w:widowControl/>
        <w:jc w:val="left"/>
      </w:pPr>
      <w:r>
        <w:rPr>
          <w:rFonts w:hint="eastAsia"/>
        </w:rPr>
        <w:t>Controller_tb:</w:t>
      </w:r>
    </w:p>
    <w:p w14:paraId="762EFFD7">
      <w:pPr>
        <w:widowControl/>
        <w:jc w:val="left"/>
      </w:pPr>
      <w:r>
        <w:drawing>
          <wp:inline distT="0" distB="0" distL="114300" distR="114300">
            <wp:extent cx="4892675" cy="2482215"/>
            <wp:effectExtent l="0" t="0" r="952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FFD8">
      <w:pPr>
        <w:widowControl/>
        <w:jc w:val="left"/>
      </w:pPr>
      <w:r>
        <w:rPr>
          <w:rFonts w:hint="eastAsia"/>
        </w:rPr>
        <w:t>Ifecth_tb:</w:t>
      </w:r>
    </w:p>
    <w:p w14:paraId="762EFFD9">
      <w:pPr>
        <w:widowControl/>
        <w:jc w:val="left"/>
      </w:pPr>
      <w:r>
        <w:drawing>
          <wp:inline distT="0" distB="0" distL="114300" distR="114300">
            <wp:extent cx="4148455" cy="1704975"/>
            <wp:effectExtent l="0" t="0" r="444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FDA">
      <w:pPr>
        <w:widowControl/>
        <w:jc w:val="left"/>
      </w:pPr>
      <w:r>
        <w:rPr>
          <w:rFonts w:hint="eastAsia"/>
        </w:rPr>
        <w:t>ALU_tb:</w:t>
      </w:r>
    </w:p>
    <w:p w14:paraId="762EFFDB">
      <w:pPr>
        <w:widowControl/>
        <w:jc w:val="left"/>
      </w:pPr>
      <w:r>
        <w:drawing>
          <wp:inline distT="0" distB="0" distL="114300" distR="114300">
            <wp:extent cx="4200525" cy="1934845"/>
            <wp:effectExtent l="0" t="0" r="317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661C">
      <w:pPr>
        <w:widowControl/>
        <w:jc w:val="left"/>
      </w:pPr>
      <w:r>
        <w:br w:type="page"/>
      </w:r>
    </w:p>
    <w:p w14:paraId="762EFFDC">
      <w:pPr>
        <w:widowControl/>
        <w:jc w:val="left"/>
      </w:pPr>
      <w:r>
        <w:rPr>
          <w:rFonts w:hint="eastAsia"/>
        </w:rPr>
        <w:t>CPU设计集成仿真：</w:t>
      </w:r>
    </w:p>
    <w:p w14:paraId="762EFFDD">
      <w:pPr>
        <w:widowControl/>
        <w:jc w:val="left"/>
      </w:pPr>
      <w:r>
        <w:drawing>
          <wp:inline distT="0" distB="0" distL="114300" distR="114300">
            <wp:extent cx="6015355" cy="2948305"/>
            <wp:effectExtent l="0" t="0" r="0" b="0"/>
            <wp:docPr id="8" name="图片 8" descr="957b57fa30e32d775245266d452bc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57b57fa30e32d775245266d452bc8f"/>
                    <pic:cNvPicPr>
                      <a:picLocks noChangeAspect="1"/>
                    </pic:cNvPicPr>
                  </pic:nvPicPr>
                  <pic:blipFill>
                    <a:blip r:embed="rId21"/>
                    <a:srcRect t="20087" b="1694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FDE">
      <w:pPr>
        <w:widowControl/>
        <w:jc w:val="left"/>
      </w:pPr>
      <w:r>
        <w:rPr>
          <w:rFonts w:hint="eastAsia"/>
        </w:rPr>
        <w:t>测试场景一二集成仿真：</w:t>
      </w:r>
    </w:p>
    <w:p w14:paraId="762EFFDF">
      <w:pPr>
        <w:widowControl/>
        <w:jc w:val="left"/>
      </w:pPr>
      <w:r>
        <w:drawing>
          <wp:inline distT="0" distB="0" distL="114300" distR="114300">
            <wp:extent cx="6199505" cy="2610485"/>
            <wp:effectExtent l="0" t="0" r="0" b="0"/>
            <wp:docPr id="10" name="图片 10" descr="cb77cfed167aa803a0469b890f1c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b77cfed167aa803a0469b890f1c733"/>
                    <pic:cNvPicPr>
                      <a:picLocks noChangeAspect="1"/>
                    </pic:cNvPicPr>
                  </pic:nvPicPr>
                  <pic:blipFill>
                    <a:blip r:embed="rId22"/>
                    <a:srcRect l="4578" t="19248" r="2122" b="6800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FE0">
      <w:pPr>
        <w:widowControl/>
        <w:jc w:val="left"/>
        <w:rPr>
          <w:b/>
          <w:bCs/>
          <w:sz w:val="24"/>
          <w:szCs w:val="32"/>
        </w:rPr>
      </w:pPr>
    </w:p>
    <w:p w14:paraId="762EFFE1">
      <w:pPr>
        <w:widowControl/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开源及</w:t>
      </w:r>
      <w:r>
        <w:rPr>
          <w:b/>
          <w:bCs/>
          <w:sz w:val="24"/>
          <w:szCs w:val="32"/>
        </w:rPr>
        <w:t>AI</w:t>
      </w:r>
      <w:r>
        <w:rPr>
          <w:rFonts w:hint="eastAsia"/>
          <w:b/>
          <w:bCs/>
          <w:sz w:val="24"/>
          <w:szCs w:val="32"/>
        </w:rPr>
        <w:t xml:space="preserve">对于本次大作业的启发和帮助： </w:t>
      </w:r>
    </w:p>
    <w:p w14:paraId="762EFFE2">
      <w:pPr>
        <w:widowControl/>
        <w:jc w:val="left"/>
      </w:pPr>
      <w:r>
        <w:rPr>
          <w:rFonts w:hint="eastAsia"/>
        </w:rPr>
        <w:t>MemOrIO和ioread以及leds子模块基于实验课课件生成，根据仿真结果以及CPU子模块之间的连线，调试端口的连接方式。</w:t>
      </w:r>
    </w:p>
    <w:p w14:paraId="762EFFE3">
      <w:pPr>
        <w:widowControl/>
        <w:jc w:val="left"/>
      </w:pPr>
      <w:r>
        <w:rPr>
          <w:rFonts w:hint="eastAsia"/>
        </w:rPr>
        <w:t>汇编代码中使用andi</w:t>
      </w:r>
      <w:r>
        <w:t> 指令</w:t>
      </w:r>
      <w:r>
        <w:rPr>
          <w:rFonts w:hint="eastAsia"/>
        </w:rPr>
        <w:t>，</w:t>
      </w:r>
      <w:r>
        <w:t>按位与，保留或提取特定位</w:t>
      </w:r>
      <w:r>
        <w:rPr>
          <w:rFonts w:hint="eastAsia"/>
        </w:rPr>
        <w:t>。srl</w:t>
      </w:r>
      <w:r>
        <w:t> 指令</w:t>
      </w:r>
      <w:r>
        <w:rPr>
          <w:rFonts w:hint="eastAsia"/>
        </w:rPr>
        <w:t>，</w:t>
      </w:r>
      <w:r>
        <w:t>逻辑右移，提取特定位</w:t>
      </w:r>
      <w:r>
        <w:rPr>
          <w:rFonts w:hint="eastAsia"/>
        </w:rPr>
        <w:t>。</w:t>
      </w:r>
    </w:p>
    <w:p w14:paraId="762EFFE4">
      <w:pPr>
        <w:widowControl/>
        <w:jc w:val="left"/>
      </w:pPr>
    </w:p>
    <w:p w14:paraId="762EFFE5">
      <w:pPr>
        <w:widowControl/>
        <w:jc w:val="left"/>
      </w:pPr>
      <w:r>
        <w:rPr>
          <w:rFonts w:hint="eastAsia"/>
          <w:b/>
          <w:bCs/>
          <w:sz w:val="24"/>
          <w:szCs w:val="32"/>
        </w:rPr>
        <w:t>问题及总结：</w:t>
      </w:r>
    </w:p>
    <w:p w14:paraId="7989444B">
      <w:pPr>
        <w:pStyle w:val="9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单一接口不足以满足beq，bne，blt，bltu等同类型指令的判断与跳转，需要添加其它对应的接口</w:t>
      </w:r>
      <w:r>
        <w:rPr>
          <w:rFonts w:hint="eastAsia"/>
          <w:lang w:eastAsia="zh-CN"/>
        </w:rPr>
        <w:t>。</w:t>
      </w:r>
    </w:p>
    <w:p w14:paraId="762EFFE9">
      <w:pPr>
        <w:pStyle w:val="9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MMIO模块中因为输出设备地址的选择，led灯与数码管的状态出现频闪，在硬件中修改为保持原状态或者在软件中修改为不同时点亮解决</w:t>
      </w:r>
      <w:r>
        <w:rPr>
          <w:rFonts w:hint="eastAsia"/>
          <w:lang w:eastAsia="zh-CN"/>
        </w:rPr>
        <w:t>。</w:t>
      </w:r>
    </w:p>
    <w:p w14:paraId="762EFFEC">
      <w:pPr>
        <w:pStyle w:val="9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开发过程中，熟悉了CPU的各个模块以及连接，在基础的CPU上添加了更复杂更多的指令的实现，熟悉了IP核的应用，汇编语言的使用以及汇编语言的逻辑内核</w:t>
      </w:r>
      <w:r>
        <w:rPr>
          <w:rFonts w:hint="eastAsia"/>
          <w:lang w:eastAsia="zh-CN"/>
        </w:rPr>
        <w:t>。</w:t>
      </w:r>
    </w:p>
    <w:p w14:paraId="789A1B4D">
      <w:pPr>
        <w:pStyle w:val="9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在CPU的结构，汇编文件的测试下，成功构建的完整的CPU系统</w:t>
      </w:r>
      <w:r>
        <w:rPr>
          <w:rFonts w:hint="eastAsia"/>
          <w:lang w:eastAsia="zh-CN"/>
        </w:rPr>
        <w:t>。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272E76"/>
    <w:multiLevelType w:val="singleLevel"/>
    <w:tmpl w:val="0C272E7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7205A38"/>
    <w:multiLevelType w:val="singleLevel"/>
    <w:tmpl w:val="47205A3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34A4EAA"/>
    <w:multiLevelType w:val="multilevel"/>
    <w:tmpl w:val="634A4EA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76679E"/>
    <w:rsid w:val="001778FE"/>
    <w:rsid w:val="00207ED7"/>
    <w:rsid w:val="0021487A"/>
    <w:rsid w:val="00236ED7"/>
    <w:rsid w:val="00251FAC"/>
    <w:rsid w:val="002918A7"/>
    <w:rsid w:val="002A0345"/>
    <w:rsid w:val="00381A5C"/>
    <w:rsid w:val="00426811"/>
    <w:rsid w:val="004615E1"/>
    <w:rsid w:val="004D3057"/>
    <w:rsid w:val="0053738D"/>
    <w:rsid w:val="00645928"/>
    <w:rsid w:val="00691CD1"/>
    <w:rsid w:val="006E76F4"/>
    <w:rsid w:val="00735D0D"/>
    <w:rsid w:val="007616BA"/>
    <w:rsid w:val="00797AEF"/>
    <w:rsid w:val="00832D12"/>
    <w:rsid w:val="0084194E"/>
    <w:rsid w:val="008E4CC8"/>
    <w:rsid w:val="009D2498"/>
    <w:rsid w:val="00A00C66"/>
    <w:rsid w:val="00A4174C"/>
    <w:rsid w:val="00A45547"/>
    <w:rsid w:val="00AB353C"/>
    <w:rsid w:val="00AB71D7"/>
    <w:rsid w:val="00B07980"/>
    <w:rsid w:val="00B2107B"/>
    <w:rsid w:val="00B627F9"/>
    <w:rsid w:val="00B84D8E"/>
    <w:rsid w:val="00BB115E"/>
    <w:rsid w:val="00C163F6"/>
    <w:rsid w:val="00C17E6D"/>
    <w:rsid w:val="00C63C8F"/>
    <w:rsid w:val="00CD6890"/>
    <w:rsid w:val="00D44FAC"/>
    <w:rsid w:val="00E1317A"/>
    <w:rsid w:val="00E218A8"/>
    <w:rsid w:val="00E2366A"/>
    <w:rsid w:val="00E92FDE"/>
    <w:rsid w:val="00EB7B67"/>
    <w:rsid w:val="00F22817"/>
    <w:rsid w:val="01853E11"/>
    <w:rsid w:val="02DD1A2B"/>
    <w:rsid w:val="08167EB9"/>
    <w:rsid w:val="0A9F4195"/>
    <w:rsid w:val="0D1A5D55"/>
    <w:rsid w:val="0DAB69A7"/>
    <w:rsid w:val="12A12A75"/>
    <w:rsid w:val="13AB6CAF"/>
    <w:rsid w:val="150177FB"/>
    <w:rsid w:val="16DE4297"/>
    <w:rsid w:val="18506ACF"/>
    <w:rsid w:val="1F071EB1"/>
    <w:rsid w:val="20F866A1"/>
    <w:rsid w:val="219C0FD7"/>
    <w:rsid w:val="219D08AB"/>
    <w:rsid w:val="24A8218C"/>
    <w:rsid w:val="29FB0865"/>
    <w:rsid w:val="2ECB2EFB"/>
    <w:rsid w:val="3042134B"/>
    <w:rsid w:val="37464DE5"/>
    <w:rsid w:val="3A013C75"/>
    <w:rsid w:val="409E3FCC"/>
    <w:rsid w:val="4101455B"/>
    <w:rsid w:val="41523008"/>
    <w:rsid w:val="44667847"/>
    <w:rsid w:val="4E910F9E"/>
    <w:rsid w:val="50F25C6E"/>
    <w:rsid w:val="55C027DF"/>
    <w:rsid w:val="5A872474"/>
    <w:rsid w:val="603E2C7E"/>
    <w:rsid w:val="617641C0"/>
    <w:rsid w:val="6D1C60F5"/>
    <w:rsid w:val="6F76679E"/>
    <w:rsid w:val="71D15700"/>
    <w:rsid w:val="77E27562"/>
    <w:rsid w:val="7BD77DB7"/>
    <w:rsid w:val="7C8C2AE3"/>
    <w:rsid w:val="7D711B45"/>
    <w:rsid w:val="7D9A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paragraph" w:styleId="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1783</Words>
  <Characters>2393</Characters>
  <Lines>6</Lines>
  <Paragraphs>5</Paragraphs>
  <TotalTime>223</TotalTime>
  <ScaleCrop>false</ScaleCrop>
  <LinksUpToDate>false</LinksUpToDate>
  <CharactersWithSpaces>2461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2025-06-06T11:01:00Z</dcterms:created>
  <dc:creator>魏张军</dc:creator>
  <cp:lastModifiedBy>魏张军</cp:lastModifiedBy>
  <dcterms:modified xsi:type="dcterms:W3CDTF">2025-06-08T11:48:01Z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42BB5BF6B9D04AC3B0A2C2E75DC80C00_11</vt:lpwstr>
  </property>
  <property fmtid="{D5CDD505-2E9C-101B-9397-08002B2CF9AE}" pid="4" name="KSOTemplateDocerSaveRecord">
    <vt:lpwstr>eyJoZGlkIjoiMmYyYjkzMjI0NTgxZGUzMDJkZmYwN2UxMTUzYjBiNWQiLCJ1c2VySWQiOiI5MzEyMzc1MDAifQ==</vt:lpwstr>
  </property>
</Properties>
</file>