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fr-BE"/>
        </w:rPr>
      </w:pPr>
      <w:r>
        <w:rPr>
          <w:lang w:val="fr-BE"/>
        </w:rPr>
        <w:t xml:space="preserve">L’alignement consiste à superposer deux (ou plusieurs) séquences de nucléotides ou d’acides aminés pour </w:t>
      </w:r>
      <w:r>
        <w:rPr>
          <w:b/>
          <w:bCs/>
          <w:lang w:val="fr-BE"/>
        </w:rPr>
        <w:t xml:space="preserve">repérer leurs similitudes et différences</w:t>
      </w:r>
      <w:r>
        <w:rPr>
          <w:lang w:val="fr-BE"/>
        </w:rPr>
        <w:t xml:space="preserve">. </w:t>
      </w:r>
      <w:r>
        <w:rPr>
          <w:lang w:val="fr-BE"/>
        </w:rPr>
        <w:t xml:space="preserve">É</w:t>
      </w:r>
      <w:r>
        <w:rPr>
          <w:lang w:val="fr-BE"/>
        </w:rPr>
        <w:t xml:space="preserve">ventuellement des </w:t>
      </w:r>
      <w:r>
        <w:rPr>
          <w:lang w:val="fr-BE"/>
        </w:rPr>
        <w:t xml:space="preserve">"</w:t>
      </w:r>
      <w:r>
        <w:rPr>
          <w:lang w:val="fr-BE"/>
        </w:rPr>
        <w:t xml:space="preserve">gaps</w:t>
      </w:r>
      <w:r>
        <w:rPr>
          <w:lang w:val="fr-BE"/>
        </w:rPr>
        <w:t xml:space="preserve">"</w:t>
      </w:r>
      <w:r>
        <w:rPr>
          <w:lang w:val="fr-BE"/>
        </w:rPr>
        <w:t xml:space="preserve"> (–) sont ins</w:t>
      </w:r>
      <w:r>
        <w:rPr>
          <w:lang w:val="fr-BE"/>
        </w:rPr>
        <w:t xml:space="preserve">éres </w:t>
      </w:r>
      <w:r>
        <w:rPr>
          <w:lang w:val="fr-BE"/>
        </w:rPr>
        <w:t xml:space="preserve">pour maximiser le nomb</w:t>
      </w:r>
      <w:r>
        <w:rPr>
          <w:lang w:val="fr-BE"/>
        </w:rPr>
        <w:t xml:space="preserve">re de positions identiques ou biologiquement équivalentes.</w:t>
      </w:r>
      <w:r>
        <w:rPr>
          <w:lang w:val="fr-B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lang w:val="fr-BE"/>
        </w:rPr>
        <w:t xml:space="preserve">Pourquoi ? Pour déterminer les régions conservées (indices de fonctions ou de structures importantes) et estimer la distance évolutive entre variantes.</w:t>
      </w:r>
      <w:r>
        <w:rPr>
          <w:lang w:val="fr-B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lang w:val="fr-BE"/>
        </w:rPr>
        <w:t xml:space="preserve">Comment ça marche ? Un algorithme (par ex. MUSCLE ou Clustal Omega) calcule un score basé sur des matrices de substitution (match/mismatch) et pénalise les gaps, puis trouve la meilleure “mise en correspondance” globale.</w:t>
      </w:r>
      <w:r>
        <w:rPr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Instructions pour l’alignement avec MUSCLE :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Connectez-vous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à la page MUSCLE du EBI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Copiez-collez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tout le contenu de votre fichier </w:t>
      </w:r>
      <w:r>
        <w:rPr>
          <w:rFonts w:ascii="Arial" w:hAnsi="Arial" w:eastAsia="Arial" w:cs="Arial"/>
          <w:i/>
          <w:iCs/>
          <w:color w:val="000000"/>
          <w:sz w:val="22"/>
          <w:szCs w:val="22"/>
          <w:lang w:val="fr-BE"/>
        </w:rPr>
        <w:t xml:space="preserve">mystery_gene_variants.fasta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dans la zone “Input”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Lancez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l’alignement en mode par défaut (Clustal W), puis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analysez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ensemble les résultats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Questions à rédiger :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Quelles sont les variations observées pour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variant_1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variant_2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et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variant_3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par rapport au WT (canonical) ?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Sans regarder la séquence ADN, pouvez-vous déduire, d’après l’alignement protéique,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les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polymorphisme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nuc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é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otidique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s trouv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é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sont-ils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synonyme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non-sens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ou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faux-sense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?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Pour chaque cas, quelles substitutions nucléotidiques (ex. A→G, C→T…) dans l’ADN codant expliqueraient ces changements d’acides aminés ?</w:t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  <w:t xml:space="preserve"> (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A</w:t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  <w:t xml:space="preserve">stuce : 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u</w:t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  <w:t xml:space="preserve">tilisez votre table des codons)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 </w:t>
      </w:r>
      <w:r>
        <w:rPr>
          <w:rFonts w:ascii="Arial" w:hAnsi="Arial" w:eastAsia="Arial" w:cs="Arial"/>
          <w:sz w:val="22"/>
          <w:szCs w:val="22"/>
          <w:lang w:val="fr-B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2025-06-16T14:25:37Z</dcterms:modified>
</cp:coreProperties>
</file>