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6B2B2">
      <w:pPr>
        <w:keepNext w:val="0"/>
        <w:keepLines w:val="0"/>
        <w:widowControl/>
        <w:suppressLineNumbers w:val="0"/>
        <w:jc w:val="left"/>
      </w:pPr>
    </w:p>
    <w:p w14:paraId="5336D4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增加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AI 市场分析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功能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：智能解读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技术指标</w:t>
      </w:r>
    </w:p>
    <w:p w14:paraId="1218055E">
      <w:pPr>
        <w:rPr>
          <w:rFonts w:hint="default"/>
          <w:lang w:val="en-US" w:eastAsia="zh-CN"/>
        </w:rPr>
      </w:pPr>
    </w:p>
    <w:p w14:paraId="78AF338A">
      <w:pPr>
        <w:rPr>
          <w:rFonts w:hint="default"/>
          <w:lang w:val="en-US" w:eastAsia="zh-CN"/>
        </w:rPr>
      </w:pPr>
    </w:p>
    <w:p w14:paraId="2D0E78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增加股票搜索功能</w:t>
      </w:r>
    </w:p>
    <w:p w14:paraId="111067EB">
      <w:pPr>
        <w:widowControl w:val="0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丰富的侧边栏功能：</w:t>
      </w:r>
    </w:p>
    <w:p w14:paraId="07FBF0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自选股列表：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新建自选分组功能。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添加/删除自选股票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。自选股增加注释功能。</w:t>
      </w:r>
    </w:p>
    <w:p w14:paraId="2FAAEA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缠论买点搜索功能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下拉选项包括：线段|笔类型的：1B、2B、3B、L2B、L3B选项，选择后，查询近5个交易段内出现出这类标记的股票，5个交易段需要和选择的周期进行联动。</w:t>
      </w:r>
    </w:p>
    <w:p w14:paraId="6439C24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5A76A1A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3F1DDD8A">
      <w:pPr>
        <w:rPr>
          <w:rFonts w:hint="default"/>
          <w:lang w:val="en-US" w:eastAsia="zh-CN"/>
        </w:rPr>
      </w:pPr>
    </w:p>
    <w:p w14:paraId="466DA26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用户设置</w:t>
      </w:r>
    </w:p>
    <w:p w14:paraId="14B01FAE">
      <w:pPr>
        <w:widowControl w:val="0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个性化设置：</w:t>
      </w:r>
    </w:p>
    <w:p w14:paraId="7218EE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360" w:leftChars="0" w:right="0" w:hanging="36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个人资料：管理账户信息</w:t>
      </w:r>
    </w:p>
    <w:p w14:paraId="30FD23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缠论配置：自定义缠论指标参数</w:t>
      </w:r>
    </w:p>
    <w:p w14:paraId="4C7619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自选股设置：管理关注列表</w:t>
      </w:r>
    </w:p>
    <w:p w14:paraId="0F7C7D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预警设置：设置价格和信号提醒，随时把握交易机会（只限VIP）</w:t>
      </w:r>
    </w:p>
    <w:p w14:paraId="06DC6C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选股策略：配置选股条件，自动选股（只限VIP）</w:t>
      </w:r>
    </w:p>
    <w:p w14:paraId="15C880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相似选股：按照目标股特征，配置相似选股条件，自动选股（只限VIP）</w:t>
      </w:r>
    </w:p>
    <w:p w14:paraId="27387F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AI 模型设置：配置AI模型参数</w:t>
      </w:r>
    </w:p>
    <w:p w14:paraId="706BA5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点击右上角用户头像进入设置页面。</w:t>
      </w:r>
    </w:p>
    <w:p w14:paraId="26846FB4">
      <w:pPr>
        <w:rPr>
          <w:rFonts w:hint="default"/>
          <w:lang w:val="en-US" w:eastAsia="zh-CN"/>
        </w:rPr>
      </w:pPr>
    </w:p>
    <w:p w14:paraId="6650A726">
      <w:pPr>
        <w:rPr>
          <w:rFonts w:hint="default"/>
          <w:lang w:val="en-US" w:eastAsia="zh-CN"/>
        </w:rPr>
      </w:pPr>
    </w:p>
    <w:p w14:paraId="0A1DBE3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按"对标同花顺"列一份候选清单、</w:t>
      </w:r>
      <w:r>
        <w:rPr>
          <w:rFonts w:hint="eastAsia"/>
          <w:lang w:val="en-US" w:eastAsia="zh-CN"/>
        </w:rPr>
        <w:t>看看还缺少哪些重要功能。</w:t>
      </w:r>
    </w:p>
    <w:p w14:paraId="3D8D95A4">
      <w:pPr>
        <w:rPr>
          <w:rFonts w:hint="default"/>
          <w:lang w:val="en-US" w:eastAsia="zh-CN"/>
        </w:rPr>
      </w:pPr>
    </w:p>
    <w:p w14:paraId="758B824C">
      <w:pPr>
        <w:rPr>
          <w:rFonts w:hint="default"/>
          <w:lang w:val="en-US" w:eastAsia="zh-CN"/>
        </w:rPr>
      </w:pPr>
    </w:p>
    <w:p w14:paraId="3D828211">
      <w:pPr>
        <w:rPr>
          <w:rFonts w:hint="default"/>
          <w:lang w:val="en-US" w:eastAsia="zh-CN"/>
        </w:rPr>
      </w:pPr>
    </w:p>
    <w:p w14:paraId="26E2ECD4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color w:val="BFBFBF"/>
          <w:spacing w:val="0"/>
          <w:kern w:val="0"/>
          <w:sz w:val="19"/>
          <w:szCs w:val="19"/>
          <w:shd w:val="clear" w:fill="191A1B"/>
          <w:lang w:val="en-US" w:eastAsia="zh-CN" w:bidi="ar"/>
        </w:rPr>
        <w:t>你觉得我个人使用上还需要在web页面上增加哪些，能是我炒股的量化分析更加充分，管理股票更加便捷，盈利更多呢？你可以常考下同花顺上已有的功能点。</w:t>
      </w:r>
    </w:p>
    <w:p w14:paraId="5917194C">
      <w:pPr>
        <w:rPr>
          <w:rFonts w:hint="default"/>
          <w:lang w:val="en-US" w:eastAsia="zh-CN"/>
        </w:rPr>
      </w:pPr>
    </w:p>
    <w:p w14:paraId="16A9F3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注意我的交易数据源于KL_STORE.DUCKDB其股票编码格式为：sz.000001，你在创建股票数据库结构表时，应该在脚本中解析出股票编码同为sz.000001结构，保证其作为唯一键进行匹配。</w:t>
      </w:r>
    </w:p>
    <w:p w14:paraId="04309E3F">
      <w:pPr>
        <w:rPr>
          <w:rFonts w:hint="default"/>
          <w:lang w:val="en-US" w:eastAsia="zh-CN"/>
        </w:rPr>
      </w:pPr>
    </w:p>
    <w:p w14:paraId="42C7CD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要求你写的脚本和web接口：允许中断后继续执行，并且代码判断哪些接口调用的数据是从不更新，则一次全量执行完毕。对于更新频率很低的数据设置7天或15天或1个月更新一次，由你确定，对于每天增量数据则定时每天执行。</w:t>
      </w:r>
    </w:p>
    <w:p w14:paraId="36047852">
      <w:pPr>
        <w:rPr>
          <w:rFonts w:hint="default"/>
          <w:lang w:val="en-US" w:eastAsia="zh-CN"/>
        </w:rPr>
      </w:pPr>
    </w:p>
    <w:p w14:paraId="4BD2E3BE">
      <w:pPr>
        <w:rPr>
          <w:rFonts w:hint="default"/>
          <w:lang w:val="en-US" w:eastAsia="zh-CN"/>
        </w:rPr>
      </w:pPr>
    </w:p>
    <w:p w14:paraId="6BF07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212D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"servers": {</w:t>
      </w:r>
    </w:p>
    <w:p w14:paraId="6E038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"postgresDB": {</w:t>
      </w:r>
    </w:p>
    <w:p w14:paraId="6EB67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"command": "postgres-mcp",</w:t>
      </w:r>
    </w:p>
    <w:p w14:paraId="23549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"args": [],</w:t>
      </w:r>
    </w:p>
    <w:p w14:paraId="5728F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"env": {</w:t>
      </w:r>
    </w:p>
    <w:p w14:paraId="201F8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"DATABASE_URI": "postgresql://postgres:postgres@localhost:5432/</w:t>
      </w:r>
      <w:r>
        <w:rPr>
          <w:rFonts w:hint="eastAsia"/>
          <w:lang w:val="en-US" w:eastAsia="zh-CN"/>
        </w:rPr>
        <w:t>chan</w:t>
      </w:r>
      <w:r>
        <w:rPr>
          <w:rFonts w:hint="default"/>
          <w:lang w:val="en-US" w:eastAsia="zh-CN"/>
        </w:rPr>
        <w:t>"</w:t>
      </w:r>
    </w:p>
    <w:p w14:paraId="6265D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16AB2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7421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94C8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6EE8224">
      <w:pPr>
        <w:rPr>
          <w:rFonts w:hint="default"/>
          <w:lang w:val="en-US" w:eastAsia="zh-CN"/>
        </w:rPr>
      </w:pPr>
    </w:p>
    <w:p w14:paraId="5D99A842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19"/>
          <w:szCs w:val="19"/>
          <w:shd w:val="clear" w:fill="202122"/>
          <w:lang w:val="en-US" w:eastAsia="zh-CN" w:bidi="ar"/>
        </w:rPr>
        <w:t>/opsx:apply backend agent实现后端代码，实现执行脚本，通过mcp服务更新数据库表</w:t>
      </w:r>
    </w:p>
    <w:p w14:paraId="09CA4833">
      <w:pPr>
        <w:rPr>
          <w:rFonts w:hint="default"/>
          <w:lang w:val="en-US" w:eastAsia="zh-CN"/>
        </w:rPr>
      </w:pPr>
    </w:p>
    <w:p w14:paraId="7807ED69">
      <w:pPr>
        <w:rPr>
          <w:rFonts w:hint="eastAsia"/>
          <w:lang w:val="en-US" w:eastAsia="zh-CN"/>
        </w:rPr>
      </w:pPr>
    </w:p>
    <w:p w14:paraId="032EF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股票原数据执行脚本</w:t>
      </w:r>
    </w:p>
    <w:p w14:paraId="69CAA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PG_DSN='host=localhost port=5432 dbname=chan user=postgres password=postgres' \</w:t>
      </w:r>
    </w:p>
    <w:p w14:paraId="195A2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/Users/csh/Desktop/claude/chan/chan.py/.venv/bin/python \</w:t>
      </w:r>
    </w:p>
    <w:p w14:paraId="6D3F2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/Users/csh/Desktop/claude/chan/chan.py/Data/sync_stock_meta.py --domain identity --domain profile</w:t>
      </w:r>
    </w:p>
    <w:p w14:paraId="01EC78DC">
      <w:pPr>
        <w:rPr>
          <w:rFonts w:hint="default"/>
          <w:lang w:val="en-US" w:eastAsia="zh-CN"/>
        </w:rPr>
      </w:pPr>
    </w:p>
    <w:p w14:paraId="7E0F2D97">
      <w:pPr>
        <w:rPr>
          <w:rFonts w:hint="default"/>
          <w:lang w:val="en-US" w:eastAsia="zh-CN"/>
        </w:rPr>
      </w:pPr>
    </w:p>
    <w:p w14:paraId="169AE158">
      <w:pPr>
        <w:keepNext w:val="0"/>
        <w:keepLines w:val="0"/>
        <w:widowControl/>
        <w:suppressLineNumbers w:val="0"/>
        <w:jc w:val="left"/>
        <w:rPr>
          <w:rFonts w:hint="eastAsia" w:ascii="monospace" w:hAnsi="monospace" w:eastAsia="monospace" w:cs="monospace"/>
          <w:i w:val="0"/>
          <w:iCs w:val="0"/>
          <w:caps w:val="0"/>
          <w:color w:val="BFBFBF"/>
          <w:spacing w:val="0"/>
          <w:kern w:val="0"/>
          <w:sz w:val="17"/>
          <w:szCs w:val="17"/>
          <w:shd w:val="clear" w:fill="191A1B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19"/>
          <w:szCs w:val="19"/>
          <w:shd w:val="clear" w:fill="202122"/>
          <w:lang w:val="en-US" w:eastAsia="zh-CN" w:bidi="ar"/>
        </w:rPr>
        <w:t xml:space="preserve">/openspec-explore </w:t>
      </w:r>
      <w:r>
        <w:rPr>
          <w:rFonts w:hint="eastAsia" w:ascii="sans-serif" w:hAnsi="sans-serif" w:eastAsia="sans-serif" w:cs="sans-serif"/>
          <w:i w:val="0"/>
          <w:iCs w:val="0"/>
          <w:caps w:val="0"/>
          <w:spacing w:val="0"/>
          <w:kern w:val="0"/>
          <w:sz w:val="19"/>
          <w:szCs w:val="19"/>
          <w:shd w:val="clear" w:fill="202122"/>
          <w:lang w:val="en-US" w:eastAsia="zh-CN" w:bidi="ar"/>
        </w:rPr>
        <w:t xml:space="preserve"> </w:t>
      </w:r>
      <w:r>
        <w:rPr>
          <w:rFonts w:ascii="monospace" w:hAnsi="monospace" w:eastAsia="monospace" w:cs="monospace"/>
          <w:i w:val="0"/>
          <w:iCs w:val="0"/>
          <w:caps w:val="0"/>
          <w:color w:val="BFBFBF"/>
          <w:spacing w:val="0"/>
          <w:kern w:val="0"/>
          <w:sz w:val="17"/>
          <w:szCs w:val="17"/>
          <w:shd w:val="clear" w:fill="191A1B"/>
          <w:lang w:val="en-US" w:eastAsia="zh-CN" w:bidi="ar"/>
        </w:rPr>
        <w:t>kline-metadata-change 中</w:t>
      </w:r>
      <w:r>
        <w:rPr>
          <w:rFonts w:hint="eastAsia" w:ascii="monospace" w:hAnsi="monospace" w:eastAsia="monospace" w:cs="monospace"/>
          <w:i w:val="0"/>
          <w:iCs w:val="0"/>
          <w:caps w:val="0"/>
          <w:color w:val="BFBFBF"/>
          <w:spacing w:val="0"/>
          <w:kern w:val="0"/>
          <w:sz w:val="17"/>
          <w:szCs w:val="17"/>
          <w:shd w:val="clear" w:fill="191A1B"/>
          <w:lang w:val="en-US" w:eastAsia="zh-CN" w:bidi="ar"/>
        </w:rPr>
        <w:t>增加需求： k线页面的股票搜索的能力需要提高：</w:t>
      </w:r>
    </w:p>
    <w:p w14:paraId="4A075F8B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BFBFBF"/>
          <w:spacing w:val="0"/>
          <w:kern w:val="0"/>
          <w:sz w:val="17"/>
          <w:szCs w:val="17"/>
          <w:shd w:val="clear" w:fill="191A1B"/>
          <w:lang w:val="en-US" w:eastAsia="zh-CN" w:bidi="ar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BFBFBF"/>
          <w:spacing w:val="0"/>
          <w:kern w:val="0"/>
          <w:sz w:val="17"/>
          <w:szCs w:val="17"/>
          <w:shd w:val="clear" w:fill="191A1B"/>
          <w:lang w:val="en-US" w:eastAsia="zh-CN" w:bidi="ar"/>
        </w:rPr>
        <w:t>支持按照股票的编号模糊查询、股票名称模糊查询、股票名称的拼音首字母模糊查询，你可以通过pg数据库表进行模糊匹配，得到匹配的多个股票信息，在搜索框下下拉查看，用户选择对应股票后再精确查询股票k线走势。</w:t>
      </w:r>
    </w:p>
    <w:p w14:paraId="233E94AC">
      <w:pPr>
        <w:rPr>
          <w:rFonts w:hint="default"/>
          <w:lang w:val="en-US" w:eastAsia="zh-CN"/>
        </w:rPr>
      </w:pPr>
    </w:p>
    <w:p w14:paraId="6E27E8A0">
      <w:pPr>
        <w:rPr>
          <w:rFonts w:hint="default"/>
          <w:lang w:val="en-US" w:eastAsia="zh-CN"/>
        </w:rPr>
      </w:pPr>
    </w:p>
    <w:p w14:paraId="3CF77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Script/sync_stock_meta.sh          # 交互菜单</w:t>
      </w:r>
    </w:p>
    <w:p w14:paraId="0D879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Script/sync_stock_meta.sh full     # 免交互直接全量（适合 cron/后台）</w:t>
      </w:r>
    </w:p>
    <w:p w14:paraId="63DF3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Script/sync_stock_meta.sh incr     # 免交互增量（--no-force，未到期不发请求）</w:t>
      </w:r>
    </w:p>
    <w:p w14:paraId="7108C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Script/sync_stock_meta.sh loop     # 免交互常驻（每小时只跑到期域）</w:t>
      </w:r>
    </w:p>
    <w:p w14:paraId="20E5D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DRYRUN=1 bash Script/sync_stock_meta.sh full   # 试跑：只打印命令</w:t>
      </w:r>
    </w:p>
    <w:p w14:paraId="76A8E056">
      <w:pPr>
        <w:rPr>
          <w:rFonts w:hint="default"/>
          <w:lang w:val="en-US" w:eastAsia="zh-CN"/>
        </w:rPr>
      </w:pPr>
    </w:p>
    <w:p w14:paraId="124F855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3FD366"/>
    <w:multiLevelType w:val="multilevel"/>
    <w:tmpl w:val="FE3FD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6DFB9479"/>
    <w:multiLevelType w:val="multilevel"/>
    <w:tmpl w:val="6DFB94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59EA"/>
    <w:rsid w:val="6BF7FC17"/>
    <w:rsid w:val="6BFF3FA8"/>
    <w:rsid w:val="7DFB59EA"/>
    <w:rsid w:val="7FBD5CBC"/>
    <w:rsid w:val="A96DB4A0"/>
    <w:rsid w:val="BF869D7E"/>
    <w:rsid w:val="F67E9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  <w:style w:type="character" w:customStyle="1" w:styleId="13">
    <w:name w:val="s1"/>
    <w:basedOn w:val="9"/>
    <w:uiPriority w:val="0"/>
  </w:style>
  <w:style w:type="paragraph" w:customStyle="1" w:styleId="14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5041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2026-09-08T22:04:00Z</dcterms:created>
  <dc:creator>aboutnone</dc:creator>
  <cp:lastModifiedBy>aboutnone</cp:lastModifiedBy>
  <dcterms:modified xsi:type="dcterms:W3CDTF">2026-09-29T20:44:36Z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AD5F8031F40348E26DC49E6A4EF24178_41</vt:lpwstr>
  </property>
</Properties>
</file>