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BUSINESS 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MANAGE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MENT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• 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DOCUEMENT MANAGEMENT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• BUSINESS SYSTEMS ANALYST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Business Systems and Administrative Analyst with extensive experience supporting document governance, SharePoint administration, regulatory compliance, change management, and operational reporting across financial services, healthcare, technology, and gover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nment organizations. Experienced improving business processes, managing enterprise documentation, producing executive reporting, and collaborating with engineering and operations teams within highly regulated environments.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2809E1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b w:val="0"/>
          <w:bCs w:val="0"/>
        </w:rPr>
      </w:pP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Document Management: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Document Control</w:t>
      </w:r>
      <w:r>
        <w:rPr>
          <w:b w:val="0"/>
          <w:bCs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Records Management,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SharePoint Administration,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Microsoft 365,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Compliance Reporting,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Process Documentation,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Operational Reporting,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Document Lifecycle Management, 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Data Governance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IT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Enterprise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ServiceNow Change Administration</w:t>
      </w:r>
      <w:r>
        <w:rPr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CAB Facilitation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ITIL Change Enablement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Incident &amp; Problem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CMDB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Performance Analytics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Risk Assessment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C</w:t>
      </w:r>
      <w:r>
        <w:rPr>
          <w:rFonts w:ascii="Calibri" w:hAnsi="Calibri" w:eastAsia="Calibri" w:cs="Calibri"/>
          <w:sz w:val="22"/>
          <w:szCs w:val="22"/>
        </w:rPr>
        <w:t xml:space="preserve">hange Calendar Administration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Executive Reporting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Agile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Process Governance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/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Generative AI Technologies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>
        <w:rPr>
          <w:rFonts w:ascii="Calibri" w:hAnsi="Calibri" w:eastAsia="Calibri" w:cs="Calibri"/>
          <w:b/>
          <w:bCs/>
          <w:sz w:val="22"/>
          <w:szCs w:val="22"/>
        </w:rPr>
        <w:br/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19B847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efficiency.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618EE37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  <w:t xml:space="preserve">Coordinated documentation, business requirements, release records, stakeholder communications, and executive reporting across multiple enterprise governance programs.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</w:p>
    <w:p w14:paraId="70F8C92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A3E452C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Collaborated closely with business stakeholders, product teams, and technical teams to deliver platform system enhancements and solutions for Audit, Regulatory Change, Policy, and Risk Management modules.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Authored and maintained comprehensive business requirements, functional specifications, user stories, and acceptance criteria in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ServiceNow;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led sprint ceremonies and drove backlog prioritization.</w:t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2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  <w:br/>
        <w:br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AA05148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Maintained complete lifecycle documentation supporting audits, regulatory compliance, governance reviews, and enterprise operational reporting.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1A2A7C7F">
      <w:pPr>
        <w:pStyle w:val="890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/>
      <w:r/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Assessed over 1,200 monthly Change Requests across infrastructure, applications, cloud, networking, and security using ITIL Change Enablement best practices.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1751014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Chaired bi-weekly Change Advisory Board (CAB) meetings, facilitating risk assessment, approval decisions, scheduling, and production readiness reviews with infrastructure, application, and executive stakeholders.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2D5E292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Normal, Standard, Emergency, and Expedited Changes within ServiceNow Change Management, ensuring testing evidence, rollback plans, approvals, and implementation documentation met governance standards.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33699F3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Administered the enterprise 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Forward Schedule of Changes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, preventing scheduling conflicts through CMDB dependency analysis and coordination across multiple technical teams.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A531D16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Incident and Problem Management teams to investigate failed implementations, perform Root Cause Analysis, and reduce recurring operational risk.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7379BDD8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Improved change governance through reporting and KPI analysis, reducing emergency changes by over 50% while increasing successful standard changes through workflow automation.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B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server licensing provisioning workflows, utilizing data-driven dashboards to report utilization trends and compliance metrics to management and audit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28B67B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ab/>
        <w:tab/>
        <w:t xml:space="preserve">April 2016 - November 2017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2026-07-03T23:42:34Z</dcterms:modified>
</cp:coreProperties>
</file>