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SYSTEMS ANALYST • AI DATA OPERATIONS • DATA QUALITY • AI ENABLEMENT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B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usiness Systems Analyst with experience supporting AI-enabled products, enterprise platforms, and operational workflows in fast-paced technology environments. Skilled at reviewing large datasets, identifying anomalies, maintaining data quality, documenting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edge cases, and working with cross-functional engineering teams. Experienced using AI technologies including ChatGPT, Google Gemini, Claude, and Microsoft Copilot with exceptional attention to detail and process accuracy.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6F76C5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AI &amp; Data Operations</w:t>
      </w:r>
      <w:r>
        <w:rPr>
          <w:rFonts w:ascii="Calibri" w:hAnsi="Calibri" w:eastAsia="Calibri" w:cs="Calibri"/>
          <w:b/>
          <w:bCs/>
          <w:sz w:val="22"/>
          <w:szCs w:val="22"/>
        </w:rPr>
        <w:br/>
      </w:r>
      <w:r>
        <w:rPr>
          <w:rFonts w:ascii="Calibri" w:hAnsi="Calibri" w:eastAsia="Calibri" w:cs="Calibri"/>
          <w:b w:val="0"/>
          <w:bCs w:val="0"/>
          <w:sz w:val="22"/>
          <w:szCs w:val="22"/>
          <w:lang w:val="undefined"/>
        </w:rPr>
        <w:t xml:space="preserve">Data Annotation (AI), Data Labeling, Data Quality Assurance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undefined"/>
        </w:rPr>
        <w:t xml:space="preserve">, Data Qual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t xml:space="preserve">ity Assurance, Image &amp; Video Review, Pattern Recognition, Metadata Validation, Process Documentation, AI Tool Evaluation, Quality Control, High Volume Data Processing, Edge Case Identification</w:t>
      </w:r>
      <w:r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 xml:space="preserve">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  <w:br/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Technical Skills</w:t>
      </w:r>
      <w:r>
        <w:rPr>
          <w:rFonts w:ascii="Calibri" w:hAnsi="Calibri" w:eastAsia="Calibri" w:cs="Calibri"/>
          <w:sz w:val="22"/>
          <w:szCs w:val="22"/>
        </w:rPr>
        <w:t xml:space="preserve">: </w:t>
      </w:r>
      <w:r>
        <w:rPr>
          <w:rFonts w:ascii="Calibri" w:hAnsi="Calibri" w:eastAsia="Calibri" w:cs="Calibri"/>
          <w:sz w:val="22"/>
          <w:szCs w:val="22"/>
        </w:rPr>
        <w:t xml:space="preserve">ChatGPT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</w:rPr>
        <w:t xml:space="preserve"> Claude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 Gemini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Microsoft Copilot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Data Quality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Image Review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Excel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Google Sheets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</w:rPr>
        <w:t xml:space="preserve"> ServiceNow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Jira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</w:rPr>
        <w:t xml:space="preserve"> Confluence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  <w:br/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nterprise Architecture Collaboration, Operational Standards, Architecture Governance, Business Case Development, Process Modeling, Current-State / Future-State Analysis, Architecture Risk Management, Product Ownership, Requirements Lifecycle, Operational 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xcellence</w:t>
      </w:r>
      <w:r>
        <w:rPr>
          <w:rFonts w:ascii="Calibri" w:hAnsi="Calibri" w:eastAsia="Calibri" w:cs="Calibri"/>
          <w:sz w:val="22"/>
          <w:szCs w:val="22"/>
          <w:lang w:val="en-US"/>
        </w:rPr>
        <w:br/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BRD &amp; Functional Specification Authoring,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/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AD, Power BI.</w:t>
      </w:r>
      <w:r>
        <w:rPr>
          <w:rFonts w:ascii="Calibri" w:hAnsi="Calibri" w:eastAsia="Calibri" w:cs="Calibri"/>
          <w:sz w:val="22"/>
          <w:szCs w:val="22"/>
        </w:rPr>
      </w:r>
      <w:r/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609674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Supported AI product development through structured data analysis, workflow validation, and operational testing.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  <w14:ligatures w14:val="none"/>
        </w:rPr>
      </w:r>
    </w:p>
    <w:p w14:paraId="4D5BF3F7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highlight w:val="none"/>
          <w:lang w:val="undefined"/>
        </w:rPr>
        <w:t xml:space="preserve">Evaluated AI-generated outputs for consistency, accuracy, and business alignment to support product development and operational workflows.</w:t>
      </w:r>
      <w:r>
        <w:rPr>
          <w:rFonts w:ascii="Calibri" w:hAnsi="Calibri" w:eastAsia="Calibri" w:cs="Calibri"/>
          <w:sz w:val="22"/>
          <w:szCs w:val="22"/>
          <w:highlight w:val="none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highlight w:val="none"/>
          <w:lang w:val="undefined"/>
        </w:rPr>
      </w:r>
    </w:p>
    <w:p w14:paraId="6C42373C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Identified edge cases and process exceptions, collaborating with engineering teams to improve AI-assisted workflows.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  <w14:ligatures w14:val="none"/>
        </w:rPr>
      </w:r>
    </w:p>
    <w:p w14:paraId="7BF2DFB5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Produced high-quality documentation while maintaining accuracy across large volumes of operational data.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  <w14:ligatures w14:val="none"/>
        </w:rPr>
      </w:r>
    </w:p>
    <w:p w14:paraId="0987477C">
      <w:pPr>
        <w:pStyle w:val="894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Utilized ChatGPT, Gemini, Claude, and Microsoft Copilot daily to validate outputs, improve workflows, and increase operational efficiency.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E270644">
      <w:pPr>
        <w:pStyle w:val="894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Established governance standards and operational processes for the Occupational Health &amp; Safety platform, improving consistency across enterprise deployments.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524F79C0">
      <w:pPr>
        <w:pStyle w:val="894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4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/>
    </w:p>
    <w:p w14:paraId="00000022">
      <w:pPr>
        <w:pStyle w:val="894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system service requests by 40% within a three-month period through systematic backlog prioritization, Agile methodologies, and proactive stakeholder engagement.</w:t>
      </w:r>
      <w:r>
        <w:rPr>
          <w:rFonts w:ascii="Calibri" w:hAnsi="Calibri" w:eastAsia="Calibri" w:cs="Calibri"/>
          <w:sz w:val="22"/>
          <w:szCs w:val="22"/>
        </w:rPr>
        <w:br/>
        <w:br/>
        <w:br/>
        <w:br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641C3A45">
      <w:pPr>
        <w:pStyle w:val="894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Reviewed more than 1,200 change records monthly while maintaining strict accuracy, consistency, and quality standards under defined SLAs.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D624401">
      <w:pPr>
        <w:pStyle w:val="894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 and targeted reporting systems.</w:t>
      </w:r>
      <w:r/>
    </w:p>
    <w:p w14:paraId="08F202FC">
      <w:pPr>
        <w:pStyle w:val="894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Led bi-weekly Change Advisory Board (CAB) meetings involving infrastructure, application, security, and architecture stakeholders to evaluate implementation risk and support enterprise operational stability.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0000002A">
      <w:pPr>
        <w:pStyle w:val="894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implementation records, delivering detailed root cause analysis reports and technical remediation strategies to minimize repeat operational incidents.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4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4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4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8">
      <w:pPr>
        <w:pStyle w:val="894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4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enterprise Software Asset Management (SAM) and IT Asset Management (ITAM) initiatives through business analysis, process optimization, software licensing governance, and enterprise reporting.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/>
    </w:p>
    <w:p w14:paraId="0000003B">
      <w:pPr>
        <w:pStyle w:val="894"/>
        <w:numPr>
          <w:ilvl w:val="0"/>
          <w:numId w:val="19"/>
        </w:numPr>
        <w:pBdr/>
        <w:spacing w:after="0" w:before="0"/>
        <w:ind w:righ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Designed enterprise software licensing workflows and reporting dashboards supporting operational governance, compliance visibility, and audit readiness.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894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Heading 7"/>
    <w:basedOn w:val="931"/>
    <w:next w:val="931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31"/>
    <w:next w:val="931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31"/>
    <w:next w:val="931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>
    <w:name w:val="Heading 1 Char"/>
    <w:basedOn w:val="879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79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79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79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79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79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Title Char"/>
    <w:basedOn w:val="879"/>
    <w:link w:val="9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879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31"/>
    <w:next w:val="931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87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31"/>
    <w:next w:val="931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87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1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79"/>
    <w:link w:val="905"/>
    <w:uiPriority w:val="99"/>
    <w:pPr>
      <w:pBdr/>
      <w:spacing/>
      <w:ind/>
    </w:pPr>
  </w:style>
  <w:style w:type="paragraph" w:styleId="907">
    <w:name w:val="Footer"/>
    <w:basedOn w:val="931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79"/>
    <w:link w:val="907"/>
    <w:uiPriority w:val="99"/>
    <w:pPr>
      <w:pBdr/>
      <w:spacing/>
      <w:ind/>
    </w:pPr>
  </w:style>
  <w:style w:type="paragraph" w:styleId="909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1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79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1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79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19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0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1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2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3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4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5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6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table" w:styleId="93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 w:default="1">
    <w:name w:val="Normal"/>
    <w:pPr>
      <w:pBdr/>
      <w:spacing/>
      <w:ind/>
    </w:pPr>
  </w:style>
  <w:style w:type="paragraph" w:styleId="932">
    <w:name w:val="Heading 1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33">
    <w:name w:val="Heading 2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4">
    <w:name w:val="Heading 3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5">
    <w:name w:val="Heading 4"/>
    <w:basedOn w:val="931"/>
    <w:next w:val="931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6">
    <w:name w:val="Heading 5"/>
    <w:basedOn w:val="931"/>
    <w:next w:val="931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7">
    <w:name w:val="Heading 6"/>
    <w:basedOn w:val="931"/>
    <w:next w:val="931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8">
    <w:name w:val="Title"/>
    <w:basedOn w:val="931"/>
    <w:next w:val="931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9">
    <w:name w:val="Subtitle"/>
    <w:basedOn w:val="931"/>
    <w:next w:val="931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modified xsi:type="dcterms:W3CDTF">2026-07-13T16:50:43Z</dcterms:modified>
</cp:coreProperties>
</file>