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F1" w:rsidRPr="00B276F1" w:rsidRDefault="00B276F1" w:rsidP="00B276F1">
      <w:pPr>
        <w:pStyle w:val="ListParagraph"/>
        <w:numPr>
          <w:ilvl w:val="0"/>
          <w:numId w:val="1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B276F1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Import package</w:t>
      </w:r>
    </w:p>
    <w:p w:rsidR="00B276F1" w:rsidRPr="00B276F1" w:rsidRDefault="00B276F1" w:rsidP="00B276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As a data scientist, some notions of geometry never hurt. Let's refresh some of the basics.</w:t>
      </w:r>
    </w:p>
    <w:p w:rsidR="00B276F1" w:rsidRPr="00B276F1" w:rsidRDefault="00B276F1" w:rsidP="00B276F1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For a fancy clustering algorithm, you want to find the circumference, </w:t>
      </w: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C</w:t>
      </w:r>
      <w:r w:rsidRPr="00B276F1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  <w:lang w:eastAsia="en-IN"/>
        </w:rPr>
        <w:t>C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and area, </w:t>
      </w: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A</w:t>
      </w:r>
      <w:r w:rsidRPr="00B276F1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  <w:lang w:eastAsia="en-IN"/>
        </w:rPr>
        <w:t>A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of a circle. When the radius of the circle is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you can calculate </w:t>
      </w: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C</w:t>
      </w:r>
      <w:r w:rsidRPr="00B276F1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  <w:lang w:eastAsia="en-IN"/>
        </w:rPr>
        <w:t>C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and </w:t>
      </w: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A</w:t>
      </w:r>
      <w:r w:rsidRPr="00B276F1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  <w:lang w:eastAsia="en-IN"/>
        </w:rPr>
        <w:t>A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as:</w:t>
      </w:r>
    </w:p>
    <w:p w:rsidR="00B276F1" w:rsidRPr="00B276F1" w:rsidRDefault="00B276F1" w:rsidP="00B276F1">
      <w:pPr>
        <w:spacing w:line="240" w:lineRule="auto"/>
        <w:jc w:val="center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C</w:t>
      </w:r>
      <w:r w:rsidRPr="00B276F1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  <w:lang w:eastAsia="en-IN"/>
        </w:rPr>
        <w:t>=2</w:t>
      </w: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πr</w:t>
      </w:r>
      <w:r w:rsidRPr="00B276F1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  <w:lang w:eastAsia="en-IN"/>
        </w:rPr>
        <w:t>C=2πr</w:t>
      </w:r>
    </w:p>
    <w:p w:rsidR="00B276F1" w:rsidRPr="00B276F1" w:rsidRDefault="00B276F1" w:rsidP="00B276F1">
      <w:pPr>
        <w:spacing w:line="240" w:lineRule="auto"/>
        <w:jc w:val="center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A</w:t>
      </w:r>
      <w:r w:rsidRPr="00B276F1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  <w:lang w:eastAsia="en-IN"/>
        </w:rPr>
        <w:t>=</w:t>
      </w:r>
      <w:r w:rsidRPr="00B276F1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  <w:lang w:eastAsia="en-IN"/>
        </w:rPr>
        <w:t>πr</w:t>
      </w:r>
      <w:r w:rsidRPr="00B276F1">
        <w:rPr>
          <w:rFonts w:ascii="MathJax_Main" w:eastAsia="Times New Roman" w:hAnsi="MathJax_Main" w:cs="Arial"/>
          <w:color w:val="3D4251"/>
          <w:sz w:val="20"/>
          <w:szCs w:val="20"/>
          <w:bdr w:val="none" w:sz="0" w:space="0" w:color="auto" w:frame="1"/>
          <w:lang w:eastAsia="en-IN"/>
        </w:rPr>
        <w:t>2</w:t>
      </w:r>
      <w:r w:rsidRPr="00B276F1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  <w:lang w:eastAsia="en-IN"/>
        </w:rPr>
        <w:t>A=πr2</w:t>
      </w:r>
    </w:p>
    <w:p w:rsidR="00B276F1" w:rsidRDefault="00B276F1" w:rsidP="00B276F1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To use the constant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pi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you'll need the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math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package. A variable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already coded in the script. Fill in the code to calculate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C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 see how the </w:t>
      </w:r>
      <w:hyperlink r:id="rId5" w:anchor="print" w:tgtFrame="_blank" w:history="1">
        <w:r w:rsidRPr="00B276F1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print()</w:t>
        </w:r>
      </w:hyperlink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functions create some nice printouts.</w:t>
      </w:r>
    </w:p>
    <w:p w:rsidR="00B276F1" w:rsidRPr="00B276F1" w:rsidRDefault="00B276F1" w:rsidP="00B276F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mport the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math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package. Now you can access the constant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pi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with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math.pi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B276F1" w:rsidRPr="00B276F1" w:rsidRDefault="00B276F1" w:rsidP="00B276F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Calculate the circumference of the circle and store it in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C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B276F1" w:rsidRPr="00B276F1" w:rsidRDefault="00B276F1" w:rsidP="00B276F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Calculate the area of the circle and store it in </w:t>
      </w:r>
      <w:r w:rsidRPr="00B276F1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</w:t>
      </w:r>
      <w:r w:rsidRPr="00B276F1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375497" w:rsidRDefault="00375497" w:rsidP="00375497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Selective import</w:t>
      </w:r>
    </w:p>
    <w:p w:rsidR="00375497" w:rsidRDefault="00375497" w:rsidP="00375497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General imports, like </w:t>
      </w:r>
      <w:r>
        <w:rPr>
          <w:rStyle w:val="HTMLCode"/>
          <w:color w:val="3D4251"/>
          <w:shd w:val="clear" w:color="auto" w:fill="EBF4F7"/>
        </w:rPr>
        <w:t>import math</w:t>
      </w:r>
      <w:r>
        <w:rPr>
          <w:rFonts w:ascii="Arial" w:hAnsi="Arial" w:cs="Arial"/>
          <w:color w:val="3D4251"/>
        </w:rPr>
        <w:t>, make </w:t>
      </w:r>
      <w:r>
        <w:rPr>
          <w:rStyle w:val="Strong"/>
          <w:rFonts w:ascii="Arial" w:hAnsi="Arial" w:cs="Arial"/>
          <w:color w:val="3D4251"/>
        </w:rPr>
        <w:t>all</w:t>
      </w:r>
      <w:r>
        <w:rPr>
          <w:rFonts w:ascii="Arial" w:hAnsi="Arial" w:cs="Arial"/>
          <w:color w:val="3D4251"/>
        </w:rPr>
        <w:t> functionality from the </w:t>
      </w:r>
      <w:r>
        <w:rPr>
          <w:rStyle w:val="HTMLCode"/>
          <w:color w:val="3D4251"/>
          <w:shd w:val="clear" w:color="auto" w:fill="EBF4F7"/>
        </w:rPr>
        <w:t>math</w:t>
      </w:r>
      <w:r>
        <w:rPr>
          <w:rFonts w:ascii="Arial" w:hAnsi="Arial" w:cs="Arial"/>
          <w:color w:val="3D4251"/>
        </w:rPr>
        <w:t>package available to you. However, if you decide to only use a specific part of a package, you can always make your import more selective:</w:t>
      </w:r>
    </w:p>
    <w:p w:rsidR="00375497" w:rsidRDefault="00375497" w:rsidP="00375497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math import pi</w:t>
      </w:r>
    </w:p>
    <w:p w:rsidR="00375497" w:rsidRDefault="00375497" w:rsidP="00375497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Let's say the Moon's orbit around planet Earth is a perfect circle, with a radius </w:t>
      </w:r>
      <w:r>
        <w:rPr>
          <w:rStyle w:val="HTMLCode"/>
          <w:color w:val="3D4251"/>
          <w:shd w:val="clear" w:color="auto" w:fill="EBF4F7"/>
        </w:rPr>
        <w:t>r</w:t>
      </w:r>
      <w:r>
        <w:rPr>
          <w:rFonts w:ascii="Arial" w:hAnsi="Arial" w:cs="Arial"/>
          <w:color w:val="3D4251"/>
        </w:rPr>
        <w:t> (in km) that is defined in the script.</w:t>
      </w:r>
    </w:p>
    <w:p w:rsidR="00375497" w:rsidRPr="00375497" w:rsidRDefault="00375497" w:rsidP="0037549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Perform a selective import from the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math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package where you only import the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radians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function.</w:t>
      </w:r>
    </w:p>
    <w:p w:rsidR="00375497" w:rsidRPr="00375497" w:rsidRDefault="00375497" w:rsidP="0037549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Calculate the distance travelled by the Moon over 12 degrees of its orbit. Assign the result to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dist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 You can calculate this as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 * phi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where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r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is the radius and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phi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the angle in radians. To convert an angle in degrees to an angle in radians, use the </w:t>
      </w:r>
      <w:hyperlink r:id="rId6" w:anchor="math.radians" w:tgtFrame="_blank" w:history="1">
        <w:r w:rsidRPr="00375497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radians()</w:t>
        </w:r>
      </w:hyperlink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function, which you just imported.</w:t>
      </w:r>
    </w:p>
    <w:p w:rsidR="00375497" w:rsidRPr="00375497" w:rsidRDefault="00375497" w:rsidP="0037549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Print out </w:t>
      </w:r>
      <w:r w:rsidRPr="0037549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dist</w:t>
      </w:r>
      <w:r w:rsidRPr="0037549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0E6C05" w:rsidRDefault="000E6C05" w:rsidP="000E6C05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Different ways of importing</w:t>
      </w:r>
    </w:p>
    <w:p w:rsidR="000E6C05" w:rsidRDefault="000E6C05" w:rsidP="000E6C0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There are several ways to import packages and modules into Python. Depending on the import call, you'll have to use different Python code.</w:t>
      </w:r>
    </w:p>
    <w:p w:rsidR="000E6C05" w:rsidRDefault="000E6C05" w:rsidP="000E6C0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lastRenderedPageBreak/>
        <w:t>Suppose you want to use the function </w:t>
      </w:r>
      <w:hyperlink r:id="rId7" w:tgtFrame="_blank" w:history="1">
        <w:r>
          <w:rPr>
            <w:rStyle w:val="HTMLCode"/>
            <w:b/>
            <w:bCs/>
            <w:color w:val="33AACC"/>
            <w:u w:val="single"/>
            <w:shd w:val="clear" w:color="auto" w:fill="EBF4F7"/>
          </w:rPr>
          <w:t>inv()</w:t>
        </w:r>
      </w:hyperlink>
      <w:r>
        <w:rPr>
          <w:rFonts w:ascii="Arial" w:hAnsi="Arial" w:cs="Arial"/>
          <w:color w:val="3D4251"/>
        </w:rPr>
        <w:t>, which is in the </w:t>
      </w:r>
      <w:r>
        <w:rPr>
          <w:rStyle w:val="HTMLCode"/>
          <w:color w:val="3D4251"/>
          <w:shd w:val="clear" w:color="auto" w:fill="EBF4F7"/>
        </w:rPr>
        <w:t>linalg</w:t>
      </w:r>
      <w:r>
        <w:rPr>
          <w:rFonts w:ascii="Arial" w:hAnsi="Arial" w:cs="Arial"/>
          <w:color w:val="3D4251"/>
        </w:rPr>
        <w:t> subpackage of the </w:t>
      </w:r>
      <w:r>
        <w:rPr>
          <w:rStyle w:val="HTMLCode"/>
          <w:color w:val="3D4251"/>
          <w:shd w:val="clear" w:color="auto" w:fill="EBF4F7"/>
        </w:rPr>
        <w:t>scipy</w:t>
      </w:r>
      <w:r>
        <w:rPr>
          <w:rFonts w:ascii="Arial" w:hAnsi="Arial" w:cs="Arial"/>
          <w:color w:val="3D4251"/>
        </w:rPr>
        <w:t>package. You want to be able to use this function as follows:</w:t>
      </w:r>
    </w:p>
    <w:p w:rsidR="000E6C05" w:rsidRDefault="000E6C05" w:rsidP="000E6C0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my_inv([[1,2], [3,4]])</w:t>
      </w:r>
    </w:p>
    <w:p w:rsidR="000E6C05" w:rsidRDefault="000E6C05" w:rsidP="000E6C0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Which </w:t>
      </w:r>
      <w:r>
        <w:rPr>
          <w:rStyle w:val="HTMLCode"/>
          <w:color w:val="3D4251"/>
          <w:shd w:val="clear" w:color="auto" w:fill="EBF4F7"/>
        </w:rPr>
        <w:t>import</w:t>
      </w:r>
      <w:r>
        <w:rPr>
          <w:rFonts w:ascii="Arial" w:hAnsi="Arial" w:cs="Arial"/>
          <w:color w:val="3D4251"/>
        </w:rPr>
        <w:t> statement will you need in order to run the above code without an error?</w:t>
      </w:r>
    </w:p>
    <w:p w:rsidR="000E6C05" w:rsidRDefault="000E6C05" w:rsidP="000E6C05">
      <w:pPr>
        <w:pStyle w:val="NormalWeb"/>
        <w:spacing w:before="0" w:after="0"/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</w:pPr>
      <w:r w:rsidRPr="009D7864">
        <w:rPr>
          <w:rFonts w:ascii="Arial" w:hAnsi="Arial" w:cs="Arial"/>
          <w:b/>
          <w:color w:val="3D4251"/>
          <w:highlight w:val="yellow"/>
        </w:rPr>
        <w:t>Answer is</w:t>
      </w:r>
      <w:r w:rsidRPr="009D7864">
        <w:rPr>
          <w:rFonts w:ascii="Arial" w:hAnsi="Arial" w:cs="Arial"/>
          <w:color w:val="3D4251"/>
          <w:highlight w:val="yellow"/>
        </w:rPr>
        <w:t xml:space="preserve"> </w:t>
      </w:r>
      <w:r w:rsidRPr="009D7864">
        <w:rPr>
          <w:rFonts w:ascii="Courier New" w:hAnsi="Courier New" w:cs="Courier New"/>
          <w:color w:val="3D4251"/>
          <w:sz w:val="21"/>
          <w:szCs w:val="21"/>
          <w:highlight w:val="yellow"/>
          <w:shd w:val="clear" w:color="auto" w:fill="EBF4F7"/>
        </w:rPr>
        <w:t>from scipy.linalg import inv as my_inv</w:t>
      </w:r>
    </w:p>
    <w:p w:rsidR="009D7864" w:rsidRDefault="009D7864" w:rsidP="000E6C05">
      <w:pPr>
        <w:pStyle w:val="NormalWeb"/>
        <w:spacing w:before="0" w:after="0"/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</w:pPr>
      <w:bookmarkStart w:id="0" w:name="_GoBack"/>
      <w:bookmarkEnd w:id="0"/>
    </w:p>
    <w:p w:rsidR="000E6C05" w:rsidRDefault="000E6C05" w:rsidP="000E6C05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B276F1" w:rsidRPr="00B276F1" w:rsidRDefault="00B276F1" w:rsidP="00B276F1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D24A70" w:rsidRDefault="00D24A70"/>
    <w:sectPr w:rsidR="00D2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23C46"/>
    <w:multiLevelType w:val="hybridMultilevel"/>
    <w:tmpl w:val="DB98DB86"/>
    <w:lvl w:ilvl="0" w:tplc="923814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47A9C"/>
    <w:multiLevelType w:val="multilevel"/>
    <w:tmpl w:val="071E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E6A4D"/>
    <w:multiLevelType w:val="multilevel"/>
    <w:tmpl w:val="D75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M3Nza3MLa0MDJV0lEKTi0uzszPAykwrAUAu7vnwCwAAAA="/>
  </w:docVars>
  <w:rsids>
    <w:rsidRoot w:val="00BB1BC0"/>
    <w:rsid w:val="000E6C05"/>
    <w:rsid w:val="00375497"/>
    <w:rsid w:val="009D7864"/>
    <w:rsid w:val="00B276F1"/>
    <w:rsid w:val="00BB1BC0"/>
    <w:rsid w:val="00D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E57D4-76E9-4705-B58F-5F1F8A26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6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B276F1"/>
  </w:style>
  <w:style w:type="character" w:customStyle="1" w:styleId="mjxassistivemathml">
    <w:name w:val="mjx_assistive_mathml"/>
    <w:basedOn w:val="DefaultParagraphFont"/>
    <w:rsid w:val="00B276F1"/>
  </w:style>
  <w:style w:type="character" w:styleId="HTMLCode">
    <w:name w:val="HTML Code"/>
    <w:basedOn w:val="DefaultParagraphFont"/>
    <w:uiPriority w:val="99"/>
    <w:semiHidden/>
    <w:unhideWhenUsed/>
    <w:rsid w:val="00B276F1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B276F1"/>
  </w:style>
  <w:style w:type="character" w:customStyle="1" w:styleId="mn">
    <w:name w:val="mn"/>
    <w:basedOn w:val="DefaultParagraphFont"/>
    <w:rsid w:val="00B276F1"/>
  </w:style>
  <w:style w:type="paragraph" w:styleId="ListParagraph">
    <w:name w:val="List Paragraph"/>
    <w:basedOn w:val="Normal"/>
    <w:uiPriority w:val="34"/>
    <w:qFormat/>
    <w:rsid w:val="00B276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4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6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2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cipy.org/doc/numpy-1.10.0/reference/generated/numpy.linalg.in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ath.html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5</cp:revision>
  <dcterms:created xsi:type="dcterms:W3CDTF">2018-09-06T14:12:00Z</dcterms:created>
  <dcterms:modified xsi:type="dcterms:W3CDTF">2018-09-06T16:41:00Z</dcterms:modified>
</cp:coreProperties>
</file>