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International text</w:t>
      </w:r>
    </w:p>
    <w:p>
      <w:r>
        <w:rPr>
          <w:b/>
        </w:rPr>
        <w:t>English</w:t>
      </w:r>
    </w:p>
    <w:p>
      <w:r>
        <w:t>All human beings are born free and equal in dignity and rights.</w:t>
      </w:r>
    </w:p>
    <w:p>
      <w:r>
        <w:rPr>
          <w:b/>
        </w:rPr>
        <w:t>Arabic</w:t>
      </w:r>
    </w:p>
    <w:p>
      <w:pPr>
        <w:jc w:val="right"/>
        <w:bidi/>
      </w:pPr>
      <w:r>
        <w:rPr>
          <w:rtl/>
        </w:rPr>
        <w:t>يولد جميع الناس أحرارًا متساوين في الكرامة والحقوق.</w:t>
      </w:r>
    </w:p>
    <w:p>
      <w:r>
        <w:rPr>
          <w:b/>
        </w:rPr>
        <w:t>Chinese</w:t>
      </w:r>
    </w:p>
    <w:p>
      <w:r>
        <w:t>人人生而自由,在尊严和权利上一律平等。</w:t>
      </w:r>
    </w:p>
    <w:p>
      <w:r>
        <w:rPr>
          <w:b/>
        </w:rPr>
        <w:t>Japanese</w:t>
      </w:r>
    </w:p>
    <w:p>
      <w:r>
        <w:t>すべての人間は、生まれながらにして自由であり、かつ、尊厳と権利とについて平等である。</w:t>
      </w:r>
    </w:p>
    <w:p>
      <w:r>
        <w:rPr>
          <w:b/>
        </w:rPr>
        <w:t>Korean</w:t>
      </w:r>
    </w:p>
    <w:p>
      <w:r>
        <w:t>모든 인간은 태어날 때부터 자유로우며 그 존엄과 권리에 있어 동등하다.</w:t>
      </w:r>
    </w:p>
    <w:p>
      <w:r>
        <w:rPr>
          <w:b/>
        </w:rPr>
        <w:t>Hindi</w:t>
      </w:r>
    </w:p>
    <w:p>
      <w:r>
        <w:t>सभी मनुष्यों को गौरव और अधिकारों के मामले में जन्मजात स्वतन्त्रता और समानता प्राप्त है।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