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5E8B"/>
          <w:sz w:val="52"/>
          <w:szCs w:val="52"/>
        </w:rPr>
        <w:t xml:space="preserve">ONCO-NAVIGATOR AI</w:t>
      </w:r>
    </w:p>
    <w:p>
      <w:pPr>
        <w:spacing w:before="0" w:after="80"/>
        <w:jc w:val="center"/>
      </w:pPr>
      <w:r>
        <w:rPr>
          <w:rFonts w:ascii="Arial" w:cs="Arial" w:eastAsia="Arial" w:hAnsi="Arial"/>
          <w:color w:val="333333"/>
          <w:sz w:val="32"/>
          <w:szCs w:val="32"/>
        </w:rPr>
        <w:t xml:space="preserve">Product Concept Brief</w:t>
      </w:r>
    </w:p>
    <w:p>
      <w:pPr>
        <w:spacing w:before="0" w:after="40"/>
        <w:jc w:val="center"/>
      </w:pPr>
      <w:r>
        <w:rPr>
          <w:rFonts w:ascii="Arial" w:cs="Arial" w:eastAsia="Arial" w:hAnsi="Arial"/>
          <w:i/>
          <w:iCs/>
          <w:color w:val="555555"/>
          <w:sz w:val="24"/>
          <w:szCs w:val="24"/>
        </w:rPr>
        <w:t xml:space="preserve">AI-Powered Care Pathway Sequence Monitoring for Medical Oncology Practices</w:t>
      </w:r>
    </w:p>
    <w:p>
      <w:pPr>
        <w:spacing w:before="40" w:after="480"/>
        <w:jc w:val="center"/>
      </w:pPr>
      <w:r>
        <w:rPr>
          <w:rFonts w:ascii="Arial" w:cs="Arial" w:eastAsia="Arial" w:hAnsi="Arial"/>
          <w:color w:val="888888"/>
          <w:sz w:val="20"/>
          <w:szCs w:val="20"/>
        </w:rPr>
        <w:t xml:space="preserve">Version 3.0  |  Confidential</w:t>
      </w:r>
    </w:p>
    <w:p>
      <w:pPr>
        <w:pStyle w:val="Heading1"/>
        <w:spacing w:before="360" w:after="120"/>
      </w:pPr>
      <w:r>
        <w:rPr>
          <w:rFonts w:ascii="Arial" w:cs="Arial" w:eastAsia="Arial" w:hAnsi="Arial"/>
          <w:b/>
          <w:bCs/>
          <w:color w:val="1B5E8B"/>
          <w:sz w:val="28"/>
          <w:szCs w:val="28"/>
        </w:rPr>
        <w:t xml:space="preserve">Executive Summary</w:t>
      </w:r>
    </w:p>
    <w:p>
      <w:pPr>
        <w:spacing w:before="80" w:after="80"/>
      </w:pPr>
      <w:r>
        <w:rPr>
          <w:rFonts w:ascii="Arial" w:cs="Arial" w:eastAsia="Arial" w:hAnsi="Arial"/>
          <w:sz w:val="22"/>
          <w:szCs w:val="22"/>
        </w:rPr>
        <w:t xml:space="preserve">Onco-Navigator AI is a HIPAA-compliant AI software designed for medical oncology practices. It monitors patient charts in the electronic medical record (EMR) and automatically detects when care events are missing, delayed, or occurring in the wrong sequence. When a deviation is identified, the system immediately alerts the nurse navigator with a plain-language description of the problem and a suggested corrective action. The nurse then evaluates the situation, contacts the physician if needed, and executes the appropriate response.</w:t>
      </w:r>
    </w:p>
    <w:p>
      <w:pPr>
        <w:spacing w:before="40" w:after="40"/>
      </w:pPr>
      <w:r>
        <w:t xml:space="preserve"/>
      </w:r>
    </w:p>
    <w:p>
      <w:pPr>
        <w:spacing w:before="80" w:after="80"/>
      </w:pPr>
      <w:r>
        <w:rPr>
          <w:rFonts w:ascii="Arial" w:cs="Arial" w:eastAsia="Arial" w:hAnsi="Arial"/>
          <w:sz w:val="22"/>
          <w:szCs w:val="22"/>
        </w:rPr>
        <w:t xml:space="preserve">Medical oncology practices occupy a unique and central role in cancer care. They are the clinical hub through which a patient’s entire cancer journey flows — yet the practice itself does not perform surgery, radiation, or diagnostic imaging. Those services occur at outside facilities. This means the medical oncologist and the care team must constantly coordinate with external practices, confirm that outside events have been completed, and ensure that results from those events are present in the chart before the next clinical decision is made.</w:t>
      </w:r>
    </w:p>
    <w:p>
      <w:pPr>
        <w:spacing w:before="40" w:after="40"/>
      </w:pPr>
      <w:r>
        <w:t xml:space="preserve"/>
      </w:r>
    </w:p>
    <w:p>
      <w:pPr>
        <w:spacing w:before="80" w:after="80"/>
      </w:pPr>
      <w:r>
        <w:rPr>
          <w:rFonts w:ascii="Arial" w:cs="Arial" w:eastAsia="Arial" w:hAnsi="Arial"/>
          <w:sz w:val="22"/>
          <w:szCs w:val="22"/>
        </w:rPr>
        <w:t xml:space="preserve">This coordination work is currently done manually, from memory, and reactively. Onco-Navigator AI makes it systematic, continuous, and proactive.</w:t>
      </w:r>
    </w:p>
    <w:p>
      <w:pPr>
        <w:spacing w:before="40" w:after="40"/>
      </w:pPr>
      <w:r>
        <w:t xml:space="preserve"/>
      </w:r>
    </w:p>
    <w:p>
      <w:pPr>
        <w:spacing w:before="80" w:after="80"/>
      </w:pPr>
      <w:r>
        <w:rPr>
          <w:rFonts w:ascii="Arial" w:cs="Arial" w:eastAsia="Arial" w:hAnsi="Arial"/>
          <w:sz w:val="22"/>
          <w:szCs w:val="22"/>
        </w:rPr>
        <w:t xml:space="preserve">The goal of Version 1 is to serve as a proof of concept in a single medical oncology practice. It focuses exclusively on one function: understanding the correct order of clinical events for a given cancer type and alerting the care team when that order is not being followed. If the proof of concept demonstrates value, the product will be expanded to cover additional cancer types, more complex pathway logic, and additional practice workflows.</w:t>
      </w:r>
    </w:p>
    <w:p>
      <w:r>
        <w:br w:type="page"/>
      </w:r>
    </w:p>
    <w:p>
      <w:pPr>
        <w:pStyle w:val="Heading1"/>
        <w:spacing w:before="360" w:after="120"/>
      </w:pPr>
      <w:r>
        <w:rPr>
          <w:rFonts w:ascii="Arial" w:cs="Arial" w:eastAsia="Arial" w:hAnsi="Arial"/>
          <w:b/>
          <w:bCs/>
          <w:color w:val="1B5E8B"/>
          <w:sz w:val="28"/>
          <w:szCs w:val="28"/>
        </w:rPr>
        <w:t xml:space="preserve">The Problem</w:t>
      </w:r>
    </w:p>
    <w:p>
      <w:pPr>
        <w:pStyle w:val="Heading2"/>
        <w:spacing w:before="240" w:after="80"/>
      </w:pPr>
      <w:r>
        <w:rPr>
          <w:rFonts w:ascii="Arial" w:cs="Arial" w:eastAsia="Arial" w:hAnsi="Arial"/>
          <w:b/>
          <w:bCs/>
          <w:color w:val="2E75B6"/>
          <w:sz w:val="24"/>
          <w:szCs w:val="24"/>
        </w:rPr>
        <w:t xml:space="preserve">Medical Oncology Is the Hub of a Multi-Practice Journey</w:t>
      </w:r>
    </w:p>
    <w:p>
      <w:pPr>
        <w:spacing w:before="80" w:after="80"/>
      </w:pPr>
      <w:r>
        <w:rPr>
          <w:rFonts w:ascii="Arial" w:cs="Arial" w:eastAsia="Arial" w:hAnsi="Arial"/>
          <w:sz w:val="22"/>
          <w:szCs w:val="22"/>
        </w:rPr>
        <w:t xml:space="preserve">When a patient is diagnosed with cancer, their care does not happen in one place. The medical oncologist is the primary coordinator — but the patient may also see a surgeon, receive imaging at a radiology center, have a biopsy performed by an interventional radiologist, undergo surgery at a hospital, have pathology processed by an outside laboratory, and receive radiation at a separate facility. None of these outside events happen inside the medical oncology practice. Yet all of them must happen in the right sequence and be reflected in the chart before the next step in the medical oncology practice can proceed.</w:t>
      </w:r>
    </w:p>
    <w:p>
      <w:pPr>
        <w:spacing w:before="40" w:after="40"/>
      </w:pPr>
      <w:r>
        <w:t xml:space="preserve"/>
      </w:r>
    </w:p>
    <w:p>
      <w:pPr>
        <w:spacing w:before="80" w:after="80"/>
      </w:pPr>
      <w:r>
        <w:rPr>
          <w:rFonts w:ascii="Arial" w:cs="Arial" w:eastAsia="Arial" w:hAnsi="Arial"/>
          <w:sz w:val="22"/>
          <w:szCs w:val="22"/>
        </w:rPr>
        <w:t xml:space="preserve">The result is a practice that depends critically on information that originates outside of its walls. The nurse navigator must track what has been ordered, confirm it has been scheduled at an outside facility, verify the results have been received, and determine whether those results are ready in time for the next visit. This is a complex, multi-party coordination problem — and today it is managed almost entirely through phone calls, sticky notes, and memory.</w:t>
      </w:r>
    </w:p>
    <w:p>
      <w:pPr>
        <w:spacing w:before="40" w:after="40"/>
      </w:pPr>
      <w:r>
        <w:t xml:space="preserve"/>
      </w:r>
    </w:p>
    <w:p>
      <w:pPr>
        <w:pStyle w:val="Heading2"/>
        <w:spacing w:before="240" w:after="80"/>
      </w:pPr>
      <w:r>
        <w:rPr>
          <w:rFonts w:ascii="Arial" w:cs="Arial" w:eastAsia="Arial" w:hAnsi="Arial"/>
          <w:b/>
          <w:bCs/>
          <w:color w:val="2E75B6"/>
          <w:sz w:val="24"/>
          <w:szCs w:val="24"/>
        </w:rPr>
        <w:t xml:space="preserve">When Coordination Fails</w:t>
      </w:r>
    </w:p>
    <w:p>
      <w:pPr>
        <w:spacing w:before="80" w:after="80"/>
      </w:pPr>
      <w:r>
        <w:rPr>
          <w:rFonts w:ascii="Arial" w:cs="Arial" w:eastAsia="Arial" w:hAnsi="Arial"/>
          <w:sz w:val="22"/>
          <w:szCs w:val="22"/>
        </w:rPr>
        <w:t xml:space="preserve">When the sequencing of events breaks down, the consequences are significant:</w:t>
      </w:r>
    </w:p>
    <w:p>
      <w:pPr>
        <w:pStyle w:val="ListParagraph"/>
        <w:numPr>
          <w:ilvl w:val="0"/>
          <w:numId w:val="2"/>
        </w:numPr>
        <w:spacing w:before="60" w:after="60"/>
      </w:pPr>
      <w:r>
        <w:rPr>
          <w:rFonts w:ascii="Arial" w:cs="Arial" w:eastAsia="Arial" w:hAnsi="Arial"/>
          <w:b/>
          <w:bCs/>
          <w:sz w:val="22"/>
          <w:szCs w:val="22"/>
        </w:rPr>
        <w:t xml:space="preserve">Wasted visits: </w:t>
      </w:r>
      <w:r>
        <w:rPr>
          <w:rFonts w:ascii="Arial" w:cs="Arial" w:eastAsia="Arial" w:hAnsi="Arial"/>
          <w:sz w:val="22"/>
          <w:szCs w:val="22"/>
        </w:rPr>
        <w:t xml:space="preserve">A patient arrives for a medical oncology consultation, but the outside pathology report or imaging result is not yet in the chart. The physician cannot make a clinical decision. The visit is wasted, and the patient must return — adding delay and frustration.</w:t>
      </w:r>
    </w:p>
    <w:p>
      <w:pPr>
        <w:pStyle w:val="ListParagraph"/>
        <w:numPr>
          <w:ilvl w:val="0"/>
          <w:numId w:val="2"/>
        </w:numPr>
        <w:spacing w:before="60" w:after="60"/>
      </w:pPr>
      <w:r>
        <w:rPr>
          <w:rFonts w:ascii="Arial" w:cs="Arial" w:eastAsia="Arial" w:hAnsi="Arial"/>
          <w:b/>
          <w:bCs/>
          <w:sz w:val="22"/>
          <w:szCs w:val="22"/>
        </w:rPr>
        <w:t xml:space="preserve">Delayed treatment: </w:t>
      </w:r>
      <w:r>
        <w:rPr>
          <w:rFonts w:ascii="Arial" w:cs="Arial" w:eastAsia="Arial" w:hAnsi="Arial"/>
          <w:sz w:val="22"/>
          <w:szCs w:val="22"/>
        </w:rPr>
        <w:t xml:space="preserve">A chemotherapy start date is set, but the required ECHO or port placement has not been completed. The infusion cannot proceed. The patient, who has been preparing emotionally and logistically for treatment, must be rescheduled. This is one of the most distressing experiences in oncology care.</w:t>
      </w:r>
    </w:p>
    <w:p>
      <w:pPr>
        <w:pStyle w:val="ListParagraph"/>
        <w:numPr>
          <w:ilvl w:val="0"/>
          <w:numId w:val="2"/>
        </w:numPr>
        <w:spacing w:before="60" w:after="60"/>
      </w:pPr>
      <w:r>
        <w:rPr>
          <w:rFonts w:ascii="Arial" w:cs="Arial" w:eastAsia="Arial" w:hAnsi="Arial"/>
          <w:b/>
          <w:bCs/>
          <w:sz w:val="22"/>
          <w:szCs w:val="22"/>
        </w:rPr>
        <w:t xml:space="preserve">Invisible gaps: </w:t>
      </w:r>
      <w:r>
        <w:rPr>
          <w:rFonts w:ascii="Arial" w:cs="Arial" w:eastAsia="Arial" w:hAnsi="Arial"/>
          <w:sz w:val="22"/>
          <w:szCs w:val="22"/>
        </w:rPr>
        <w:t xml:space="preserve">A required result from an outside facility was never received. No one noticed because no one was systematically watching for it. The patient’s care proceeds with incomplete information, or the gap is only discovered weeks later.</w:t>
      </w:r>
    </w:p>
    <w:p>
      <w:pPr>
        <w:pStyle w:val="ListParagraph"/>
        <w:numPr>
          <w:ilvl w:val="0"/>
          <w:numId w:val="2"/>
        </w:numPr>
        <w:spacing w:before="60" w:after="60"/>
      </w:pPr>
      <w:r>
        <w:rPr>
          <w:rFonts w:ascii="Arial" w:cs="Arial" w:eastAsia="Arial" w:hAnsi="Arial"/>
          <w:b/>
          <w:bCs/>
          <w:sz w:val="22"/>
          <w:szCs w:val="22"/>
        </w:rPr>
        <w:t xml:space="preserve">Inconsistent navigation: </w:t>
      </w:r>
      <w:r>
        <w:rPr>
          <w:rFonts w:ascii="Arial" w:cs="Arial" w:eastAsia="Arial" w:hAnsi="Arial"/>
          <w:sz w:val="22"/>
          <w:szCs w:val="22"/>
        </w:rPr>
        <w:t xml:space="preserve">The quality of coordination depends on which nurse is working, how busy the day is, and whether the right person happens to check the right chart at the right time. There is no system.</w:t>
      </w:r>
    </w:p>
    <w:p>
      <w:pPr>
        <w:spacing w:before="40" w:after="40"/>
      </w:pPr>
      <w:r>
        <w:t xml:space="preserve"/>
      </w:r>
    </w:p>
    <w:p>
      <w:pPr>
        <w:spacing w:before="80" w:after="80"/>
      </w:pPr>
      <w:r>
        <w:rPr>
          <w:rFonts w:ascii="Arial" w:cs="Arial" w:eastAsia="Arial" w:hAnsi="Arial"/>
          <w:sz w:val="22"/>
          <w:szCs w:val="22"/>
        </w:rPr>
        <w:t xml:space="preserve">Onco-Navigator AI is designed to solve this problem by acting as a continuous, systematic watcher that never forgets and never goes home.</w:t>
      </w:r>
    </w:p>
    <w:p>
      <w:r>
        <w:br w:type="page"/>
      </w:r>
    </w:p>
    <w:p>
      <w:pPr>
        <w:pStyle w:val="Heading1"/>
        <w:spacing w:before="360" w:after="120"/>
      </w:pPr>
      <w:r>
        <w:rPr>
          <w:rFonts w:ascii="Arial" w:cs="Arial" w:eastAsia="Arial" w:hAnsi="Arial"/>
          <w:b/>
          <w:bCs/>
          <w:color w:val="1B5E8B"/>
          <w:sz w:val="28"/>
          <w:szCs w:val="28"/>
        </w:rPr>
        <w:t xml:space="preserve">The Solution</w:t>
      </w:r>
    </w:p>
    <w:p>
      <w:pPr>
        <w:pStyle w:val="Heading2"/>
        <w:spacing w:before="240" w:after="80"/>
      </w:pPr>
      <w:r>
        <w:rPr>
          <w:rFonts w:ascii="Arial" w:cs="Arial" w:eastAsia="Arial" w:hAnsi="Arial"/>
          <w:b/>
          <w:bCs/>
          <w:color w:val="2E75B6"/>
          <w:sz w:val="24"/>
          <w:szCs w:val="24"/>
        </w:rPr>
        <w:t xml:space="preserve">What Onco-Navigator AI Does</w:t>
      </w:r>
    </w:p>
    <w:p>
      <w:pPr>
        <w:spacing w:before="80" w:after="80"/>
      </w:pPr>
      <w:r>
        <w:rPr>
          <w:rFonts w:ascii="Arial" w:cs="Arial" w:eastAsia="Arial" w:hAnsi="Arial"/>
          <w:sz w:val="22"/>
          <w:szCs w:val="22"/>
        </w:rPr>
        <w:t xml:space="preserve">Onco-Navigator AI performs one core function: it reads patient data from the EMR, compares each patient’s current care status against the defined ideal sequence for their cancer type, and identifies deviations. When a deviation is found, it alerts the human nurse navigator with a plain-language summary and a suggested next step.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MONITORS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Continuously scans patient charts in the EMR to determine which events have occurred, which are pending, and in what order.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DETECTS</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Identifies when a required event is missing from the chart, has not occurred within an expected time window, or has been scheduled before a necessary prerequisite is complete.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ALERTS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the nurse navigator a clear, actionable alert describing the deviation and suggesting what corrective action should be taken.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SUPPORTS</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The human nurse reviews the alert, contacts outside facilities or the physician as needed, and executes the corrective action. The AI does not make clinical decisions or contact patients.</w:t>
            </w:r>
          </w:p>
        </w:tc>
      </w:tr>
    </w:tbl>
    <w:p>
      <w:pPr>
        <w:spacing w:before="40" w:after="40"/>
      </w:pPr>
      <w:r>
        <w:t xml:space="preserve"/>
      </w:r>
    </w:p>
    <w:p>
      <w:pPr>
        <w:pStyle w:val="Heading2"/>
        <w:spacing w:before="240" w:after="80"/>
      </w:pPr>
      <w:r>
        <w:rPr>
          <w:rFonts w:ascii="Arial" w:cs="Arial" w:eastAsia="Arial" w:hAnsi="Arial"/>
          <w:b/>
          <w:bCs/>
          <w:color w:val="2E75B6"/>
          <w:sz w:val="24"/>
          <w:szCs w:val="24"/>
        </w:rPr>
        <w:t xml:space="preserve">The Practice’s Role as the Coordination Hub</w:t>
      </w:r>
    </w:p>
    <w:p>
      <w:pPr>
        <w:spacing w:before="80" w:after="80"/>
      </w:pPr>
      <w:r>
        <w:rPr>
          <w:rFonts w:ascii="Arial" w:cs="Arial" w:eastAsia="Arial" w:hAnsi="Arial"/>
          <w:sz w:val="22"/>
          <w:szCs w:val="22"/>
        </w:rPr>
        <w:t xml:space="preserve">Because the medical oncology practice does not perform surgery, radiation, or diagnostic procedures, Onco-Navigator AI is specifically designed around the practice’s actual role: initiating referrals and orders, confirming that outside events are scheduled, receiving results from outside facilities, and ensuring those results are present in the chart before the next visit proceeds. Every step in the AI’s pathway logic reflects this reality.</w:t>
      </w:r>
    </w:p>
    <w:p>
      <w:r>
        <w:br w:type="page"/>
      </w:r>
    </w:p>
    <w:p>
      <w:pPr>
        <w:pStyle w:val="Heading1"/>
        <w:spacing w:before="360" w:after="120"/>
      </w:pPr>
      <w:r>
        <w:rPr>
          <w:rFonts w:ascii="Arial" w:cs="Arial" w:eastAsia="Arial" w:hAnsi="Arial"/>
          <w:b/>
          <w:bCs/>
          <w:color w:val="1B5E8B"/>
          <w:sz w:val="28"/>
          <w:szCs w:val="28"/>
        </w:rPr>
        <w:t xml:space="preserve">Example: Newly Diagnosed Breast Cancer</w:t>
      </w:r>
    </w:p>
    <w:p>
      <w:pPr>
        <w:spacing w:before="80" w:after="80"/>
      </w:pPr>
      <w:r>
        <w:rPr>
          <w:rFonts w:ascii="Arial" w:cs="Arial" w:eastAsia="Arial" w:hAnsi="Arial"/>
          <w:sz w:val="22"/>
          <w:szCs w:val="22"/>
        </w:rPr>
        <w:t xml:space="preserve">The following walkthrough illustrates how Onco-Navigator AI monitors a real patient journey through a medical oncology practice from the moment a referral is received to the start of chemotherapy. Each step shows what the AI monitors in the EMR and what alert it generates if something is missing or out of sequence.</w:t>
      </w:r>
    </w:p>
    <w:p>
      <w:pPr>
        <w:spacing w:before="40" w:after="40"/>
      </w:pPr>
      <w:r>
        <w:t xml:space="preserve"/>
      </w:r>
    </w:p>
    <w:p>
      <w:pPr>
        <w:spacing w:before="80" w:after="80"/>
      </w:pPr>
      <w:r>
        <w:rPr>
          <w:rFonts w:ascii="Arial" w:cs="Arial" w:eastAsia="Arial" w:hAnsi="Arial"/>
          <w:sz w:val="22"/>
          <w:szCs w:val="22"/>
        </w:rPr>
        <w:t xml:space="preserve">This example is written from the perspective of the medical oncology practice. Events that occur at outside facilities (surgery, imaging, biopsy, pathology) are monitored by the AI by looking for confirmation records, results, or reports that the practice should have received and entered into its EMR.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560"/>
        <w:gridCol w:w="2600"/>
        <w:gridCol w:w="2600"/>
      </w:tblGrid>
      <w:tr>
        <w:tc>
          <w:tcPr>
            <w:tcW w:type="dxa" w:w="9360"/>
            <w:gridSpan w:val="5"/>
            <w:tcBorders>
              <w:top w:val="single" w:color="1B5E8B" w:sz="1"/>
              <w:left w:val="single" w:color="1B5E8B" w:sz="1"/>
              <w:bottom w:val="single" w:color="1B5E8B" w:sz="1"/>
              <w:right w:val="single" w:color="1B5E8B" w:sz="1"/>
            </w:tcBorders>
            <w:shd w:fill="1B5E8B" w:val="clear"/>
            <w:tcMar>
              <w:top w:type="dxa" w:w="100"/>
              <w:left w:type="dxa" w:w="160"/>
              <w:bottom w:type="dxa" w:w="100"/>
              <w:right w:type="dxa" w:w="160"/>
            </w:tcMar>
          </w:tcPr>
          <w:p>
            <w:r>
              <w:rPr>
                <w:rFonts w:ascii="Arial" w:cs="Arial" w:eastAsia="Arial" w:hAnsi="Arial"/>
                <w:b/>
                <w:bCs/>
                <w:color w:val="FFFFFF"/>
                <w:sz w:val="21"/>
                <w:szCs w:val="21"/>
              </w:rPr>
              <w:t xml:space="preserve">EXAMPLE PATHWAY: Newly Diagnosed Breast Cancer — Medical Oncology Practice Perspective</w:t>
            </w:r>
          </w:p>
        </w:tc>
      </w:tr>
      <w:tr>
        <w:tc>
          <w:tcPr>
            <w:tcW w:type="dxa" w:w="5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21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sz w:val="18"/>
                <w:szCs w:val="18"/>
              </w:rPr>
              <w:t xml:space="preserve">Event</w:t>
            </w:r>
          </w:p>
        </w:tc>
        <w:tc>
          <w:tcPr>
            <w:tcW w:type="dxa" w:w="156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sz w:val="18"/>
                <w:szCs w:val="18"/>
              </w:rPr>
              <w:t xml:space="preserve">Location</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sz w:val="18"/>
                <w:szCs w:val="18"/>
              </w:rPr>
              <w:t xml:space="preserve">What AI Monitors</w:t>
            </w:r>
          </w:p>
        </w:tc>
        <w:tc>
          <w:tcPr>
            <w:tcW w:type="dxa" w:w="2600"/>
            <w:tcBorders>
              <w:top w:val="single" w:color="CCCCCC" w:sz="1"/>
              <w:left w:val="single" w:color="CCCCCC" w:sz="1"/>
              <w:bottom w:val="single" w:color="CCCCCC" w:sz="1"/>
              <w:right w:val="single" w:color="CCCCCC" w:sz="1"/>
            </w:tcBorders>
            <w:shd w:fill="D6E8F7" w:val="clear"/>
            <w:tcMar>
              <w:top w:type="dxa" w:w="60"/>
              <w:left w:type="dxa" w:w="100"/>
              <w:bottom w:type="dxa" w:w="60"/>
              <w:right w:type="dxa" w:w="100"/>
            </w:tcMar>
          </w:tcPr>
          <w:p>
            <w:r>
              <w:rPr>
                <w:rFonts w:ascii="Arial" w:cs="Arial" w:eastAsia="Arial" w:hAnsi="Arial"/>
                <w:b/>
                <w:bCs/>
                <w:sz w:val="18"/>
                <w:szCs w:val="18"/>
              </w:rPr>
              <w:t xml:space="preserve">Alert &amp; Suggested Action if Deviation Found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Referral Received from Primary Care Physician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Outside (PCP office)
Received by Med Onc practice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Is there a referral record in the EMR? Is a mammogram report from the referring workup present in the chart? Is a first visit scheduled?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If mammogram report is not in the chart within 5 days of referral receipt: Alert nurse — 'Mammogram report not received for [Patient]. Suggested action: Contact PCP office to obtain and upload report before first visit.'</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2</w:t>
            </w:r>
          </w:p>
        </w:tc>
        <w:tc>
          <w:tcPr>
            <w:tcW w:type="dxa" w:w="21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First Visit with Medical Oncologist</w:t>
            </w:r>
          </w:p>
        </w:tc>
        <w:tc>
          <w:tcPr>
            <w:tcW w:type="dxa" w:w="1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Inside practice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Did the first visit occur? Did the physician generate a biopsy order following the visit?</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If no visit note or biopsy order found within 14 days of referral: Alert nurse — 'No first visit documented for [Patient] despite pending referral. Suggested action: Confirm appointment 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US-Guided Biopsy at Outside Radiology Facility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Outside (radiology)
Ordered by Med Onc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Has the biopsy been scheduled at the outside facility? Has a scheduling confirmation been received? Has the biopsy been completed? Is the pathology report in the chart?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If no scheduling confirmation within 5 days of order: Alert nurse — 'Biopsy not yet confirmed as scheduled. Suggested action: Contact radiology facility to confirm appointment.'
If biopsy completed but pathology report not in chart within 14 days: Alert nurse — 'Pathology report not received. Suggested action: Contact outside lab to obtain report. If delay confirmed, consider postponing next visit until report is available.'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4</w:t>
            </w:r>
          </w:p>
        </w:tc>
        <w:tc>
          <w:tcPr>
            <w:tcW w:type="dxa" w:w="21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Second Visit with Medical Oncologist
(Cancer diagnosis confirmed)</w:t>
            </w:r>
          </w:p>
        </w:tc>
        <w:tc>
          <w:tcPr>
            <w:tcW w:type="dxa" w:w="1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Inside practice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Is the pathology report in the chart before this visit is scheduled to occur? If not, is the visit date still appropriate?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If visit is scheduled but pathology report is absent: Alert nurse — 'Pathology report not yet in chart. Next visit is in [X] days. Suggested action: Confirm report timeline. If report will not be ready in time, recommend rescheduling visit to avoid wasted appointment.'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Referral to Breast Surgeon
(Outside surgical practice)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Outside (surgical practice)
Ordered by Med Onc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Has the referral to the breast surgeon been sent? Has the surgical practice confirmed a visit date? Has a surgery date been communicated back to the medical oncology practice?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If no confirmation from surgical practice within 7 days of referral: Alert nurse — 'No confirmation received from breast surgeon for [Patient]. Suggested action: Contact surgical office to confirm scheduling.'
When surgery date is confirmed: AI calculates expected pathology report date (surgery date + 14 days) and checks whether a return medical oncology visit is already scheduled approximately 2 weeks post-surgery. If not: Alert nurse — 'Return visit not scheduled following surgery. Suggested action: Schedule medical oncology follow-up approximately 2 weeks after surgery date of [Date].'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6</w:t>
            </w:r>
          </w:p>
        </w:tc>
        <w:tc>
          <w:tcPr>
            <w:tcW w:type="dxa" w:w="21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Post-Surgery Return Visit
(2 weeks after surgery)</w:t>
            </w:r>
          </w:p>
        </w:tc>
        <w:tc>
          <w:tcPr>
            <w:tcW w:type="dxa" w:w="1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Inside practice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Is the surgical pathology report from the outside hospital in the chart before this visit? Did the physician order Oncotype DX at this visit? Is a follow-up visit scheduled?</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If surgical pathology not in chart before visit: Alert nurse — 'Surgical pathology report not received. Suggested action: Contact hospital pathology department to obtain report before visit.'
If Oncotype DX ordered: AI notes the order date and monitors for result availability.'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Oncotype DX Genomic Test Result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Outside (genomic lab)
Ordered by Med Onc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Has the Oncotype DX result been received? Is the scheduled return visit appropriately timed relative to when the result is expected or available?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If Oncotype result arrives earlier than the scheduled return visit: Alert nurse — 'Oncotype DX result is now in the chart. The next visit is scheduled for [Date], but an earlier visit may be possible. Suggested action: Contact patient to offer an earlier appointment if preferred.'
If scheduled visit arrives but Oncotype result is not yet in chart: Alert nurse — 'Oncotype result not yet received. Suggested action: Contact genomic lab to confirm expected report date. Consider rescheduling visit if result will not be available in time.'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8</w:t>
            </w:r>
          </w:p>
        </w:tc>
        <w:tc>
          <w:tcPr>
            <w:tcW w:type="dxa" w:w="21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Chemotherapy Planning Visit
(Treatment decision made)</w:t>
            </w:r>
          </w:p>
        </w:tc>
        <w:tc>
          <w:tcPr>
            <w:tcW w:type="dxa" w:w="156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Inside practice</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Following the visit, have all three prerequisites for chemotherapy start been ordered and confirmed? (1) Cardiac ECHO completed and result in chart. (2) Port placement scheduled and confirmed. (3) Chemotherapy start appointment scheduled.</w:t>
            </w:r>
          </w:p>
        </w:tc>
        <w:tc>
          <w:tcPr>
            <w:tcW w:type="dxa" w:w="26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sz w:val="18"/>
                <w:szCs w:val="18"/>
              </w:rPr>
              <w:t xml:space="preserve">If ECHO not completed within 7 days of order: Alert nurse — 'ECHO not yet completed for [Patient]. Chemotherapy start is scheduled for [Date]. Suggested action: Confirm ECHO scheduling and expedite if needed.'
If port placement not confirmed within 5 days of order: Alert nurse — 'Port placement not yet confirmed. Chemotherapy cannot proceed without this. Suggested action: Contact vascular surgery or IR to confirm scheduling.'
If either prerequisite remains incomplete 48 hours before chemo start date: Urgent alert — 'ECHO or port not completed. Chemotherapy start on [Date] is at risk. Immediate nurse action required.'</w:t>
            </w:r>
          </w:p>
        </w:tc>
      </w:tr>
    </w:tbl>
    <w:p>
      <w:pPr>
        <w:spacing w:before="40" w:after="40"/>
      </w:pPr>
      <w:r>
        <w:t xml:space="preserve"/>
      </w:r>
    </w:p>
    <w:p>
      <w:pPr>
        <w:spacing w:before="80" w:after="80"/>
      </w:pPr>
      <w:r>
        <w:rPr>
          <w:rFonts w:ascii="Arial" w:cs="Arial" w:eastAsia="Arial" w:hAnsi="Arial"/>
          <w:sz w:val="22"/>
          <w:szCs w:val="22"/>
        </w:rPr>
        <w:t xml:space="preserve">This example pathway represents one cancer type. Additional pathways for lung cancer, colorectal cancer, lymphoma, and others follow the same structure and will be added in collaboration with the pilot practice clinical team.</w:t>
      </w:r>
    </w:p>
    <w:p>
      <w:r>
        <w:br w:type="page"/>
      </w:r>
    </w:p>
    <w:p>
      <w:pPr>
        <w:pStyle w:val="Heading1"/>
        <w:spacing w:before="360" w:after="120"/>
      </w:pPr>
      <w:r>
        <w:rPr>
          <w:rFonts w:ascii="Arial" w:cs="Arial" w:eastAsia="Arial" w:hAnsi="Arial"/>
          <w:b/>
          <w:bCs/>
          <w:color w:val="1B5E8B"/>
          <w:sz w:val="28"/>
          <w:szCs w:val="28"/>
        </w:rPr>
        <w:t xml:space="preserve">Human-in-the-Loop Design</w:t>
      </w:r>
    </w:p>
    <w:p>
      <w:pPr>
        <w:spacing w:before="80" w:after="80"/>
      </w:pPr>
      <w:r>
        <w:rPr>
          <w:rFonts w:ascii="Arial" w:cs="Arial" w:eastAsia="Arial" w:hAnsi="Arial"/>
          <w:sz w:val="22"/>
          <w:szCs w:val="22"/>
        </w:rPr>
        <w:t xml:space="preserve">Onco-Navigator AI is designed so that the AI monitors and suggests, and the human decides and acts. This design principle is non-negotiable in Version 1 for three reasons:</w:t>
      </w:r>
    </w:p>
    <w:p>
      <w:pPr>
        <w:pStyle w:val="ListParagraph"/>
        <w:numPr>
          <w:ilvl w:val="0"/>
          <w:numId w:val="2"/>
        </w:numPr>
        <w:spacing w:before="60" w:after="60"/>
      </w:pPr>
      <w:r>
        <w:rPr>
          <w:rFonts w:ascii="Arial" w:cs="Arial" w:eastAsia="Arial" w:hAnsi="Arial"/>
          <w:b/>
          <w:bCs/>
          <w:sz w:val="22"/>
          <w:szCs w:val="22"/>
        </w:rPr>
        <w:t xml:space="preserve">Clinical safety: </w:t>
      </w:r>
      <w:r>
        <w:rPr>
          <w:rFonts w:ascii="Arial" w:cs="Arial" w:eastAsia="Arial" w:hAnsi="Arial"/>
          <w:sz w:val="22"/>
          <w:szCs w:val="22"/>
        </w:rPr>
        <w:t xml:space="preserve">All corrective actions involve clinical judgment. The AI identifies that something appears to be missing or delayed; a licensed nurse or physician determines what to do about it.</w:t>
      </w:r>
    </w:p>
    <w:p>
      <w:pPr>
        <w:pStyle w:val="ListParagraph"/>
        <w:numPr>
          <w:ilvl w:val="0"/>
          <w:numId w:val="2"/>
        </w:numPr>
        <w:spacing w:before="60" w:after="60"/>
      </w:pPr>
      <w:r>
        <w:rPr>
          <w:rFonts w:ascii="Arial" w:cs="Arial" w:eastAsia="Arial" w:hAnsi="Arial"/>
          <w:b/>
          <w:bCs/>
          <w:sz w:val="22"/>
          <w:szCs w:val="22"/>
        </w:rPr>
        <w:t xml:space="preserve">Regulatory simplicity: </w:t>
      </w:r>
      <w:r>
        <w:rPr>
          <w:rFonts w:ascii="Arial" w:cs="Arial" w:eastAsia="Arial" w:hAnsi="Arial"/>
          <w:sz w:val="22"/>
          <w:szCs w:val="22"/>
        </w:rPr>
        <w:t xml:space="preserve">A system that only generates alerts for human review carries a significantly lower regulatory burden than a system that takes autonomous clinical actions.</w:t>
      </w:r>
    </w:p>
    <w:p>
      <w:pPr>
        <w:pStyle w:val="ListParagraph"/>
        <w:numPr>
          <w:ilvl w:val="0"/>
          <w:numId w:val="2"/>
        </w:numPr>
        <w:spacing w:before="60" w:after="60"/>
      </w:pPr>
      <w:r>
        <w:rPr>
          <w:rFonts w:ascii="Arial" w:cs="Arial" w:eastAsia="Arial" w:hAnsi="Arial"/>
          <w:b/>
          <w:bCs/>
          <w:sz w:val="22"/>
          <w:szCs w:val="22"/>
        </w:rPr>
        <w:t xml:space="preserve">Trust-building: </w:t>
      </w:r>
      <w:r>
        <w:rPr>
          <w:rFonts w:ascii="Arial" w:cs="Arial" w:eastAsia="Arial" w:hAnsi="Arial"/>
          <w:sz w:val="22"/>
          <w:szCs w:val="22"/>
        </w:rPr>
        <w:t xml:space="preserve">For a pilot study, the practice needs to see that the system is accurate and genuinely useful before expanding its role.</w:t>
      </w:r>
    </w:p>
    <w:p>
      <w:pPr>
        <w:spacing w:before="40" w:after="40"/>
      </w:pPr>
      <w:r>
        <w:t xml:space="preserve"/>
      </w:r>
    </w:p>
    <w:p>
      <w:pPr>
        <w:spacing w:before="80" w:after="80"/>
      </w:pPr>
      <w:r>
        <w:rPr>
          <w:rFonts w:ascii="Arial" w:cs="Arial" w:eastAsia="Arial" w:hAnsi="Arial"/>
          <w:sz w:val="22"/>
          <w:szCs w:val="22"/>
        </w:rPr>
        <w:t xml:space="preserve">The workflow for every alert is the same: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detects a deviation from the expected care sequence.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AI sends an alert to the nurse navigator via SMS and dashboard, describing the deviation in plain language and suggesting a corrective action.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Nurse reviews the alert and assesses the situation — calling outside facilities, checking on result status, or consulting the physician as needed.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Nurse executes the appropriate action (obtains records, reschedules a visit, coordinates with outside practice, etc.).</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Nurse marks the alert as resolved and documents what was done. The AI resumes monitoring.</w:t>
            </w:r>
          </w:p>
        </w:tc>
      </w:tr>
    </w:tbl>
    <w:p>
      <w:pPr>
        <w:pStyle w:val="Heading1"/>
        <w:spacing w:before="360" w:after="120"/>
      </w:pPr>
      <w:r>
        <w:rPr>
          <w:rFonts w:ascii="Arial" w:cs="Arial" w:eastAsia="Arial" w:hAnsi="Arial"/>
          <w:b/>
          <w:bCs/>
          <w:color w:val="1B5E8B"/>
          <w:sz w:val="28"/>
          <w:szCs w:val="28"/>
        </w:rPr>
        <w:t xml:space="preserve">Clinical and Operational Value</w:t>
      </w:r>
    </w:p>
    <w:p>
      <w:pPr>
        <w:spacing w:before="80" w:after="80"/>
      </w:pPr>
      <w:r>
        <w:rPr>
          <w:rFonts w:ascii="Arial" w:cs="Arial" w:eastAsia="Arial" w:hAnsi="Arial"/>
          <w:sz w:val="22"/>
          <w:szCs w:val="22"/>
        </w:rPr>
        <w:t xml:space="preserve">The value of Onco-Navigator AI is not abstract. It is grounded in the specific types of problems that occur in medical oncology practices every day when coordination between the practice and outside facilities breaks down.</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Preventing wasted visits: </w:t>
      </w:r>
      <w:r>
        <w:rPr>
          <w:rFonts w:ascii="Arial" w:cs="Arial" w:eastAsia="Arial" w:hAnsi="Arial"/>
          <w:sz w:val="22"/>
          <w:szCs w:val="22"/>
        </w:rPr>
        <w:t xml:space="preserve">When a visit is scheduled before a required outside result is available, the physician cannot make a clinical decision. The patient makes an unnecessary trip, and the appointment slot is lost. The AI detects this before the visit date and gives the nurse time to act.</w:t>
      </w:r>
    </w:p>
    <w:p>
      <w:pPr>
        <w:pStyle w:val="ListParagraph"/>
        <w:numPr>
          <w:ilvl w:val="0"/>
          <w:numId w:val="2"/>
        </w:numPr>
        <w:spacing w:before="60" w:after="60"/>
      </w:pPr>
      <w:r>
        <w:rPr>
          <w:rFonts w:ascii="Arial" w:cs="Arial" w:eastAsia="Arial" w:hAnsi="Arial"/>
          <w:b/>
          <w:bCs/>
          <w:sz w:val="22"/>
          <w:szCs w:val="22"/>
        </w:rPr>
        <w:t xml:space="preserve">Preventing chemotherapy delays: </w:t>
      </w:r>
      <w:r>
        <w:rPr>
          <w:rFonts w:ascii="Arial" w:cs="Arial" w:eastAsia="Arial" w:hAnsi="Arial"/>
          <w:sz w:val="22"/>
          <w:szCs w:val="22"/>
        </w:rPr>
        <w:t xml:space="preserve">A missed ECHO or unconfirmed port placement can cause a patient’s chemotherapy start to be postponed at the last moment — one of the most distressing events in oncology care. The AI monitors these prerequisites continuously and escalates urgently if they are unresolved close to the start date.</w:t>
      </w:r>
    </w:p>
    <w:p>
      <w:pPr>
        <w:pStyle w:val="ListParagraph"/>
        <w:numPr>
          <w:ilvl w:val="0"/>
          <w:numId w:val="2"/>
        </w:numPr>
        <w:spacing w:before="60" w:after="60"/>
      </w:pPr>
      <w:r>
        <w:rPr>
          <w:rFonts w:ascii="Arial" w:cs="Arial" w:eastAsia="Arial" w:hAnsi="Arial"/>
          <w:b/>
          <w:bCs/>
          <w:sz w:val="22"/>
          <w:szCs w:val="22"/>
        </w:rPr>
        <w:t xml:space="preserve">Closing the records gap: </w:t>
      </w:r>
      <w:r>
        <w:rPr>
          <w:rFonts w:ascii="Arial" w:cs="Arial" w:eastAsia="Arial" w:hAnsi="Arial"/>
          <w:sz w:val="22"/>
          <w:szCs w:val="22"/>
        </w:rPr>
        <w:t xml:space="preserve">Results and reports from outside facilities often arrive late, go to the wrong fax number, or are received but not uploaded to the chart. The AI creates systematic accountability for these records and alerts the team before their absence causes a problem.</w:t>
      </w:r>
    </w:p>
    <w:p>
      <w:pPr>
        <w:pStyle w:val="ListParagraph"/>
        <w:numPr>
          <w:ilvl w:val="0"/>
          <w:numId w:val="2"/>
        </w:numPr>
        <w:spacing w:before="60" w:after="60"/>
      </w:pPr>
      <w:r>
        <w:rPr>
          <w:rFonts w:ascii="Arial" w:cs="Arial" w:eastAsia="Arial" w:hAnsi="Arial"/>
          <w:b/>
          <w:bCs/>
          <w:sz w:val="22"/>
          <w:szCs w:val="22"/>
        </w:rPr>
        <w:t xml:space="preserve">Reducing nurse cognitive burden: </w:t>
      </w:r>
      <w:r>
        <w:rPr>
          <w:rFonts w:ascii="Arial" w:cs="Arial" w:eastAsia="Arial" w:hAnsi="Arial"/>
          <w:sz w:val="22"/>
          <w:szCs w:val="22"/>
        </w:rPr>
        <w:t xml:space="preserve">Today, nurse navigators carry the coordination workload in their heads. The AI does not replace this judgment — it replaces the exhausting mental task of tracking dozens of patients across multiple outside facilities simultaneously.</w:t>
      </w:r>
    </w:p>
    <w:p>
      <w:pPr>
        <w:pStyle w:val="ListParagraph"/>
        <w:numPr>
          <w:ilvl w:val="0"/>
          <w:numId w:val="2"/>
        </w:numPr>
        <w:spacing w:before="60" w:after="60"/>
      </w:pPr>
      <w:r>
        <w:rPr>
          <w:rFonts w:ascii="Arial" w:cs="Arial" w:eastAsia="Arial" w:hAnsi="Arial"/>
          <w:b/>
          <w:bCs/>
          <w:sz w:val="22"/>
          <w:szCs w:val="22"/>
        </w:rPr>
        <w:t xml:space="preserve">Creating an audit trail: </w:t>
      </w:r>
      <w:r>
        <w:rPr>
          <w:rFonts w:ascii="Arial" w:cs="Arial" w:eastAsia="Arial" w:hAnsi="Arial"/>
          <w:sz w:val="22"/>
          <w:szCs w:val="22"/>
        </w:rPr>
        <w:t xml:space="preserve">Every deviation detected, every alert sent, and every resolution documented creates a record. This data can be used to identify systemic patterns, measure improvement, and demonstrate quality of care.</w:t>
      </w:r>
    </w:p>
    <w:p>
      <w:r>
        <w:br w:type="page"/>
      </w:r>
    </w:p>
    <w:p>
      <w:pPr>
        <w:pStyle w:val="Heading1"/>
        <w:spacing w:before="360" w:after="120"/>
      </w:pPr>
      <w:r>
        <w:rPr>
          <w:rFonts w:ascii="Arial" w:cs="Arial" w:eastAsia="Arial" w:hAnsi="Arial"/>
          <w:b/>
          <w:bCs/>
          <w:color w:val="1B5E8B"/>
          <w:sz w:val="28"/>
          <w:szCs w:val="28"/>
        </w:rPr>
        <w:t xml:space="preserve">Phased Build Plan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60"/>
        <w:gridCol w:w="2300"/>
      </w:tblGrid>
      <w:tr>
        <w:tc>
          <w:tcPr>
            <w:tcW w:type="dxa" w:w="1200"/>
            <w:tcBorders>
              <w:top w:val="single" w:color="1B5E8B" w:sz="1"/>
              <w:left w:val="single" w:color="1B5E8B" w:sz="1"/>
              <w:bottom w:val="single" w:color="1B5E8B" w:sz="1"/>
              <w:right w:val="single" w:color="1B5E8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1B5E8B" w:sz="1"/>
              <w:left w:val="single" w:color="1B5E8B" w:sz="1"/>
              <w:bottom w:val="single" w:color="1B5E8B" w:sz="1"/>
              <w:right w:val="single" w:color="1B5E8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60"/>
            <w:tcBorders>
              <w:top w:val="single" w:color="1B5E8B" w:sz="1"/>
              <w:left w:val="single" w:color="1B5E8B" w:sz="1"/>
              <w:bottom w:val="single" w:color="1B5E8B" w:sz="1"/>
              <w:right w:val="single" w:color="1B5E8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c>
          <w:tcPr>
            <w:tcW w:type="dxa" w:w="2300"/>
            <w:tcBorders>
              <w:top w:val="single" w:color="1B5E8B" w:sz="1"/>
              <w:left w:val="single" w:color="1B5E8B" w:sz="1"/>
              <w:bottom w:val="single" w:color="1B5E8B" w:sz="1"/>
              <w:right w:val="single" w:color="1B5E8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EMR Integration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1
(Proof of Concept)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Sequence Monitoring &amp; Nurse Alerts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Monitors patient charts against defined care pathways. Detects missing, delayed, or out-of-order events. Sends alerts to nurse navigator with suggested corrective actions. Covers 2–3 cancer type pathways. Manual data entry.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EMR connection. Staff enters patient and event data manually.</w:t>
            </w:r>
          </w:p>
        </w:tc>
      </w:tr>
      <w:tr>
        <w:tc>
          <w:tcPr>
            <w:tcW w:type="dxa" w:w="1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sz w:val="20"/>
                <w:szCs w:val="20"/>
              </w:rPr>
              <w:t xml:space="preserve">Phase 2</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sz w:val="20"/>
                <w:szCs w:val="20"/>
              </w:rPr>
              <w:t xml:space="preserve">EMR Read Integration</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All Phase 1 capabilities. Automatic ingestion of patient event data from EMR. Eliminates manual data entry. Supports broader patient volume with no added staff burden.</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Read-only connection to practice EMR via API (e.g., Flatiron/OncoEMR).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Phase 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Expanded Pathways + Outside Practice Coordination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Covers additional cancer types and more complex pathway logic. Tracks referrals sent to outside practices and monitors for confirmation responses. Enhanced dashboard with escalation tracking and resolution metrics.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from EMR. Logs alert resolutions back to EMR.</w:t>
            </w:r>
          </w:p>
        </w:tc>
      </w:tr>
      <w:tr>
        <w:tc>
          <w:tcPr>
            <w:tcW w:type="dxa" w:w="1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sz w:val="20"/>
                <w:szCs w:val="20"/>
              </w:rPr>
              <w:t xml:space="preserve">Phase 4</w:t>
            </w:r>
          </w:p>
        </w:tc>
        <w:tc>
          <w:tcPr>
            <w:tcW w:type="dxa" w:w="2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sz w:val="20"/>
                <w:szCs w:val="20"/>
              </w:rPr>
              <w:t xml:space="preserve">Full Navigation Agent</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Agent can trigger order follow-up, assist with scheduling coordination, and surface patterns across the patient population. Post-treatment surveillance pathway monitoring. Quality reporting.</w:t>
            </w:r>
          </w:p>
        </w:tc>
        <w:tc>
          <w:tcPr>
            <w:tcW w:type="dxa" w:w="2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Full bidirectional EMR integration. Expanded autonomous coordination capabilities.</w:t>
            </w:r>
          </w:p>
        </w:tc>
      </w:tr>
    </w:tbl>
    <w:p>
      <w:pPr>
        <w:pStyle w:val="Heading1"/>
        <w:spacing w:before="360" w:after="120"/>
      </w:pPr>
      <w:r>
        <w:rPr>
          <w:rFonts w:ascii="Arial" w:cs="Arial" w:eastAsia="Arial" w:hAnsi="Arial"/>
          <w:b/>
          <w:bCs/>
          <w:color w:val="1B5E8B"/>
          <w:sz w:val="28"/>
          <w:szCs w:val="28"/>
        </w:rPr>
        <w:t xml:space="preserve">Technical Foundation</w:t>
      </w:r>
    </w:p>
    <w:p>
      <w:pPr>
        <w:pStyle w:val="Heading2"/>
        <w:spacing w:before="240" w:after="80"/>
      </w:pPr>
      <w:r>
        <w:rPr>
          <w:rFonts w:ascii="Arial" w:cs="Arial" w:eastAsia="Arial" w:hAnsi="Arial"/>
          <w:b/>
          <w:bCs/>
          <w:color w:val="2E75B6"/>
          <w:sz w:val="24"/>
          <w:szCs w:val="24"/>
        </w:rPr>
        <w:t xml:space="preserve">Key Concepts for Non-Technical Stakeholders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AI AGENT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that watches for triggers, makes decisions, and acts without being asked. Unlike a chatbot, it does not wait for a question — it checks data continuously and sends alerts when conditions are met.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CARE PATHWAY</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 defined sequence of clinical events that should occur, in order, for a given cancer type. The AI uses these pathway definitions as its reference standard for what ‘correct’ looks like.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EMR / EHR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Medical Record. The digital system where patient visits, lab results, orders, referrals, and received reports are stored. Onco-Navigator reads from this system to determine what has and has not occurred.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 secure connection between two software systems. In Phase 2 and beyond, the AI connects to the EMR via API to read patient data automatically rather than requiring manual entry.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HIPAA-COMPLIANT INFRASTRUCTURE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patient data is stored and transmitted using federally required security standards. This is built in from Phase 1 and is non-negotiable.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DEVIATION DETECTION</w:t>
            </w:r>
          </w:p>
        </w:tc>
        <w:tc>
          <w:tcPr>
            <w:tcW w:type="dxa" w:w="6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The process by which the AI compares the current state of a patient’s chart against the expected pathway and identifies steps that are missing, overdue, or occurring before their prerequisites are complete.</w:t>
            </w:r>
          </w:p>
        </w:tc>
      </w:tr>
    </w:tbl>
    <w:p>
      <w:r>
        <w:br w:type="page"/>
      </w:r>
    </w:p>
    <w:p>
      <w:pPr>
        <w:pStyle w:val="Heading1"/>
        <w:spacing w:before="360" w:after="120"/>
      </w:pPr>
      <w:r>
        <w:rPr>
          <w:rFonts w:ascii="Arial" w:cs="Arial" w:eastAsia="Arial" w:hAnsi="Arial"/>
          <w:b/>
          <w:bCs/>
          <w:color w:val="1B5E8B"/>
          <w:sz w:val="28"/>
          <w:szCs w:val="28"/>
        </w:rPr>
        <w:t xml:space="preserve">Competitive Landscape</w:t>
      </w:r>
    </w:p>
    <w:p>
      <w:pPr>
        <w:spacing w:before="80" w:after="80"/>
      </w:pPr>
      <w:r>
        <w:rPr>
          <w:rFonts w:ascii="Arial" w:cs="Arial" w:eastAsia="Arial" w:hAnsi="Arial"/>
          <w:sz w:val="22"/>
          <w:szCs w:val="22"/>
        </w:rPr>
        <w:t xml:space="preserve">Existing cancer care coordination tools fall into two broad categories: large enterprise platforms designed for academic medical centers, and generic patient engagement or scheduling tools with no oncology-specific clinical logic. Neither is well suited to the realities of a community medical oncology practice.</w:t>
      </w:r>
    </w:p>
    <w:p>
      <w:pPr>
        <w:spacing w:before="40" w:after="40"/>
      </w:pPr>
      <w:r>
        <w:t xml:space="preserve"/>
      </w:r>
    </w:p>
    <w:p>
      <w:pPr>
        <w:spacing w:before="80" w:after="80"/>
      </w:pPr>
      <w:r>
        <w:rPr>
          <w:rFonts w:ascii="Arial" w:cs="Arial" w:eastAsia="Arial" w:hAnsi="Arial"/>
          <w:sz w:val="22"/>
          <w:szCs w:val="22"/>
        </w:rPr>
        <w:t xml:space="preserve">Onco-Navigator AI is designed to fill a specific and currently unoccupied position:</w:t>
      </w:r>
    </w:p>
    <w:p>
      <w:pPr>
        <w:spacing w:before="40" w:after="40"/>
      </w:pPr>
      <w:r>
        <w:t xml:space="preserve"/>
      </w:r>
    </w:p>
    <w:p>
      <w:pPr>
        <w:pStyle w:val="ListParagraph"/>
        <w:numPr>
          <w:ilvl w:val="0"/>
          <w:numId w:val="2"/>
        </w:numPr>
        <w:spacing w:before="60" w:after="60"/>
      </w:pPr>
      <w:r>
        <w:rPr>
          <w:rFonts w:ascii="Arial" w:cs="Arial" w:eastAsia="Arial" w:hAnsi="Arial"/>
          <w:b/>
          <w:bCs/>
          <w:sz w:val="22"/>
          <w:szCs w:val="22"/>
        </w:rPr>
        <w:t xml:space="preserve">Built specifically for medical oncology — </w:t>
      </w:r>
      <w:r>
        <w:rPr>
          <w:rFonts w:ascii="Arial" w:cs="Arial" w:eastAsia="Arial" w:hAnsi="Arial"/>
          <w:sz w:val="22"/>
          <w:szCs w:val="22"/>
        </w:rPr>
        <w:t xml:space="preserve">not adapted from a general-purpose platform or a hospital system.</w:t>
      </w:r>
    </w:p>
    <w:p>
      <w:pPr>
        <w:pStyle w:val="ListParagraph"/>
        <w:numPr>
          <w:ilvl w:val="0"/>
          <w:numId w:val="2"/>
        </w:numPr>
        <w:spacing w:before="60" w:after="60"/>
      </w:pPr>
      <w:r>
        <w:rPr>
          <w:rFonts w:ascii="Arial" w:cs="Arial" w:eastAsia="Arial" w:hAnsi="Arial"/>
          <w:b/>
          <w:bCs/>
          <w:sz w:val="22"/>
          <w:szCs w:val="22"/>
        </w:rPr>
        <w:t xml:space="preserve">Understands the outside-practice coordination problem — </w:t>
      </w:r>
      <w:r>
        <w:rPr>
          <w:rFonts w:ascii="Arial" w:cs="Arial" w:eastAsia="Arial" w:hAnsi="Arial"/>
          <w:sz w:val="22"/>
          <w:szCs w:val="22"/>
        </w:rPr>
        <w:t xml:space="preserve">the system is designed around the reality that key events happen at facilities outside the practice, and the practice must monitor for their completion.</w:t>
      </w:r>
    </w:p>
    <w:p>
      <w:pPr>
        <w:pStyle w:val="ListParagraph"/>
        <w:numPr>
          <w:ilvl w:val="0"/>
          <w:numId w:val="2"/>
        </w:numPr>
        <w:spacing w:before="60" w:after="60"/>
      </w:pPr>
      <w:r>
        <w:rPr>
          <w:rFonts w:ascii="Arial" w:cs="Arial" w:eastAsia="Arial" w:hAnsi="Arial"/>
          <w:b/>
          <w:bCs/>
          <w:sz w:val="22"/>
          <w:szCs w:val="22"/>
        </w:rPr>
        <w:t xml:space="preserve">Proactive deviation detection — </w:t>
      </w:r>
      <w:r>
        <w:rPr>
          <w:rFonts w:ascii="Arial" w:cs="Arial" w:eastAsia="Arial" w:hAnsi="Arial"/>
          <w:sz w:val="22"/>
          <w:szCs w:val="22"/>
        </w:rPr>
        <w:t xml:space="preserve">the system finds gaps before they become wasted visits or delayed treatments, not after.</w:t>
      </w:r>
    </w:p>
    <w:p>
      <w:pPr>
        <w:pStyle w:val="ListParagraph"/>
        <w:numPr>
          <w:ilvl w:val="0"/>
          <w:numId w:val="2"/>
        </w:numPr>
        <w:spacing w:before="60" w:after="60"/>
      </w:pPr>
      <w:r>
        <w:rPr>
          <w:rFonts w:ascii="Arial" w:cs="Arial" w:eastAsia="Arial" w:hAnsi="Arial"/>
          <w:b/>
          <w:bCs/>
          <w:sz w:val="22"/>
          <w:szCs w:val="22"/>
        </w:rPr>
        <w:t xml:space="preserve">Human-directed, AI-monitored — </w:t>
      </w:r>
      <w:r>
        <w:rPr>
          <w:rFonts w:ascii="Arial" w:cs="Arial" w:eastAsia="Arial" w:hAnsi="Arial"/>
          <w:sz w:val="22"/>
          <w:szCs w:val="22"/>
        </w:rPr>
        <w:t xml:space="preserve">reduces the cognitive burden on nurses without removing clinical judgment from the care process.</w:t>
      </w:r>
    </w:p>
    <w:p>
      <w:pPr>
        <w:pStyle w:val="ListParagraph"/>
        <w:numPr>
          <w:ilvl w:val="0"/>
          <w:numId w:val="2"/>
        </w:numPr>
        <w:spacing w:before="60" w:after="60"/>
      </w:pPr>
      <w:r>
        <w:rPr>
          <w:rFonts w:ascii="Arial" w:cs="Arial" w:eastAsia="Arial" w:hAnsi="Arial"/>
          <w:b/>
          <w:bCs/>
          <w:sz w:val="22"/>
          <w:szCs w:val="22"/>
        </w:rPr>
        <w:t xml:space="preserve">Designed for community oncology scale — </w:t>
      </w:r>
      <w:r>
        <w:rPr>
          <w:rFonts w:ascii="Arial" w:cs="Arial" w:eastAsia="Arial" w:hAnsi="Arial"/>
          <w:sz w:val="22"/>
          <w:szCs w:val="22"/>
        </w:rPr>
        <w:t xml:space="preserve">fast to deploy, simple to use, and sized for practices that cannot afford enterprise implementation timelines.</w:t>
      </w:r>
    </w:p>
    <w:p>
      <w:pPr>
        <w:pStyle w:val="Heading1"/>
        <w:spacing w:before="360" w:after="120"/>
      </w:pPr>
      <w:r>
        <w:rPr>
          <w:rFonts w:ascii="Arial" w:cs="Arial" w:eastAsia="Arial" w:hAnsi="Arial"/>
          <w:b/>
          <w:bCs/>
          <w:color w:val="1B5E8B"/>
          <w:sz w:val="28"/>
          <w:szCs w:val="28"/>
        </w:rPr>
        <w:t xml:space="preserve">Next Steps</w:t>
      </w:r>
    </w:p>
    <w:p>
      <w:pPr>
        <w:spacing w:before="80" w:after="80"/>
      </w:pPr>
      <w:r>
        <w:rPr>
          <w:rFonts w:ascii="Arial" w:cs="Arial" w:eastAsia="Arial" w:hAnsi="Arial"/>
          <w:sz w:val="22"/>
          <w:szCs w:val="22"/>
        </w:rPr>
        <w:t xml:space="preserve">The following actions are needed to move from concept to pilot deployment:</w:t>
      </w:r>
    </w:p>
    <w:p>
      <w:pPr>
        <w:pStyle w:val="ListParagraph"/>
        <w:numPr>
          <w:ilvl w:val="0"/>
          <w:numId w:val="2"/>
        </w:numPr>
        <w:spacing w:before="60" w:after="60"/>
      </w:pPr>
      <w:r>
        <w:rPr>
          <w:rFonts w:ascii="Arial" w:cs="Arial" w:eastAsia="Arial" w:hAnsi="Arial"/>
          <w:sz w:val="22"/>
          <w:szCs w:val="22"/>
        </w:rPr>
        <w:t xml:space="preserve">Finalize the Version 1 Feature Specification (see companion document).</w:t>
      </w:r>
    </w:p>
    <w:p>
      <w:pPr>
        <w:pStyle w:val="ListParagraph"/>
        <w:numPr>
          <w:ilvl w:val="0"/>
          <w:numId w:val="2"/>
        </w:numPr>
        <w:spacing w:before="60" w:after="60"/>
      </w:pPr>
      <w:r>
        <w:rPr>
          <w:rFonts w:ascii="Arial" w:cs="Arial" w:eastAsia="Arial" w:hAnsi="Arial"/>
          <w:sz w:val="22"/>
          <w:szCs w:val="22"/>
        </w:rPr>
        <w:t xml:space="preserve">Work with the pilot practice clinical team to define and validate 2–3 initial pathway templates, starting with breast cancer as described in this document.</w:t>
      </w:r>
    </w:p>
    <w:p>
      <w:pPr>
        <w:pStyle w:val="ListParagraph"/>
        <w:numPr>
          <w:ilvl w:val="0"/>
          <w:numId w:val="2"/>
        </w:numPr>
        <w:spacing w:before="60" w:after="60"/>
      </w:pPr>
      <w:r>
        <w:rPr>
          <w:rFonts w:ascii="Arial" w:cs="Arial" w:eastAsia="Arial" w:hAnsi="Arial"/>
          <w:sz w:val="22"/>
          <w:szCs w:val="22"/>
        </w:rPr>
        <w:t xml:space="preserve">Identify a HIPAA-compliant cloud infrastructure provider (e.g., AWS with HIPAA BAA or Azure Health Data Services) and execute a Business Associate Agreement.</w:t>
      </w:r>
    </w:p>
    <w:p>
      <w:pPr>
        <w:pStyle w:val="ListParagraph"/>
        <w:numPr>
          <w:ilvl w:val="0"/>
          <w:numId w:val="2"/>
        </w:numPr>
        <w:spacing w:before="60" w:after="60"/>
      </w:pPr>
      <w:r>
        <w:rPr>
          <w:rFonts w:ascii="Arial" w:cs="Arial" w:eastAsia="Arial" w:hAnsi="Arial"/>
          <w:sz w:val="22"/>
          <w:szCs w:val="22"/>
        </w:rPr>
        <w:t xml:space="preserve">Identify a software development partner with experience in healthcare software.</w:t>
      </w:r>
    </w:p>
    <w:p>
      <w:pPr>
        <w:pStyle w:val="ListParagraph"/>
        <w:numPr>
          <w:ilvl w:val="0"/>
          <w:numId w:val="2"/>
        </w:numPr>
        <w:spacing w:before="60" w:after="60"/>
      </w:pPr>
      <w:r>
        <w:rPr>
          <w:rFonts w:ascii="Arial" w:cs="Arial" w:eastAsia="Arial" w:hAnsi="Arial"/>
          <w:sz w:val="22"/>
          <w:szCs w:val="22"/>
        </w:rPr>
        <w:t xml:space="preserve">Establish baseline metrics at the pilot practice before deployment: how often do pathway deviations currently occur, how are they currently discovered, and how long does it take to resolve them.</w:t>
      </w:r>
    </w:p>
    <w:p>
      <w:pPr>
        <w:pStyle w:val="ListParagraph"/>
        <w:numPr>
          <w:ilvl w:val="0"/>
          <w:numId w:val="2"/>
        </w:numPr>
        <w:spacing w:before="60" w:after="60"/>
      </w:pPr>
      <w:r>
        <w:rPr>
          <w:rFonts w:ascii="Arial" w:cs="Arial" w:eastAsia="Arial" w:hAnsi="Arial"/>
          <w:sz w:val="22"/>
          <w:szCs w:val="22"/>
        </w:rPr>
        <w:t xml:space="preserve">Plan for Phase 2 EMR integration by initiating a conversation with the practice’s EMR vendor regarding third-party API access.</w:t>
      </w:r>
    </w:p>
    <w:p>
      <w:pPr>
        <w:spacing w:before="40" w:after="40"/>
      </w:pPr>
      <w:r>
        <w:t xml:space="preserve"/>
      </w:r>
    </w:p>
    <w:p>
      <w:pPr>
        <w:spacing w:before="80" w:after="80"/>
        <w:jc w:val="center"/>
        <w:rPr>
          <w:i/>
          <w:iCs/>
          <w:color w:val="888888"/>
        </w:rPr>
      </w:pPr>
      <w:r>
        <w:rPr>
          <w:rFonts w:ascii="Arial" w:cs="Arial" w:eastAsia="Arial" w:hAnsi="Arial"/>
          <w:i/>
          <w:iCs/>
          <w:color w:val="888888"/>
          <w:sz w:val="22"/>
          <w:szCs w:val="22"/>
        </w:rPr>
        <w:t xml:space="preserve">CONFIDENTIAL — FOR DISCUSSION PURPOSES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CONFIDENTIAL — FOR DISCUSSION PURPOSES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B" w:sz="4" w:space="1"/>
      </w:pBdr>
      <w:jc w:val="right"/>
    </w:pPr>
    <w:r>
      <w:rPr>
        <w:rFonts w:ascii="Arial" w:cs="Arial" w:eastAsia="Arial" w:hAnsi="Arial"/>
        <w:color w:val="1B5E8B"/>
        <w:sz w:val="18"/>
        <w:szCs w:val="18"/>
      </w:rPr>
      <w:t xml:space="preserve">ONCO-NAVIGATOR AI  |  Product Concept Brief  |  Version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5E8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2026-03-27T00:15:22.644Z</dcterms:created>
  <dcterms:modified xsi:type="dcterms:W3CDTF">2026-03-27T00:15:22.644Z</dcterms:modified>
</cp:coreProperties>
</file>

<file path=docProps/custom.xml><?xml version="1.0" encoding="utf-8"?>
<Properties xmlns="http://schemas.openxmlformats.org/officeDocument/2006/custom-properties" xmlns:vt="http://schemas.openxmlformats.org/officeDocument/2006/docPropsVTypes"/>
</file>