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外勤与出差考勤补充规定</w:t>
      </w:r>
    </w:p>
    <w:p>
      <w:r>
        <w:t xml:space="preserve">文件编号：HR-FWA-2026-004</w:t>
      </w:r>
    </w:p>
    <w:p>
      <w:r>
        <w:t xml:space="preserve">生效日期：2026-01-01</w:t>
      </w:r>
    </w:p>
    <w:p>
      <w:r>
        <w:rPr>
          <w:b/>
          <w:sz w:val="32"/>
        </w:rPr>
        <w:t xml:space="preserve">第一章 适用范围</w:t>
      </w:r>
    </w:p>
    <w:p>
      <w:r>
        <w:t xml:space="preserve">第一条 本规定适用于因公外出（外勤）或出差期间无法按常规方式打卡的员工。</w:t>
      </w:r>
    </w:p>
    <w:p>
      <w:r>
        <w:rPr>
          <w:b/>
          <w:sz w:val="32"/>
        </w:rPr>
        <w:t xml:space="preserve">第二章 出勤依据</w:t>
      </w:r>
    </w:p>
    <w:p>
      <w:r>
        <w:t xml:space="preserve">第二条 外勤及出差期间，打卡记录不作为认定出勤的唯一依据。</w:t>
      </w:r>
    </w:p>
    <w:p>
      <w:r>
        <w:t xml:space="preserve">第三条 门禁刷卡记录仅覆盖公司自有场所，外勤地点无门禁设备，故不得以无门禁记录为由否定出勤。</w:t>
      </w:r>
    </w:p>
    <w:p>
      <w:r>
        <w:t xml:space="preserve">第四条 认定外勤出勤的证据及其优先级如下：</w:t>
      </w:r>
    </w:p>
    <w:tbl>
      <w:tblPr>
        <w:tblStyle w:val="TableGrid"/>
        <w:tblW w:w="0" w:type="auto"/>
      </w:tblPr>
      <w:tr>
        <w:tc>
          <w:tcPr>
            <w:tcW w:w="2000" w:type="dxa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证据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出差审批单</w:t>
            </w:r>
          </w:p>
        </w:tc>
        <w:tc>
          <w:tcPr>
            <w:tcW w:w="2000" w:type="dxa"/>
          </w:tcPr>
          <w:p>
            <w:r>
              <w:t xml:space="preserve">事前审批，含起止日期与目的地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工单或任务闭环记录</w:t>
            </w:r>
          </w:p>
        </w:tc>
        <w:tc>
          <w:tcPr>
            <w:tcW w:w="2000" w:type="dxa"/>
          </w:tcPr>
          <w:p>
            <w:r>
              <w:t xml:space="preserve">含到场时间与处理结果</w:t>
            </w:r>
          </w:p>
        </w:tc>
      </w:tr>
      <w:tr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移动应用定位轨迹</w:t>
            </w:r>
          </w:p>
        </w:tc>
        <w:tc>
          <w:tcPr>
            <w:tcW w:w="2000" w:type="dxa"/>
          </w:tcPr>
          <w:p>
            <w:r>
              <w:t xml:space="preserve">需与出差目的地一致</w:t>
            </w:r>
          </w:p>
        </w:tc>
      </w:tr>
      <w:tr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门禁刷卡记录</w:t>
            </w:r>
          </w:p>
        </w:tc>
        <w:tc>
          <w:tcPr>
            <w:tcW w:w="2000" w:type="dxa"/>
          </w:tcPr>
          <w:p>
            <w:r>
              <w:t xml:space="preserve">仅适用于公司场所内</w:t>
            </w:r>
          </w:p>
        </w:tc>
      </w:tr>
    </w:tbl>
    <w:p/>
    <w:p>
      <w:r>
        <w:t xml:space="preserve">第五条 同时满足第 2 项与第 3 项的，或同时满足第 1、2、3 项的，认定为外勤出勤成立。</w:t>
      </w:r>
    </w:p>
    <w:p>
      <w:r>
        <w:rPr>
          <w:b/>
          <w:sz w:val="32"/>
        </w:rPr>
        <w:t xml:space="preserve">第三章 缺卡处理</w:t>
      </w:r>
    </w:p>
    <w:p>
      <w:r>
        <w:t xml:space="preserve">第六条 员工在外勤或出差期间产生缺卡的，由系统按本规定第四条自动取证并完成补卡。</w:t>
      </w:r>
    </w:p>
    <w:p>
      <w:r>
        <w:t xml:space="preserve">第七条 （2026 版修订） 自动补卡不占用《员工考勤管理制度》第八条规定的月度补卡次数，员工无需手工提交申请。</w:t>
      </w:r>
    </w:p>
    <w:p>
      <w:r>
        <w:t xml:space="preserve">第八条 本条为 2026 版新增。《外勤与出差考勤补充规定（2025 版）》第五条规定"外勤缺卡须由员工手工提交补卡申请并附证明材料"，该条自 2026 年 1 月 1 日起废止。</w:t>
      </w:r>
    </w:p>
    <w:p>
      <w:r>
        <w:rPr>
          <w:b/>
          <w:sz w:val="32"/>
        </w:rPr>
        <w:t xml:space="preserve">第四章 出差期间的休息日</w:t>
      </w:r>
    </w:p>
    <w:p>
      <w:r>
        <w:t xml:space="preserve">第九条 出差期间遇休息日且员工实际提供劳动的，认定为出勤并计入工时累计。</w:t>
      </w:r>
    </w:p>
    <w:p>
      <w:r>
        <w:t xml:space="preserve">第十条 该休息日是否计为加班，按员工所适用工时制判定：适用综合计算工时制的，须结合周期累计工时是否超出周期标准工时认定，不当然构成加班。</w:t>
      </w:r>
    </w:p>
    <w:p>
      <w:r>
        <w:rPr>
          <w:b/>
          <w:sz w:val="32"/>
        </w:rPr>
        <w:t xml:space="preserve">第五章 附则</w:t>
      </w:r>
    </w:p>
    <w:p>
      <w:r>
        <w:t xml:space="preserve">第十一条 本规定由人力资源部负责解释，自 2026 年 1 月 1 日起施行。</w:t>
      </w:r>
    </w:p>
    <w:sectPr/>
  </w:body>
</w:document>
</file>